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FA5" w:rsidRDefault="00570FA5">
      <w:pPr>
        <w:spacing w:line="560" w:lineRule="exact"/>
        <w:rPr>
          <w:rFonts w:ascii="宋体" w:eastAsia="宋体" w:hAnsi="宋体" w:cs="宋体"/>
          <w:sz w:val="28"/>
          <w:szCs w:val="28"/>
        </w:rPr>
      </w:pPr>
    </w:p>
    <w:p w:rsidR="00570FA5" w:rsidRDefault="00570FA5">
      <w:pPr>
        <w:spacing w:line="560" w:lineRule="exact"/>
        <w:rPr>
          <w:rFonts w:ascii="宋体" w:eastAsia="宋体" w:hAnsi="宋体" w:cs="宋体"/>
          <w:sz w:val="28"/>
          <w:szCs w:val="28"/>
        </w:rPr>
      </w:pPr>
    </w:p>
    <w:p w:rsidR="00570FA5" w:rsidRDefault="0094328A">
      <w:pPr>
        <w:spacing w:line="600" w:lineRule="exact"/>
        <w:jc w:val="center"/>
        <w:rPr>
          <w:rFonts w:ascii="楷体_GB2312" w:eastAsia="楷体_GB2312" w:hAnsi="楷体_GB2312" w:cs="楷体_GB2312"/>
          <w:b/>
          <w:bCs/>
          <w:sz w:val="32"/>
          <w:szCs w:val="32"/>
        </w:rPr>
      </w:pPr>
      <w:r>
        <w:rPr>
          <w:rFonts w:ascii="方正小标宋简体" w:eastAsia="方正小标宋简体" w:hAnsi="方正小标宋简体" w:cs="方正小标宋简体" w:hint="eastAsia"/>
          <w:sz w:val="44"/>
          <w:szCs w:val="44"/>
        </w:rPr>
        <w:t>长汀</w:t>
      </w:r>
      <w:r>
        <w:rPr>
          <w:rFonts w:ascii="方正小标宋简体" w:eastAsia="方正小标宋简体" w:hAnsi="方正小标宋简体" w:cs="方正小标宋简体" w:hint="eastAsia"/>
          <w:sz w:val="44"/>
          <w:szCs w:val="44"/>
        </w:rPr>
        <w:t>县人民政府办公室关于印发</w:t>
      </w:r>
      <w:r>
        <w:rPr>
          <w:rFonts w:ascii="方正小标宋简体" w:eastAsia="方正小标宋简体" w:hAnsi="方正小标宋简体" w:cs="方正小标宋简体" w:hint="eastAsia"/>
          <w:sz w:val="44"/>
          <w:szCs w:val="44"/>
        </w:rPr>
        <w:t>长汀</w:t>
      </w:r>
      <w:r>
        <w:rPr>
          <w:rFonts w:ascii="方正小标宋简体" w:eastAsia="方正小标宋简体" w:hAnsi="方正小标宋简体" w:cs="方正小标宋简体" w:hint="eastAsia"/>
          <w:sz w:val="44"/>
          <w:szCs w:val="44"/>
        </w:rPr>
        <w:t>县打击非法违法采矿行为举报奖励办法的通知</w:t>
      </w:r>
      <w:r>
        <w:rPr>
          <w:rFonts w:ascii="方正小标宋简体" w:eastAsia="方正小标宋简体" w:hAnsi="方正小标宋简体" w:cs="方正小标宋简体" w:hint="eastAsia"/>
          <w:sz w:val="44"/>
          <w:szCs w:val="44"/>
        </w:rPr>
        <w:br/>
      </w:r>
      <w:r>
        <w:rPr>
          <w:rFonts w:ascii="楷体_GB2312" w:eastAsia="楷体_GB2312" w:hAnsi="楷体_GB2312" w:cs="楷体_GB2312" w:hint="eastAsia"/>
          <w:b/>
          <w:bCs/>
          <w:sz w:val="32"/>
          <w:szCs w:val="32"/>
        </w:rPr>
        <w:t>（征求意见稿）</w:t>
      </w:r>
    </w:p>
    <w:p w:rsidR="00570FA5" w:rsidRDefault="00570FA5">
      <w:pPr>
        <w:spacing w:line="600" w:lineRule="exact"/>
        <w:ind w:firstLineChars="200" w:firstLine="640"/>
        <w:rPr>
          <w:rFonts w:ascii="仿宋_GB2312" w:eastAsia="仿宋_GB2312" w:hAnsi="仿宋_GB2312" w:cs="仿宋_GB2312"/>
          <w:sz w:val="32"/>
          <w:szCs w:val="32"/>
        </w:rPr>
      </w:pP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为鼓励社会公众积极参与举报非法违法开采矿产资源行为，及时发现、有效遏制和依法严厉打击矿产资源违法犯罪，维护矿产资源管理秩序，结合我县实际，制定本办法。</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本办法适用于公民、法人和其他组织对我县范围内非法违法勘查、开采矿产资源行为的举报奖励。</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举报下列非法违法开采矿产资源行为，属于本办法奖励范围</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（一）无证开采、无证勘查、以探代采、不按批准矿种开采、擅自变更开采方式、超出批准矿区范围开采（越界开采）等非法违法开采矿产资源的行为。</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（二）未取得采矿许可证，擅自以各类工程建设名义非法违法开采矿产资源</w:t>
      </w:r>
      <w:r>
        <w:rPr>
          <w:rFonts w:ascii="仿宋_GB2312" w:eastAsia="仿宋_GB2312" w:hAnsi="仿宋_GB2312" w:cs="仿宋_GB2312" w:hint="eastAsia"/>
          <w:sz w:val="32"/>
          <w:szCs w:val="32"/>
        </w:rPr>
        <w:t>的行为。</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（三）利用各类企业场地、村民住宅院落等场所为掩护，秘密进行非法盗采矿产资源的行为。</w:t>
      </w:r>
    </w:p>
    <w:p w:rsidR="00570FA5" w:rsidRDefault="0094328A">
      <w:pPr>
        <w:spacing w:line="600" w:lineRule="exact"/>
        <w:ind w:leftChars="304" w:left="638"/>
        <w:rPr>
          <w:rFonts w:ascii="仿宋_GB2312" w:eastAsia="仿宋_GB2312" w:hAnsi="仿宋_GB2312" w:cs="仿宋_GB2312"/>
          <w:sz w:val="32"/>
          <w:szCs w:val="32"/>
        </w:rPr>
      </w:pPr>
      <w:r>
        <w:rPr>
          <w:rFonts w:ascii="仿宋_GB2312" w:eastAsia="仿宋_GB2312" w:hAnsi="仿宋_GB2312" w:cs="仿宋_GB2312" w:hint="eastAsia"/>
          <w:sz w:val="32"/>
          <w:szCs w:val="32"/>
        </w:rPr>
        <w:t>（四）擅自打开关闭矿井、废弃矿井盗采矿产资源的行</w:t>
      </w:r>
    </w:p>
    <w:p w:rsidR="00570FA5" w:rsidRDefault="0094328A">
      <w:pPr>
        <w:spacing w:line="60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为。</w:t>
      </w:r>
    </w:p>
    <w:p w:rsidR="00570FA5" w:rsidRDefault="0094328A">
      <w:pPr>
        <w:numPr>
          <w:ilvl w:val="0"/>
          <w:numId w:val="1"/>
        </w:numPr>
        <w:spacing w:line="600" w:lineRule="exact"/>
        <w:ind w:leftChars="304" w:left="638"/>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“沙霸”“矿霸”等非法开采矿产资源的违法犯</w:t>
      </w:r>
    </w:p>
    <w:p w:rsidR="00570FA5" w:rsidRDefault="0094328A">
      <w:pPr>
        <w:spacing w:line="60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罪和涉黑涉恶违法犯罪。</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（六）未经有偿化处置，或者超越批准的红线范围擅自以各类工程建设名义非法开采矿产资源的行为。</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（七）其他非法开采矿产资源破坏资源环境的行为。</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第四条举报方式</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（一）举报电话</w:t>
      </w:r>
      <w:r>
        <w:rPr>
          <w:rFonts w:ascii="仿宋_GB2312" w:eastAsia="仿宋_GB2312" w:hAnsi="仿宋_GB2312" w:cs="仿宋_GB2312" w:hint="eastAsia"/>
          <w:sz w:val="32"/>
          <w:szCs w:val="32"/>
        </w:rPr>
        <w:t>:0597-6878233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 xml:space="preserve">0597-6831098        </w:t>
      </w:r>
      <w:r>
        <w:rPr>
          <w:rFonts w:ascii="仿宋_GB2312" w:eastAsia="仿宋_GB2312" w:hAnsi="仿宋_GB2312" w:cs="仿宋_GB2312" w:hint="eastAsia"/>
          <w:sz w:val="32"/>
          <w:szCs w:val="32"/>
        </w:rPr>
        <w:t>。</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（二）通过来信来访方式进行举报。地址</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长汀县横岗岭</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号，长汀县自然资源局信访室，邮编</w:t>
      </w:r>
      <w:r>
        <w:rPr>
          <w:rFonts w:ascii="仿宋_GB2312" w:eastAsia="仿宋_GB2312" w:hAnsi="仿宋_GB2312" w:cs="仿宋_GB2312" w:hint="eastAsia"/>
          <w:sz w:val="32"/>
          <w:szCs w:val="32"/>
        </w:rPr>
        <w:t>:366300</w:t>
      </w:r>
      <w:r>
        <w:rPr>
          <w:rFonts w:ascii="仿宋_GB2312" w:eastAsia="仿宋_GB2312" w:hAnsi="仿宋_GB2312" w:cs="仿宋_GB2312" w:hint="eastAsia"/>
          <w:sz w:val="32"/>
          <w:szCs w:val="32"/>
        </w:rPr>
        <w:t>。</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（三）通过其他有效方式举报。</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举报奖励条件</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（一）有明确的举报对象、具体的举报事实及证据。</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（二）举报内容事先未被县公安局、城市管理和综合执法局、自然资源局等职能部门和辖区乡（镇）掌握。</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（三）举报内容经有关部门查证属实。</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举报奖励原则</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（一）举报奖励限于实名举报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实名举报应当提供举报人姓名、身份证号码及有效联系方式等信息，匿名举报不列入奖励范围。</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（二）多人多次分别举报同一案件的，奖励第一</w:t>
      </w:r>
      <w:r>
        <w:rPr>
          <w:rFonts w:ascii="仿宋_GB2312" w:eastAsia="仿宋_GB2312" w:hAnsi="仿宋_GB2312" w:cs="仿宋_GB2312" w:hint="eastAsia"/>
          <w:sz w:val="32"/>
          <w:szCs w:val="32"/>
        </w:rPr>
        <w:t>时间提供准确信息的实名举报人，不重复奖励。</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（三）多人联名举报同一案件的，由实名举报的第一署</w:t>
      </w:r>
      <w:r>
        <w:rPr>
          <w:rFonts w:ascii="仿宋_GB2312" w:eastAsia="仿宋_GB2312" w:hAnsi="仿宋_GB2312" w:cs="仿宋_GB2312" w:hint="eastAsia"/>
          <w:sz w:val="32"/>
          <w:szCs w:val="32"/>
        </w:rPr>
        <w:lastRenderedPageBreak/>
        <w:t>名人或者第一署名人书面委托其他署名人领取资金</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奖励资金由举报人协商分配</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协商不成的，奖励资金平均分配。</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举报奖励标准</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（一）举报非法违法开采稀土行为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经有关部门查证属实的，按以下标准给予奖励</w:t>
      </w:r>
      <w:r>
        <w:rPr>
          <w:rFonts w:ascii="仿宋_GB2312" w:eastAsia="仿宋_GB2312" w:hAnsi="仿宋_GB2312" w:cs="仿宋_GB2312" w:hint="eastAsia"/>
          <w:sz w:val="32"/>
          <w:szCs w:val="32"/>
        </w:rPr>
        <w:t>:</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举报依法予以行政处罚违法行为的，给予奖励举报人</w:t>
      </w:r>
      <w:r>
        <w:rPr>
          <w:rFonts w:ascii="仿宋_GB2312" w:eastAsia="仿宋_GB2312" w:hAnsi="仿宋_GB2312" w:cs="仿宋_GB2312" w:hint="eastAsia"/>
          <w:sz w:val="32"/>
          <w:szCs w:val="32"/>
        </w:rPr>
        <w:t>30000</w:t>
      </w:r>
      <w:r>
        <w:rPr>
          <w:rFonts w:ascii="仿宋_GB2312" w:eastAsia="仿宋_GB2312" w:hAnsi="仿宋_GB2312" w:cs="仿宋_GB2312" w:hint="eastAsia"/>
          <w:sz w:val="32"/>
          <w:szCs w:val="32"/>
        </w:rPr>
        <w:t>元。</w:t>
      </w:r>
    </w:p>
    <w:p w:rsidR="00570FA5" w:rsidRDefault="0094328A">
      <w:pPr>
        <w:spacing w:line="600" w:lineRule="exact"/>
        <w:ind w:leftChars="304" w:left="638"/>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举报依法追究刑事责任违法行为的视情节奖励</w:t>
      </w:r>
      <w:r>
        <w:rPr>
          <w:rFonts w:ascii="仿宋_GB2312" w:eastAsia="仿宋_GB2312" w:hAnsi="仿宋_GB2312" w:cs="仿宋_GB2312" w:hint="eastAsia"/>
          <w:sz w:val="32"/>
          <w:szCs w:val="32"/>
        </w:rPr>
        <w:t>40000-60000</w:t>
      </w:r>
      <w:r>
        <w:rPr>
          <w:rFonts w:ascii="仿宋_GB2312" w:eastAsia="仿宋_GB2312" w:hAnsi="仿宋_GB2312" w:cs="仿宋_GB2312" w:hint="eastAsia"/>
          <w:sz w:val="32"/>
          <w:szCs w:val="32"/>
        </w:rPr>
        <w:t>元。</w:t>
      </w:r>
    </w:p>
    <w:p w:rsidR="00570FA5" w:rsidRDefault="0094328A">
      <w:pPr>
        <w:spacing w:line="600" w:lineRule="exact"/>
        <w:ind w:leftChars="304" w:left="638"/>
        <w:rPr>
          <w:rFonts w:ascii="仿宋_GB2312" w:eastAsia="仿宋_GB2312" w:hAnsi="仿宋_GB2312" w:cs="仿宋_GB2312"/>
          <w:sz w:val="32"/>
          <w:szCs w:val="32"/>
        </w:rPr>
      </w:pPr>
      <w:r>
        <w:rPr>
          <w:rFonts w:ascii="仿宋_GB2312" w:eastAsia="仿宋_GB2312" w:hAnsi="仿宋_GB2312" w:cs="仿宋_GB2312" w:hint="eastAsia"/>
          <w:sz w:val="32"/>
          <w:szCs w:val="32"/>
        </w:rPr>
        <w:t>（二）举报无证开采、无证勘查、不按批准矿种开采、</w:t>
      </w:r>
    </w:p>
    <w:p w:rsidR="00570FA5" w:rsidRDefault="0094328A">
      <w:pPr>
        <w:spacing w:line="60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擅自变更开采方式、超出批准矿区范围开采（越界开采）等非法违法开采矿产资源行为之一的，给予举报人</w:t>
      </w:r>
      <w:r>
        <w:rPr>
          <w:rFonts w:ascii="仿宋_GB2312" w:eastAsia="仿宋_GB2312" w:hAnsi="仿宋_GB2312" w:cs="仿宋_GB2312" w:hint="eastAsia"/>
          <w:sz w:val="32"/>
          <w:szCs w:val="32"/>
        </w:rPr>
        <w:t>5000</w:t>
      </w:r>
      <w:r>
        <w:rPr>
          <w:rFonts w:ascii="仿宋_GB2312" w:eastAsia="仿宋_GB2312" w:hAnsi="仿宋_GB2312" w:cs="仿宋_GB2312" w:hint="eastAsia"/>
          <w:sz w:val="32"/>
          <w:szCs w:val="32"/>
        </w:rPr>
        <w:t>元奖励</w:t>
      </w:r>
      <w:r>
        <w:rPr>
          <w:rFonts w:ascii="仿宋_GB2312" w:eastAsia="仿宋_GB2312" w:hAnsi="仿宋_GB2312" w:cs="仿宋_GB2312" w:hint="eastAsia"/>
          <w:sz w:val="32"/>
          <w:szCs w:val="32"/>
        </w:rPr>
        <w:t>.</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（三）举报未经有偿化处置，或者超越批准的红线范围擅自以各类工程建设名义非法违法开采矿产资源行为的</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给予举报人</w:t>
      </w:r>
      <w:r>
        <w:rPr>
          <w:rFonts w:ascii="仿宋_GB2312" w:eastAsia="仿宋_GB2312" w:hAnsi="仿宋_GB2312" w:cs="仿宋_GB2312" w:hint="eastAsia"/>
          <w:sz w:val="32"/>
          <w:szCs w:val="32"/>
        </w:rPr>
        <w:t>3000</w:t>
      </w:r>
      <w:r>
        <w:rPr>
          <w:rFonts w:ascii="仿宋_GB2312" w:eastAsia="仿宋_GB2312" w:hAnsi="仿宋_GB2312" w:cs="仿宋_GB2312" w:hint="eastAsia"/>
          <w:sz w:val="32"/>
          <w:szCs w:val="32"/>
        </w:rPr>
        <w:t>元奖励。</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在非法违法开采矿产资源线索查实后及时将奖励决定通知举报人。举报人应当凭本人有效身份证明，在接到奖励通知后</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个自然日内到县自然资源局信访室领取奖金</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逾期未领取的，视为自动放弃。</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参与举报处理工作的人员必须严格遵守保密纪律，依法保护举报人的合法权益，不得以任何</w:t>
      </w:r>
      <w:r>
        <w:rPr>
          <w:rFonts w:ascii="仿宋_GB2312" w:eastAsia="仿宋_GB2312" w:hAnsi="仿宋_GB2312" w:cs="仿宋_GB2312" w:hint="eastAsia"/>
          <w:sz w:val="32"/>
          <w:szCs w:val="32"/>
        </w:rPr>
        <w:t>方式将举报人姓名、身份、居住地及举报情况公开或泄露，违者严肃追究</w:t>
      </w:r>
      <w:r>
        <w:rPr>
          <w:rFonts w:ascii="仿宋_GB2312" w:eastAsia="仿宋_GB2312" w:hAnsi="仿宋_GB2312" w:cs="仿宋_GB2312" w:hint="eastAsia"/>
          <w:sz w:val="32"/>
          <w:szCs w:val="32"/>
        </w:rPr>
        <w:lastRenderedPageBreak/>
        <w:t>相关责任人的责任。</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举报人必须对举报反映问题的真实性负责，不得捏造或虚构事实，不得以不正当竞争为目的进行诬告或虚假举报。否则，一经查实，将依法追究举报人法律责任</w:t>
      </w:r>
      <w:r>
        <w:rPr>
          <w:rFonts w:ascii="仿宋_GB2312" w:eastAsia="仿宋_GB2312" w:hAnsi="仿宋_GB2312" w:cs="仿宋_GB2312" w:hint="eastAsia"/>
          <w:sz w:val="32"/>
          <w:szCs w:val="32"/>
        </w:rPr>
        <w:t>.</w:t>
      </w:r>
    </w:p>
    <w:p w:rsidR="00570FA5" w:rsidRDefault="0094328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举报奖励资金由县财政予以保障，按年度结算。</w:t>
      </w:r>
    </w:p>
    <w:p w:rsidR="00570FA5" w:rsidRDefault="0094328A">
      <w:pPr>
        <w:spacing w:line="600" w:lineRule="exact"/>
        <w:ind w:leftChars="304" w:left="638"/>
        <w:rPr>
          <w:rFonts w:ascii="仿宋_GB2312" w:eastAsia="仿宋_GB2312" w:hAnsi="仿宋_GB2312" w:cs="仿宋_GB2312"/>
          <w:sz w:val="32"/>
          <w:szCs w:val="32"/>
        </w:rPr>
      </w:pPr>
      <w:r>
        <w:rPr>
          <w:rFonts w:ascii="仿宋_GB2312" w:eastAsia="仿宋_GB2312" w:hAnsi="仿宋_GB2312" w:cs="仿宋_GB2312" w:hint="eastAsia"/>
          <w:sz w:val="32"/>
          <w:szCs w:val="32"/>
        </w:rPr>
        <w:t>第十二条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本办法由县自然资源局负责解释。</w:t>
      </w:r>
    </w:p>
    <w:p w:rsidR="00570FA5" w:rsidRDefault="0094328A">
      <w:pPr>
        <w:spacing w:line="560" w:lineRule="exact"/>
        <w:ind w:firstLineChars="200" w:firstLine="640"/>
        <w:rPr>
          <w:rFonts w:ascii="仿宋" w:eastAsia="仿宋" w:hAnsi="仿宋" w:cs="仿宋"/>
          <w:sz w:val="28"/>
          <w:szCs w:val="28"/>
        </w:rPr>
      </w:pPr>
      <w:r>
        <w:rPr>
          <w:rFonts w:ascii="仿宋_GB2312" w:eastAsia="仿宋_GB2312" w:hAnsi="仿宋_GB2312" w:cs="仿宋_GB2312" w:hint="eastAsia"/>
          <w:sz w:val="32"/>
          <w:szCs w:val="32"/>
        </w:rPr>
        <w:t>第十三条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本办法自发布之日起施行，有效期</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年。</w:t>
      </w:r>
    </w:p>
    <w:p w:rsidR="00570FA5" w:rsidRDefault="00570FA5">
      <w:pPr>
        <w:spacing w:line="560" w:lineRule="exact"/>
        <w:rPr>
          <w:rFonts w:ascii="宋体" w:eastAsia="宋体" w:hAnsi="宋体" w:cs="宋体"/>
          <w:sz w:val="28"/>
          <w:szCs w:val="28"/>
        </w:rPr>
      </w:pPr>
      <w:bookmarkStart w:id="0" w:name="_GoBack"/>
      <w:bookmarkEnd w:id="0"/>
    </w:p>
    <w:sectPr w:rsidR="00570FA5" w:rsidSect="00570F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328A" w:rsidRDefault="0094328A" w:rsidP="001302CA">
      <w:r>
        <w:separator/>
      </w:r>
    </w:p>
  </w:endnote>
  <w:endnote w:type="continuationSeparator" w:id="1">
    <w:p w:rsidR="0094328A" w:rsidRDefault="0094328A" w:rsidP="001302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方正小标宋简体">
    <w:altName w:val="Arial Unicode MS"/>
    <w:charset w:val="86"/>
    <w:family w:val="script"/>
    <w:pitch w:val="default"/>
    <w:sig w:usb0="00000000" w:usb1="080E0000" w:usb2="00000000" w:usb3="00000000" w:csb0="00040000" w:csb1="00000000"/>
  </w:font>
  <w:font w:name="楷体_GB2312">
    <w:altName w:val="Arial Unicode MS"/>
    <w:charset w:val="86"/>
    <w:family w:val="auto"/>
    <w:pitch w:val="default"/>
    <w:sig w:usb0="00000000" w:usb1="080E0000" w:usb2="00000000" w:usb3="00000000" w:csb0="00040000" w:csb1="00000000"/>
  </w:font>
  <w:font w:name="仿宋_GB2312">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328A" w:rsidRDefault="0094328A" w:rsidP="001302CA">
      <w:r>
        <w:separator/>
      </w:r>
    </w:p>
  </w:footnote>
  <w:footnote w:type="continuationSeparator" w:id="1">
    <w:p w:rsidR="0094328A" w:rsidRDefault="0094328A" w:rsidP="001302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E1265E"/>
    <w:multiLevelType w:val="singleLevel"/>
    <w:tmpl w:val="20E1265E"/>
    <w:lvl w:ilvl="0">
      <w:start w:val="5"/>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OWY5ZDEzZGM0NWEwY2NlZWIxMWY4YTAyNWY1ZDIwMjgifQ=="/>
  </w:docVars>
  <w:rsids>
    <w:rsidRoot w:val="7212164C"/>
    <w:rsid w:val="001302CA"/>
    <w:rsid w:val="00570FA5"/>
    <w:rsid w:val="0094328A"/>
    <w:rsid w:val="0A9407AE"/>
    <w:rsid w:val="16036DA9"/>
    <w:rsid w:val="2D83345D"/>
    <w:rsid w:val="31FF4BDE"/>
    <w:rsid w:val="33226B07"/>
    <w:rsid w:val="34F44FB3"/>
    <w:rsid w:val="35F805CA"/>
    <w:rsid w:val="417411D1"/>
    <w:rsid w:val="5663498C"/>
    <w:rsid w:val="5D045AAB"/>
    <w:rsid w:val="620C6C1D"/>
    <w:rsid w:val="6FF20538"/>
    <w:rsid w:val="7212164C"/>
    <w:rsid w:val="752B287B"/>
    <w:rsid w:val="78C85A1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70FA5"/>
    <w:pPr>
      <w:widowControl w:val="0"/>
      <w:jc w:val="both"/>
    </w:pPr>
    <w:rPr>
      <w:rFonts w:asciiTheme="minorHAnsi" w:eastAsiaTheme="minorEastAsia" w:hAnsiTheme="minorHAnsi" w:cstheme="minorBidi"/>
      <w:kern w:val="2"/>
      <w:sz w:val="21"/>
      <w:szCs w:val="24"/>
    </w:rPr>
  </w:style>
  <w:style w:type="paragraph" w:styleId="3">
    <w:name w:val="heading 3"/>
    <w:basedOn w:val="a"/>
    <w:next w:val="a"/>
    <w:unhideWhenUsed/>
    <w:qFormat/>
    <w:rsid w:val="00570FA5"/>
    <w:pPr>
      <w:spacing w:beforeAutospacing="1" w:afterAutospacing="1"/>
      <w:jc w:val="left"/>
      <w:outlineLvl w:val="2"/>
    </w:pPr>
    <w:rPr>
      <w:rFonts w:ascii="宋体" w:eastAsia="宋体" w:hAnsi="宋体" w:cs="Times New Roman"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570FA5"/>
    <w:pPr>
      <w:spacing w:beforeAutospacing="1" w:afterAutospacing="1"/>
      <w:jc w:val="left"/>
    </w:pPr>
    <w:rPr>
      <w:rFonts w:cs="Times New Roman"/>
      <w:kern w:val="0"/>
      <w:sz w:val="24"/>
    </w:rPr>
  </w:style>
  <w:style w:type="character" w:styleId="a4">
    <w:name w:val="Emphasis"/>
    <w:basedOn w:val="a0"/>
    <w:qFormat/>
    <w:rsid w:val="00570FA5"/>
    <w:rPr>
      <w:i/>
    </w:rPr>
  </w:style>
  <w:style w:type="character" w:styleId="a5">
    <w:name w:val="Hyperlink"/>
    <w:basedOn w:val="a0"/>
    <w:qFormat/>
    <w:rsid w:val="00570FA5"/>
    <w:rPr>
      <w:color w:val="0000FF"/>
      <w:u w:val="single"/>
    </w:rPr>
  </w:style>
  <w:style w:type="paragraph" w:styleId="a6">
    <w:name w:val="header"/>
    <w:basedOn w:val="a"/>
    <w:link w:val="Char"/>
    <w:rsid w:val="001302C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1302CA"/>
    <w:rPr>
      <w:rFonts w:asciiTheme="minorHAnsi" w:eastAsiaTheme="minorEastAsia" w:hAnsiTheme="minorHAnsi" w:cstheme="minorBidi"/>
      <w:kern w:val="2"/>
      <w:sz w:val="18"/>
      <w:szCs w:val="18"/>
    </w:rPr>
  </w:style>
  <w:style w:type="paragraph" w:styleId="a7">
    <w:name w:val="footer"/>
    <w:basedOn w:val="a"/>
    <w:link w:val="Char0"/>
    <w:rsid w:val="001302CA"/>
    <w:pPr>
      <w:tabs>
        <w:tab w:val="center" w:pos="4153"/>
        <w:tab w:val="right" w:pos="8306"/>
      </w:tabs>
      <w:snapToGrid w:val="0"/>
      <w:jc w:val="left"/>
    </w:pPr>
    <w:rPr>
      <w:sz w:val="18"/>
      <w:szCs w:val="18"/>
    </w:rPr>
  </w:style>
  <w:style w:type="character" w:customStyle="1" w:styleId="Char0">
    <w:name w:val="页脚 Char"/>
    <w:basedOn w:val="a0"/>
    <w:link w:val="a7"/>
    <w:rsid w:val="001302CA"/>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221</Words>
  <Characters>1261</Characters>
  <Application>Microsoft Office Word</Application>
  <DocSecurity>0</DocSecurity>
  <Lines>10</Lines>
  <Paragraphs>2</Paragraphs>
  <ScaleCrop>false</ScaleCrop>
  <Company>Microsoft</Company>
  <LinksUpToDate>false</LinksUpToDate>
  <CharactersWithSpaces>1480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soho</dc:creator>
  <cp:lastModifiedBy>chenxf</cp:lastModifiedBy>
  <cp:revision>2</cp:revision>
  <cp:lastPrinted>2021-09-10T08:10:00Z</cp:lastPrinted>
  <dcterms:created xsi:type="dcterms:W3CDTF">2025-11-17T06:37:00Z</dcterms:created>
  <dcterms:modified xsi:type="dcterms:W3CDTF">2025-11-17T06:37:00Z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8B7534CCE714422988A0A291F928AE77_13</vt:lpwstr>
  </property>
  <property fmtid="{D5CDD505-2E9C-101B-9397-08002B2CF9AE}" pid="4" name="KSOTemplateDocerSaveRecord">
    <vt:lpwstr>eyJoZGlkIjoiMjkwNDJhMjEyZDk1YTJiNDQ1MTNjZmE0YmRjMDIxOTAiLCJ1c2VySWQiOiIyNDE2MDM2MjgifQ==</vt:lpwstr>
  </property>
</Properties>
</file>