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6978D">
      <w:pPr>
        <w:widowControl/>
        <w:spacing w:line="276" w:lineRule="auto"/>
        <w:rPr>
          <w:sz w:val="32"/>
          <w:szCs w:val="32"/>
        </w:rPr>
      </w:pPr>
    </w:p>
    <w:p w14:paraId="4A0781B8">
      <w:pPr>
        <w:widowControl/>
        <w:spacing w:line="276" w:lineRule="auto"/>
        <w:rPr>
          <w:sz w:val="32"/>
          <w:szCs w:val="32"/>
        </w:rPr>
      </w:pPr>
    </w:p>
    <w:p w14:paraId="43867526">
      <w:pPr>
        <w:widowControl/>
        <w:spacing w:line="276" w:lineRule="auto"/>
        <w:jc w:val="center"/>
        <w:rPr>
          <w:rFonts w:ascii="方正小标宋简体" w:eastAsia="方正小标宋简体"/>
          <w:sz w:val="84"/>
          <w:szCs w:val="84"/>
        </w:rPr>
      </w:pPr>
    </w:p>
    <w:p w14:paraId="6792A9D0">
      <w:pPr>
        <w:widowControl/>
        <w:spacing w:line="276" w:lineRule="auto"/>
        <w:jc w:val="center"/>
        <w:rPr>
          <w:rFonts w:ascii="方正小标宋简体" w:eastAsia="方正小标宋简体"/>
          <w:sz w:val="84"/>
          <w:szCs w:val="84"/>
        </w:rPr>
      </w:pPr>
    </w:p>
    <w:p w14:paraId="53434CC2">
      <w:pPr>
        <w:widowControl/>
        <w:spacing w:line="276" w:lineRule="auto"/>
        <w:jc w:val="center"/>
        <w:rPr>
          <w:rFonts w:ascii="方正小标宋简体" w:eastAsia="方正小标宋简体"/>
          <w:sz w:val="84"/>
          <w:szCs w:val="84"/>
        </w:rPr>
      </w:pPr>
      <w:r>
        <w:rPr>
          <w:rFonts w:hint="eastAsia" w:ascii="方正小标宋简体" w:eastAsia="方正小标宋简体"/>
          <w:sz w:val="84"/>
          <w:szCs w:val="84"/>
        </w:rPr>
        <w:t>2023年度</w:t>
      </w:r>
    </w:p>
    <w:p w14:paraId="196F6EC6">
      <w:pPr>
        <w:widowControl/>
        <w:spacing w:line="276" w:lineRule="auto"/>
        <w:jc w:val="center"/>
        <w:rPr>
          <w:rFonts w:ascii="方正小标宋简体" w:eastAsia="方正小标宋简体"/>
          <w:sz w:val="84"/>
          <w:szCs w:val="84"/>
        </w:rPr>
      </w:pPr>
      <w:r>
        <w:rPr>
          <w:rFonts w:hint="eastAsia" w:ascii="方正小标宋简体" w:eastAsia="方正小标宋简体"/>
          <w:sz w:val="84"/>
          <w:szCs w:val="84"/>
        </w:rPr>
        <w:t>长汀县退役军人事务局汇总</w:t>
      </w:r>
    </w:p>
    <w:p w14:paraId="7234D0E4">
      <w:pPr>
        <w:widowControl/>
        <w:spacing w:line="276" w:lineRule="auto"/>
        <w:jc w:val="center"/>
        <w:rPr>
          <w:rFonts w:ascii="方正小标宋简体" w:eastAsia="方正小标宋简体"/>
          <w:sz w:val="84"/>
          <w:szCs w:val="84"/>
        </w:rPr>
      </w:pPr>
      <w:r>
        <w:rPr>
          <w:rFonts w:hint="eastAsia" w:ascii="方正小标宋简体" w:eastAsia="方正小标宋简体"/>
          <w:sz w:val="84"/>
          <w:szCs w:val="84"/>
        </w:rPr>
        <w:t>部门预算</w:t>
      </w:r>
    </w:p>
    <w:p w14:paraId="46A27B82">
      <w:pPr>
        <w:widowControl/>
        <w:spacing w:line="276" w:lineRule="auto"/>
        <w:rPr>
          <w:rFonts w:ascii="方正小标宋简体" w:eastAsia="方正小标宋简体"/>
          <w:sz w:val="84"/>
          <w:szCs w:val="84"/>
        </w:rPr>
      </w:pPr>
    </w:p>
    <w:p w14:paraId="49B8F4D6">
      <w:pPr>
        <w:autoSpaceDE w:val="0"/>
        <w:autoSpaceDN w:val="0"/>
        <w:jc w:val="center"/>
        <w:rPr>
          <w:rFonts w:asciiTheme="majorEastAsia" w:hAnsiTheme="majorEastAsia" w:eastAsiaTheme="majorEastAsia"/>
          <w:b/>
          <w:sz w:val="36"/>
        </w:rPr>
        <w:sectPr>
          <w:headerReference r:id="rId3" w:type="default"/>
          <w:headerReference r:id="rId4" w:type="even"/>
          <w:pgSz w:w="11906" w:h="16838"/>
          <w:pgMar w:top="1440" w:right="1134" w:bottom="1440" w:left="1134" w:header="851" w:footer="992" w:gutter="0"/>
          <w:cols w:space="425" w:num="1"/>
          <w:docGrid w:type="lines" w:linePitch="312" w:charSpace="0"/>
        </w:sectPr>
      </w:pPr>
    </w:p>
    <w:p w14:paraId="1C06B451">
      <w:pPr>
        <w:autoSpaceDE w:val="0"/>
        <w:autoSpaceDN w:val="0"/>
        <w:jc w:val="center"/>
        <w:rPr>
          <w:rFonts w:asciiTheme="majorEastAsia" w:hAnsiTheme="majorEastAsia" w:eastAsiaTheme="majorEastAsia"/>
          <w:b/>
          <w:sz w:val="36"/>
        </w:rPr>
      </w:pPr>
      <w:r>
        <w:rPr>
          <w:rFonts w:hint="eastAsia" w:asciiTheme="majorEastAsia" w:hAnsiTheme="majorEastAsia" w:eastAsiaTheme="majorEastAsia"/>
          <w:b/>
          <w:sz w:val="36"/>
        </w:rPr>
        <w:t>目</w:t>
      </w:r>
      <w:r>
        <w:rPr>
          <w:rFonts w:asciiTheme="majorEastAsia" w:hAnsiTheme="majorEastAsia" w:eastAsiaTheme="majorEastAsia"/>
          <w:b/>
          <w:sz w:val="36"/>
        </w:rPr>
        <w:t xml:space="preserve">  </w:t>
      </w:r>
      <w:r>
        <w:rPr>
          <w:rFonts w:hint="eastAsia" w:asciiTheme="majorEastAsia" w:hAnsiTheme="majorEastAsia" w:eastAsiaTheme="majorEastAsia"/>
          <w:b/>
          <w:sz w:val="36"/>
        </w:rPr>
        <w:t>录</w:t>
      </w:r>
    </w:p>
    <w:p w14:paraId="02A3AFE5"/>
    <w:p w14:paraId="3F4B0BD6">
      <w:pPr>
        <w:pStyle w:val="7"/>
        <w:tabs>
          <w:tab w:val="right" w:leader="dot" w:pos="8306"/>
        </w:tabs>
        <w:rPr>
          <w:rFonts w:ascii="宋体" w:hAnsi="宋体" w:eastAsia="宋体" w:cs="宋体"/>
          <w:b/>
          <w:bCs/>
          <w:sz w:val="36"/>
          <w:szCs w:val="36"/>
        </w:rPr>
      </w:pPr>
      <w:r>
        <w:rPr>
          <w:rFonts w:hint="eastAsia" w:asciiTheme="majorEastAsia" w:hAnsiTheme="majorEastAsia" w:eastAsiaTheme="majorEastAsia"/>
          <w:b/>
          <w:sz w:val="36"/>
        </w:rPr>
        <w:t>第一部分</w:t>
      </w:r>
      <w:r>
        <w:rPr>
          <w:rFonts w:asciiTheme="majorEastAsia" w:hAnsiTheme="majorEastAsia" w:eastAsiaTheme="majorEastAsia"/>
          <w:b/>
          <w:sz w:val="36"/>
        </w:rPr>
        <w:t xml:space="preserve"> </w:t>
      </w:r>
      <w:r>
        <w:rPr>
          <w:rFonts w:hint="eastAsia" w:ascii="宋体" w:hAnsi="宋体" w:eastAsia="宋体" w:cs="宋体"/>
          <w:kern w:val="0"/>
          <w:sz w:val="36"/>
          <w:szCs w:val="36"/>
        </w:rPr>
        <w:fldChar w:fldCharType="begin"/>
      </w:r>
      <w:r>
        <w:rPr>
          <w:rFonts w:hint="eastAsia" w:ascii="宋体" w:hAnsi="宋体" w:eastAsia="宋体" w:cs="宋体"/>
          <w:kern w:val="0"/>
          <w:sz w:val="36"/>
          <w:szCs w:val="36"/>
        </w:rPr>
        <w:instrText xml:space="preserve">TOC \o "1-3" \h \u </w:instrText>
      </w:r>
      <w:r>
        <w:rPr>
          <w:rFonts w:hint="eastAsia" w:ascii="宋体" w:hAnsi="宋体" w:eastAsia="宋体" w:cs="宋体"/>
          <w:kern w:val="0"/>
          <w:sz w:val="36"/>
          <w:szCs w:val="36"/>
        </w:rPr>
        <w:fldChar w:fldCharType="separate"/>
      </w:r>
      <w:r>
        <w:fldChar w:fldCharType="begin"/>
      </w:r>
      <w:r>
        <w:instrText xml:space="preserve"> HYPERLINK \l "_Toc3371" </w:instrText>
      </w:r>
      <w:r>
        <w:fldChar w:fldCharType="separate"/>
      </w:r>
      <w:r>
        <w:rPr>
          <w:rStyle w:val="26"/>
        </w:rPr>
        <w:t>部门</w:t>
      </w:r>
      <w:r>
        <w:rPr>
          <w:rStyle w:val="26"/>
          <w:rFonts w:hint="eastAsia"/>
        </w:rPr>
        <w:t>概况</w:t>
      </w:r>
      <w:r>
        <w:rPr>
          <w:rStyle w:val="26"/>
          <w:rFonts w:hint="eastAsia"/>
        </w:rPr>
        <w:tab/>
      </w:r>
      <w:r>
        <w:rPr>
          <w:rStyle w:val="26"/>
          <w:rFonts w:hint="eastAsia"/>
        </w:rPr>
        <w:fldChar w:fldCharType="begin"/>
      </w:r>
      <w:r>
        <w:rPr>
          <w:rStyle w:val="26"/>
          <w:rFonts w:hint="eastAsia"/>
        </w:rPr>
        <w:instrText xml:space="preserve"> PAGEREF _Toc3371 \h </w:instrText>
      </w:r>
      <w:r>
        <w:rPr>
          <w:rStyle w:val="26"/>
          <w:rFonts w:hint="eastAsia"/>
        </w:rPr>
        <w:fldChar w:fldCharType="separate"/>
      </w:r>
      <w:r>
        <w:rPr>
          <w:rStyle w:val="26"/>
          <w:rFonts w:hint="eastAsia"/>
        </w:rPr>
        <w:t>1</w:t>
      </w:r>
      <w:r>
        <w:rPr>
          <w:rStyle w:val="26"/>
          <w:rFonts w:hint="eastAsia"/>
        </w:rPr>
        <w:fldChar w:fldCharType="end"/>
      </w:r>
      <w:r>
        <w:rPr>
          <w:rStyle w:val="26"/>
          <w:rFonts w:hint="eastAsia"/>
        </w:rPr>
        <w:fldChar w:fldCharType="end"/>
      </w:r>
    </w:p>
    <w:p w14:paraId="1F8A819C">
      <w:pPr>
        <w:pStyle w:val="24"/>
      </w:pPr>
      <w:r>
        <w:fldChar w:fldCharType="begin"/>
      </w:r>
      <w:r>
        <w:instrText xml:space="preserve"> HYPERLINK \l "_Toc27605" </w:instrText>
      </w:r>
      <w:r>
        <w:fldChar w:fldCharType="separate"/>
      </w:r>
      <w:r>
        <w:rPr>
          <w:rFonts w:hint="eastAsia"/>
        </w:rPr>
        <w:t>一、</w:t>
      </w:r>
      <w:r>
        <w:t>部门</w:t>
      </w:r>
      <w:r>
        <w:rPr>
          <w:rStyle w:val="27"/>
          <w:rFonts w:hint="eastAsia"/>
        </w:rPr>
        <w:t>主要职责</w:t>
      </w:r>
      <w:r>
        <w:rPr>
          <w:rFonts w:hint="eastAsia"/>
        </w:rPr>
        <w:tab/>
      </w:r>
      <w:r>
        <w:rPr>
          <w:rFonts w:hint="eastAsia"/>
        </w:rPr>
        <w:fldChar w:fldCharType="begin"/>
      </w:r>
      <w:r>
        <w:rPr>
          <w:rFonts w:hint="eastAsia"/>
        </w:rPr>
        <w:instrText xml:space="preserve"> PAGEREF _Toc27605 \h </w:instrText>
      </w:r>
      <w:r>
        <w:rPr>
          <w:rFonts w:hint="eastAsia"/>
        </w:rPr>
        <w:fldChar w:fldCharType="separate"/>
      </w:r>
      <w:r>
        <w:rPr>
          <w:rFonts w:hint="eastAsia"/>
        </w:rPr>
        <w:t>2</w:t>
      </w:r>
      <w:r>
        <w:rPr>
          <w:rFonts w:hint="eastAsia"/>
        </w:rPr>
        <w:fldChar w:fldCharType="end"/>
      </w:r>
      <w:r>
        <w:rPr>
          <w:rFonts w:hint="eastAsia"/>
        </w:rPr>
        <w:fldChar w:fldCharType="end"/>
      </w:r>
    </w:p>
    <w:p w14:paraId="26211785">
      <w:pPr>
        <w:pStyle w:val="24"/>
      </w:pPr>
      <w:r>
        <w:fldChar w:fldCharType="begin"/>
      </w:r>
      <w:r>
        <w:instrText xml:space="preserve"> HYPERLINK \l "_Toc24970" </w:instrText>
      </w:r>
      <w:r>
        <w:fldChar w:fldCharType="separate"/>
      </w:r>
      <w:r>
        <w:rPr>
          <w:rFonts w:hint="eastAsia"/>
        </w:rPr>
        <w:t>二、</w:t>
      </w:r>
      <w:r>
        <w:t>部门</w:t>
      </w:r>
      <w:r>
        <w:rPr>
          <w:rStyle w:val="27"/>
          <w:rFonts w:hint="eastAsia"/>
        </w:rPr>
        <w:t>预算单位构成</w:t>
      </w:r>
      <w:r>
        <w:rPr>
          <w:rFonts w:hint="eastAsia"/>
        </w:rPr>
        <w:tab/>
      </w:r>
      <w:r>
        <w:rPr>
          <w:rFonts w:hint="eastAsia"/>
        </w:rPr>
        <w:fldChar w:fldCharType="begin"/>
      </w:r>
      <w:r>
        <w:rPr>
          <w:rFonts w:hint="eastAsia"/>
        </w:rPr>
        <w:instrText xml:space="preserve"> PAGEREF _Toc24970 \h </w:instrText>
      </w:r>
      <w:r>
        <w:rPr>
          <w:rFonts w:hint="eastAsia"/>
        </w:rPr>
        <w:fldChar w:fldCharType="separate"/>
      </w:r>
      <w:r>
        <w:rPr>
          <w:rFonts w:hint="eastAsia"/>
        </w:rPr>
        <w:t>2</w:t>
      </w:r>
      <w:r>
        <w:rPr>
          <w:rFonts w:hint="eastAsia"/>
        </w:rPr>
        <w:fldChar w:fldCharType="end"/>
      </w:r>
      <w:r>
        <w:rPr>
          <w:rFonts w:hint="eastAsia"/>
        </w:rPr>
        <w:fldChar w:fldCharType="end"/>
      </w:r>
    </w:p>
    <w:p w14:paraId="08D83B48">
      <w:pPr>
        <w:pStyle w:val="24"/>
      </w:pPr>
      <w:r>
        <w:fldChar w:fldCharType="begin"/>
      </w:r>
      <w:r>
        <w:instrText xml:space="preserve"> HYPERLINK \l "_Toc13692" </w:instrText>
      </w:r>
      <w:r>
        <w:fldChar w:fldCharType="separate"/>
      </w:r>
      <w:r>
        <w:rPr>
          <w:rFonts w:hint="eastAsia"/>
        </w:rPr>
        <w:t>三、</w:t>
      </w:r>
      <w:r>
        <w:t>部门</w:t>
      </w:r>
      <w:r>
        <w:rPr>
          <w:rStyle w:val="27"/>
          <w:rFonts w:hint="eastAsia"/>
        </w:rPr>
        <w:t>主要工作任务</w:t>
      </w:r>
      <w:r>
        <w:rPr>
          <w:rFonts w:hint="eastAsia"/>
        </w:rPr>
        <w:tab/>
      </w:r>
      <w:r>
        <w:rPr>
          <w:rFonts w:hint="eastAsia"/>
        </w:rPr>
        <w:fldChar w:fldCharType="begin"/>
      </w:r>
      <w:r>
        <w:rPr>
          <w:rFonts w:hint="eastAsia"/>
        </w:rPr>
        <w:instrText xml:space="preserve"> PAGEREF _Toc13692 \h </w:instrText>
      </w:r>
      <w:r>
        <w:rPr>
          <w:rFonts w:hint="eastAsia"/>
        </w:rPr>
        <w:fldChar w:fldCharType="separate"/>
      </w:r>
      <w:r>
        <w:rPr>
          <w:rFonts w:hint="eastAsia"/>
        </w:rPr>
        <w:t>3</w:t>
      </w:r>
      <w:r>
        <w:rPr>
          <w:rFonts w:hint="eastAsia"/>
        </w:rPr>
        <w:fldChar w:fldCharType="end"/>
      </w:r>
      <w:r>
        <w:rPr>
          <w:rFonts w:hint="eastAsia"/>
        </w:rPr>
        <w:fldChar w:fldCharType="end"/>
      </w:r>
    </w:p>
    <w:p w14:paraId="58024B0B">
      <w:pPr>
        <w:pStyle w:val="23"/>
      </w:pPr>
      <w:r>
        <w:rPr>
          <w:rFonts w:hint="eastAsia"/>
        </w:rPr>
        <w:t>第二部分</w:t>
      </w:r>
      <w:r>
        <w:t xml:space="preserve"> </w:t>
      </w:r>
      <w:r>
        <w:rPr>
          <w:rStyle w:val="26"/>
          <w:rFonts w:hint="eastAsia" w:eastAsia="宋体"/>
          <w:b/>
          <w:bCs/>
        </w:rPr>
        <w:t>2023</w:t>
      </w:r>
      <w:r>
        <w:fldChar w:fldCharType="begin"/>
      </w:r>
      <w:r>
        <w:instrText xml:space="preserve"> HYPERLINK \l "_Toc7139" </w:instrText>
      </w:r>
      <w:r>
        <w:fldChar w:fldCharType="separate"/>
      </w:r>
      <w:r>
        <w:rPr>
          <w:rStyle w:val="26"/>
          <w:rFonts w:hint="eastAsia" w:eastAsia="宋体"/>
          <w:b/>
          <w:bCs/>
        </w:rPr>
        <w:t>年度</w:t>
      </w:r>
      <w:r>
        <w:rPr>
          <w:rStyle w:val="26"/>
          <w:rFonts w:eastAsia="宋体"/>
          <w:b/>
          <w:bCs/>
        </w:rPr>
        <w:t>部门</w:t>
      </w:r>
      <w:r>
        <w:rPr>
          <w:rStyle w:val="26"/>
          <w:rFonts w:hint="eastAsia" w:eastAsia="宋体"/>
          <w:b/>
          <w:bCs/>
        </w:rPr>
        <w:t>预算表</w:t>
      </w:r>
      <w:r>
        <w:rPr>
          <w:rStyle w:val="26"/>
          <w:rFonts w:hint="eastAsia" w:eastAsia="宋体"/>
          <w:b/>
          <w:bCs/>
        </w:rPr>
        <w:tab/>
      </w:r>
      <w:r>
        <w:rPr>
          <w:rStyle w:val="26"/>
          <w:rFonts w:hint="eastAsia" w:eastAsia="宋体"/>
          <w:b/>
          <w:bCs/>
        </w:rPr>
        <w:fldChar w:fldCharType="begin"/>
      </w:r>
      <w:r>
        <w:rPr>
          <w:rStyle w:val="26"/>
          <w:rFonts w:hint="eastAsia" w:eastAsia="宋体"/>
          <w:b/>
          <w:bCs/>
        </w:rPr>
        <w:instrText xml:space="preserve"> PAGEREF _Toc7139 \h </w:instrText>
      </w:r>
      <w:r>
        <w:rPr>
          <w:rStyle w:val="26"/>
          <w:rFonts w:hint="eastAsia" w:eastAsia="宋体"/>
          <w:b/>
          <w:bCs/>
        </w:rPr>
        <w:fldChar w:fldCharType="separate"/>
      </w:r>
      <w:r>
        <w:rPr>
          <w:rStyle w:val="26"/>
          <w:rFonts w:hint="eastAsia" w:eastAsia="宋体"/>
          <w:b/>
          <w:bCs/>
        </w:rPr>
        <w:t>8</w:t>
      </w:r>
      <w:r>
        <w:rPr>
          <w:rStyle w:val="26"/>
          <w:rFonts w:hint="eastAsia" w:eastAsia="宋体"/>
          <w:b/>
          <w:bCs/>
        </w:rPr>
        <w:fldChar w:fldCharType="end"/>
      </w:r>
      <w:r>
        <w:rPr>
          <w:rStyle w:val="26"/>
          <w:rFonts w:hint="eastAsia" w:eastAsia="宋体"/>
          <w:b/>
          <w:bCs/>
        </w:rPr>
        <w:fldChar w:fldCharType="end"/>
      </w:r>
    </w:p>
    <w:p w14:paraId="7EBD3667">
      <w:pPr>
        <w:pStyle w:val="7"/>
        <w:tabs>
          <w:tab w:val="right" w:leader="dot" w:pos="8306"/>
        </w:tabs>
        <w:rPr>
          <w:rFonts w:ascii="宋体" w:hAnsi="宋体" w:eastAsia="宋体" w:cs="宋体"/>
          <w:sz w:val="36"/>
          <w:szCs w:val="36"/>
        </w:rPr>
      </w:pPr>
      <w:r>
        <w:fldChar w:fldCharType="begin"/>
      </w:r>
      <w:r>
        <w:instrText xml:space="preserve"> HYPERLINK \l "_Toc32170" </w:instrText>
      </w:r>
      <w:r>
        <w:fldChar w:fldCharType="separate"/>
      </w:r>
      <w:r>
        <w:rPr>
          <w:rFonts w:hint="eastAsia" w:ascii="宋体" w:hAnsi="宋体" w:eastAsia="宋体" w:cs="宋体"/>
          <w:sz w:val="36"/>
          <w:szCs w:val="36"/>
        </w:rPr>
        <w:t>一、收支预算总表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_Toc32170 \h </w:instrText>
      </w:r>
      <w:r>
        <w:rPr>
          <w:rFonts w:hint="eastAsia" w:ascii="宋体" w:hAnsi="宋体" w:eastAsia="宋体" w:cs="宋体"/>
          <w:sz w:val="36"/>
          <w:szCs w:val="36"/>
        </w:rPr>
        <w:fldChar w:fldCharType="separate"/>
      </w:r>
      <w:r>
        <w:rPr>
          <w:rFonts w:hint="eastAsia" w:ascii="宋体" w:hAnsi="宋体" w:eastAsia="宋体" w:cs="宋体"/>
          <w:sz w:val="36"/>
          <w:szCs w:val="36"/>
        </w:rPr>
        <w:t>9</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04D862E8">
      <w:pPr>
        <w:pStyle w:val="7"/>
        <w:tabs>
          <w:tab w:val="right" w:leader="dot" w:pos="8306"/>
        </w:tabs>
        <w:rPr>
          <w:rFonts w:ascii="宋体" w:hAnsi="宋体" w:eastAsia="宋体" w:cs="宋体"/>
          <w:sz w:val="36"/>
          <w:szCs w:val="36"/>
        </w:rPr>
      </w:pPr>
      <w:r>
        <w:fldChar w:fldCharType="begin"/>
      </w:r>
      <w:r>
        <w:instrText xml:space="preserve"> HYPERLINK \l "_Toc9802" </w:instrText>
      </w:r>
      <w:r>
        <w:fldChar w:fldCharType="separate"/>
      </w:r>
      <w:r>
        <w:rPr>
          <w:rFonts w:hint="eastAsia" w:ascii="宋体" w:hAnsi="宋体" w:eastAsia="宋体" w:cs="宋体"/>
          <w:sz w:val="36"/>
          <w:szCs w:val="36"/>
        </w:rPr>
        <w:t>二、收入预算总表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_Toc9802 \h </w:instrText>
      </w:r>
      <w:r>
        <w:rPr>
          <w:rFonts w:hint="eastAsia" w:ascii="宋体" w:hAnsi="宋体" w:eastAsia="宋体" w:cs="宋体"/>
          <w:sz w:val="36"/>
          <w:szCs w:val="36"/>
        </w:rPr>
        <w:fldChar w:fldCharType="separate"/>
      </w:r>
      <w:r>
        <w:rPr>
          <w:rFonts w:hint="eastAsia" w:ascii="宋体" w:hAnsi="宋体" w:eastAsia="宋体" w:cs="宋体"/>
          <w:sz w:val="36"/>
          <w:szCs w:val="36"/>
        </w:rPr>
        <w:t>10</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0645A48D">
      <w:pPr>
        <w:pStyle w:val="7"/>
        <w:tabs>
          <w:tab w:val="right" w:leader="dot" w:pos="8306"/>
        </w:tabs>
        <w:rPr>
          <w:rFonts w:ascii="宋体" w:hAnsi="宋体" w:eastAsia="宋体" w:cs="宋体"/>
          <w:sz w:val="36"/>
          <w:szCs w:val="36"/>
        </w:rPr>
      </w:pPr>
      <w:r>
        <w:fldChar w:fldCharType="begin"/>
      </w:r>
      <w:r>
        <w:instrText xml:space="preserve"> HYPERLINK \l "_Toc23486" </w:instrText>
      </w:r>
      <w:r>
        <w:fldChar w:fldCharType="separate"/>
      </w:r>
      <w:r>
        <w:rPr>
          <w:rFonts w:hint="eastAsia" w:ascii="宋体" w:hAnsi="宋体" w:eastAsia="宋体" w:cs="宋体"/>
          <w:sz w:val="36"/>
          <w:szCs w:val="36"/>
        </w:rPr>
        <w:t>三、支出预算总表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_Toc23486 \h </w:instrText>
      </w:r>
      <w:r>
        <w:rPr>
          <w:rFonts w:hint="eastAsia" w:ascii="宋体" w:hAnsi="宋体" w:eastAsia="宋体" w:cs="宋体"/>
          <w:sz w:val="36"/>
          <w:szCs w:val="36"/>
        </w:rPr>
        <w:fldChar w:fldCharType="separate"/>
      </w:r>
      <w:r>
        <w:rPr>
          <w:rFonts w:hint="eastAsia" w:ascii="宋体" w:hAnsi="宋体" w:eastAsia="宋体" w:cs="宋体"/>
          <w:sz w:val="36"/>
          <w:szCs w:val="36"/>
        </w:rPr>
        <w:t>11</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3691B066">
      <w:pPr>
        <w:pStyle w:val="7"/>
        <w:tabs>
          <w:tab w:val="right" w:leader="dot" w:pos="8306"/>
        </w:tabs>
        <w:rPr>
          <w:rFonts w:ascii="宋体" w:hAnsi="宋体" w:eastAsia="宋体" w:cs="宋体"/>
          <w:sz w:val="36"/>
          <w:szCs w:val="36"/>
        </w:rPr>
      </w:pPr>
      <w:r>
        <w:fldChar w:fldCharType="begin"/>
      </w:r>
      <w:r>
        <w:instrText xml:space="preserve"> HYPERLINK \l "_Toc8668" </w:instrText>
      </w:r>
      <w:r>
        <w:fldChar w:fldCharType="separate"/>
      </w:r>
      <w:r>
        <w:rPr>
          <w:rFonts w:hint="eastAsia" w:ascii="宋体" w:hAnsi="宋体" w:eastAsia="宋体" w:cs="宋体"/>
          <w:sz w:val="36"/>
          <w:szCs w:val="36"/>
        </w:rPr>
        <w:t>四、财政拨款收支预算总表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_Toc8668 \h </w:instrText>
      </w:r>
      <w:r>
        <w:rPr>
          <w:rFonts w:hint="eastAsia" w:ascii="宋体" w:hAnsi="宋体" w:eastAsia="宋体" w:cs="宋体"/>
          <w:sz w:val="36"/>
          <w:szCs w:val="36"/>
        </w:rPr>
        <w:fldChar w:fldCharType="separate"/>
      </w:r>
      <w:r>
        <w:rPr>
          <w:rFonts w:hint="eastAsia" w:ascii="宋体" w:hAnsi="宋体" w:eastAsia="宋体" w:cs="宋体"/>
          <w:sz w:val="36"/>
          <w:szCs w:val="36"/>
        </w:rPr>
        <w:t>12</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2F528559">
      <w:pPr>
        <w:pStyle w:val="7"/>
        <w:tabs>
          <w:tab w:val="right" w:leader="dot" w:pos="8306"/>
        </w:tabs>
        <w:rPr>
          <w:rFonts w:ascii="宋体" w:hAnsi="宋体" w:eastAsia="宋体" w:cs="宋体"/>
          <w:sz w:val="36"/>
          <w:szCs w:val="36"/>
        </w:rPr>
      </w:pPr>
      <w:r>
        <w:fldChar w:fldCharType="begin"/>
      </w:r>
      <w:r>
        <w:instrText xml:space="preserve"> HYPERLINK \l "_Toc32454" </w:instrText>
      </w:r>
      <w:r>
        <w:fldChar w:fldCharType="separate"/>
      </w:r>
      <w:r>
        <w:rPr>
          <w:rFonts w:hint="eastAsia" w:ascii="宋体" w:hAnsi="宋体" w:eastAsia="宋体" w:cs="宋体"/>
          <w:sz w:val="36"/>
          <w:szCs w:val="36"/>
        </w:rPr>
        <w:t>五、一般公共预算拨款支出预算表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_Toc32454 \h </w:instrText>
      </w:r>
      <w:r>
        <w:rPr>
          <w:rFonts w:hint="eastAsia" w:ascii="宋体" w:hAnsi="宋体" w:eastAsia="宋体" w:cs="宋体"/>
          <w:sz w:val="36"/>
          <w:szCs w:val="36"/>
        </w:rPr>
        <w:fldChar w:fldCharType="separate"/>
      </w:r>
      <w:r>
        <w:rPr>
          <w:rFonts w:hint="eastAsia" w:ascii="宋体" w:hAnsi="宋体" w:eastAsia="宋体" w:cs="宋体"/>
          <w:sz w:val="36"/>
          <w:szCs w:val="36"/>
        </w:rPr>
        <w:t>13</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5B6089E9">
      <w:pPr>
        <w:pStyle w:val="7"/>
        <w:tabs>
          <w:tab w:val="right" w:leader="dot" w:pos="8306"/>
        </w:tabs>
        <w:rPr>
          <w:rFonts w:ascii="宋体" w:hAnsi="宋体" w:eastAsia="宋体" w:cs="宋体"/>
          <w:sz w:val="36"/>
          <w:szCs w:val="36"/>
        </w:rPr>
      </w:pPr>
      <w:r>
        <w:fldChar w:fldCharType="begin"/>
      </w:r>
      <w:r>
        <w:instrText xml:space="preserve"> HYPERLINK \l "_Toc29223" </w:instrText>
      </w:r>
      <w:r>
        <w:fldChar w:fldCharType="separate"/>
      </w:r>
      <w:r>
        <w:rPr>
          <w:rFonts w:hint="eastAsia" w:ascii="宋体" w:hAnsi="宋体" w:eastAsia="宋体" w:cs="宋体"/>
          <w:sz w:val="36"/>
          <w:szCs w:val="36"/>
        </w:rPr>
        <w:t>六、政府性基金预算拨款支出预算表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_Toc29223 \h </w:instrText>
      </w:r>
      <w:r>
        <w:rPr>
          <w:rFonts w:hint="eastAsia" w:ascii="宋体" w:hAnsi="宋体" w:eastAsia="宋体" w:cs="宋体"/>
          <w:sz w:val="36"/>
          <w:szCs w:val="36"/>
        </w:rPr>
        <w:fldChar w:fldCharType="separate"/>
      </w:r>
      <w:r>
        <w:rPr>
          <w:rFonts w:hint="eastAsia" w:ascii="宋体" w:hAnsi="宋体" w:eastAsia="宋体" w:cs="宋体"/>
          <w:sz w:val="36"/>
          <w:szCs w:val="36"/>
        </w:rPr>
        <w:t>14</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366880D4">
      <w:pPr>
        <w:pStyle w:val="7"/>
        <w:tabs>
          <w:tab w:val="right" w:leader="dot" w:pos="8306"/>
        </w:tabs>
        <w:rPr>
          <w:rFonts w:ascii="宋体" w:hAnsi="宋体" w:eastAsia="宋体" w:cs="宋体"/>
          <w:sz w:val="36"/>
          <w:szCs w:val="36"/>
        </w:rPr>
      </w:pPr>
      <w:r>
        <w:fldChar w:fldCharType="begin"/>
      </w:r>
      <w:r>
        <w:instrText xml:space="preserve"> HYPERLINK \l "_Toc29140" </w:instrText>
      </w:r>
      <w:r>
        <w:fldChar w:fldCharType="separate"/>
      </w:r>
      <w:r>
        <w:rPr>
          <w:rFonts w:hint="eastAsia" w:ascii="宋体" w:hAnsi="宋体" w:eastAsia="宋体" w:cs="宋体"/>
          <w:sz w:val="36"/>
          <w:szCs w:val="36"/>
        </w:rPr>
        <w:t>七、国有资本经营预算拨款支出预算表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_Toc29140 \h </w:instrText>
      </w:r>
      <w:r>
        <w:rPr>
          <w:rFonts w:hint="eastAsia" w:ascii="宋体" w:hAnsi="宋体" w:eastAsia="宋体" w:cs="宋体"/>
          <w:sz w:val="36"/>
          <w:szCs w:val="36"/>
        </w:rPr>
        <w:fldChar w:fldCharType="separate"/>
      </w:r>
      <w:r>
        <w:rPr>
          <w:rFonts w:hint="eastAsia" w:ascii="宋体" w:hAnsi="宋体" w:eastAsia="宋体" w:cs="宋体"/>
          <w:sz w:val="36"/>
          <w:szCs w:val="36"/>
        </w:rPr>
        <w:t>15</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1220252B">
      <w:pPr>
        <w:pStyle w:val="7"/>
        <w:tabs>
          <w:tab w:val="right" w:leader="dot" w:pos="8306"/>
        </w:tabs>
        <w:rPr>
          <w:rFonts w:ascii="宋体" w:hAnsi="宋体" w:eastAsia="宋体" w:cs="宋体"/>
          <w:sz w:val="36"/>
          <w:szCs w:val="36"/>
        </w:rPr>
      </w:pPr>
      <w:r>
        <w:fldChar w:fldCharType="begin"/>
      </w:r>
      <w:r>
        <w:instrText xml:space="preserve"> HYPERLINK \l "_Toc15567" </w:instrText>
      </w:r>
      <w:r>
        <w:fldChar w:fldCharType="separate"/>
      </w:r>
      <w:r>
        <w:rPr>
          <w:rFonts w:hint="eastAsia" w:ascii="宋体" w:hAnsi="宋体" w:eastAsia="宋体" w:cs="宋体"/>
          <w:sz w:val="36"/>
          <w:szCs w:val="36"/>
        </w:rPr>
        <w:t>八、一般公共预算支出经济分类情况表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_Toc15567 \h </w:instrText>
      </w:r>
      <w:r>
        <w:rPr>
          <w:rFonts w:hint="eastAsia" w:ascii="宋体" w:hAnsi="宋体" w:eastAsia="宋体" w:cs="宋体"/>
          <w:sz w:val="36"/>
          <w:szCs w:val="36"/>
        </w:rPr>
        <w:fldChar w:fldCharType="separate"/>
      </w:r>
      <w:r>
        <w:rPr>
          <w:rFonts w:hint="eastAsia" w:ascii="宋体" w:hAnsi="宋体" w:eastAsia="宋体" w:cs="宋体"/>
          <w:sz w:val="36"/>
          <w:szCs w:val="36"/>
        </w:rPr>
        <w:t>16</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27C51CAE">
      <w:pPr>
        <w:pStyle w:val="7"/>
        <w:tabs>
          <w:tab w:val="right" w:leader="dot" w:pos="8306"/>
        </w:tabs>
        <w:rPr>
          <w:rFonts w:ascii="宋体" w:hAnsi="宋体" w:eastAsia="宋体" w:cs="宋体"/>
          <w:sz w:val="36"/>
          <w:szCs w:val="36"/>
        </w:rPr>
      </w:pPr>
      <w:r>
        <w:fldChar w:fldCharType="begin"/>
      </w:r>
      <w:r>
        <w:instrText xml:space="preserve"> HYPERLINK \l "_Toc14215" </w:instrText>
      </w:r>
      <w:r>
        <w:fldChar w:fldCharType="separate"/>
      </w:r>
      <w:r>
        <w:rPr>
          <w:rFonts w:hint="eastAsia" w:ascii="宋体" w:hAnsi="宋体" w:eastAsia="宋体" w:cs="宋体"/>
          <w:sz w:val="36"/>
          <w:szCs w:val="36"/>
        </w:rPr>
        <w:t>九、一般公共预算基本支出经济分类情况表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_Toc14215 \h </w:instrText>
      </w:r>
      <w:r>
        <w:rPr>
          <w:rFonts w:hint="eastAsia" w:ascii="宋体" w:hAnsi="宋体" w:eastAsia="宋体" w:cs="宋体"/>
          <w:sz w:val="36"/>
          <w:szCs w:val="36"/>
        </w:rPr>
        <w:fldChar w:fldCharType="separate"/>
      </w:r>
      <w:r>
        <w:rPr>
          <w:rFonts w:hint="eastAsia" w:ascii="宋体" w:hAnsi="宋体" w:eastAsia="宋体" w:cs="宋体"/>
          <w:sz w:val="36"/>
          <w:szCs w:val="36"/>
        </w:rPr>
        <w:t>17</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7E179960">
      <w:pPr>
        <w:pStyle w:val="7"/>
        <w:tabs>
          <w:tab w:val="right" w:leader="dot" w:pos="8306"/>
        </w:tabs>
        <w:rPr>
          <w:rFonts w:ascii="宋体" w:hAnsi="宋体" w:eastAsia="宋体" w:cs="宋体"/>
          <w:sz w:val="36"/>
          <w:szCs w:val="36"/>
        </w:rPr>
      </w:pPr>
      <w:r>
        <w:fldChar w:fldCharType="begin"/>
      </w:r>
      <w:r>
        <w:instrText xml:space="preserve"> HYPERLINK \l "_Toc18262" </w:instrText>
      </w:r>
      <w:r>
        <w:fldChar w:fldCharType="separate"/>
      </w:r>
      <w:r>
        <w:rPr>
          <w:rFonts w:hint="eastAsia" w:ascii="宋体" w:hAnsi="宋体" w:eastAsia="宋体" w:cs="宋体"/>
          <w:sz w:val="36"/>
          <w:szCs w:val="36"/>
        </w:rPr>
        <w:t>十、一般公共预算“三公”经费支出预算表</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_Toc18262 \h </w:instrText>
      </w:r>
      <w:r>
        <w:rPr>
          <w:rFonts w:hint="eastAsia" w:ascii="宋体" w:hAnsi="宋体" w:eastAsia="宋体" w:cs="宋体"/>
          <w:sz w:val="36"/>
          <w:szCs w:val="36"/>
        </w:rPr>
        <w:fldChar w:fldCharType="separate"/>
      </w:r>
      <w:r>
        <w:rPr>
          <w:rFonts w:hint="eastAsia" w:ascii="宋体" w:hAnsi="宋体" w:eastAsia="宋体" w:cs="宋体"/>
          <w:sz w:val="36"/>
          <w:szCs w:val="36"/>
        </w:rPr>
        <w:t>18</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47418101">
      <w:pPr>
        <w:pStyle w:val="23"/>
      </w:pPr>
      <w:r>
        <w:fldChar w:fldCharType="begin"/>
      </w:r>
      <w:r>
        <w:instrText xml:space="preserve"> HYPERLINK \l "_Toc11315" </w:instrText>
      </w:r>
      <w:r>
        <w:fldChar w:fldCharType="separate"/>
      </w:r>
      <w:r>
        <w:rPr>
          <w:rFonts w:hint="eastAsia"/>
        </w:rPr>
        <w:t>第三部分</w:t>
      </w:r>
      <w:r>
        <w:t xml:space="preserve"> </w:t>
      </w:r>
      <w:r>
        <w:rPr>
          <w:rStyle w:val="26"/>
          <w:rFonts w:hint="eastAsia" w:eastAsia="宋体"/>
          <w:b/>
          <w:bCs/>
        </w:rPr>
        <w:t>2023年度</w:t>
      </w:r>
      <w:r>
        <w:rPr>
          <w:rStyle w:val="26"/>
          <w:rFonts w:eastAsia="宋体"/>
          <w:b/>
          <w:bCs/>
        </w:rPr>
        <w:t>部门</w:t>
      </w:r>
      <w:r>
        <w:rPr>
          <w:rStyle w:val="26"/>
          <w:rFonts w:hint="eastAsia" w:eastAsia="宋体"/>
          <w:b/>
          <w:bCs/>
        </w:rPr>
        <w:t>预算情况说明</w:t>
      </w:r>
      <w:r>
        <w:rPr>
          <w:rStyle w:val="26"/>
          <w:rFonts w:hint="eastAsia" w:eastAsia="宋体"/>
          <w:b/>
          <w:bCs/>
        </w:rPr>
        <w:tab/>
      </w:r>
      <w:r>
        <w:rPr>
          <w:rStyle w:val="26"/>
          <w:rFonts w:hint="eastAsia" w:eastAsia="宋体"/>
          <w:b/>
          <w:bCs/>
        </w:rPr>
        <w:fldChar w:fldCharType="begin"/>
      </w:r>
      <w:r>
        <w:rPr>
          <w:rStyle w:val="26"/>
          <w:rFonts w:hint="eastAsia" w:eastAsia="宋体"/>
          <w:b/>
          <w:bCs/>
        </w:rPr>
        <w:instrText xml:space="preserve"> PAGEREF _Toc11315 \h </w:instrText>
      </w:r>
      <w:r>
        <w:rPr>
          <w:rStyle w:val="26"/>
          <w:rFonts w:hint="eastAsia" w:eastAsia="宋体"/>
          <w:b/>
          <w:bCs/>
        </w:rPr>
        <w:fldChar w:fldCharType="separate"/>
      </w:r>
      <w:r>
        <w:rPr>
          <w:rStyle w:val="26"/>
          <w:rFonts w:hint="eastAsia" w:eastAsia="宋体"/>
          <w:b/>
          <w:bCs/>
        </w:rPr>
        <w:t>19</w:t>
      </w:r>
      <w:r>
        <w:rPr>
          <w:rStyle w:val="26"/>
          <w:rFonts w:hint="eastAsia" w:eastAsia="宋体"/>
          <w:b/>
          <w:bCs/>
        </w:rPr>
        <w:fldChar w:fldCharType="end"/>
      </w:r>
      <w:r>
        <w:rPr>
          <w:rStyle w:val="26"/>
          <w:rFonts w:hint="eastAsia" w:eastAsia="宋体"/>
          <w:b/>
          <w:bCs/>
        </w:rPr>
        <w:fldChar w:fldCharType="end"/>
      </w:r>
    </w:p>
    <w:p w14:paraId="318E6535">
      <w:pPr>
        <w:pStyle w:val="7"/>
        <w:tabs>
          <w:tab w:val="right" w:leader="dot" w:pos="8306"/>
        </w:tabs>
        <w:rPr>
          <w:rFonts w:ascii="宋体" w:hAnsi="宋体" w:eastAsia="宋体" w:cs="宋体"/>
          <w:sz w:val="36"/>
          <w:szCs w:val="36"/>
        </w:rPr>
      </w:pPr>
      <w:r>
        <w:fldChar w:fldCharType="begin"/>
      </w:r>
      <w:r>
        <w:instrText xml:space="preserve"> HYPERLINK \l "_Toc2074" </w:instrText>
      </w:r>
      <w:r>
        <w:fldChar w:fldCharType="separate"/>
      </w:r>
      <w:r>
        <w:rPr>
          <w:rFonts w:hint="eastAsia" w:ascii="宋体" w:hAnsi="宋体" w:eastAsia="宋体" w:cs="宋体"/>
          <w:sz w:val="36"/>
          <w:szCs w:val="36"/>
        </w:rPr>
        <w:t>一、预算收支总体情况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_Toc2074 \h </w:instrText>
      </w:r>
      <w:r>
        <w:rPr>
          <w:rFonts w:hint="eastAsia" w:ascii="宋体" w:hAnsi="宋体" w:eastAsia="宋体" w:cs="宋体"/>
          <w:sz w:val="36"/>
          <w:szCs w:val="36"/>
        </w:rPr>
        <w:fldChar w:fldCharType="separate"/>
      </w:r>
      <w:r>
        <w:rPr>
          <w:rFonts w:hint="eastAsia" w:ascii="宋体" w:hAnsi="宋体" w:eastAsia="宋体" w:cs="宋体"/>
          <w:sz w:val="36"/>
          <w:szCs w:val="36"/>
        </w:rPr>
        <w:t>20</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73DE45FB">
      <w:pPr>
        <w:pStyle w:val="7"/>
        <w:tabs>
          <w:tab w:val="right" w:leader="dot" w:pos="8306"/>
        </w:tabs>
        <w:rPr>
          <w:rFonts w:ascii="宋体" w:hAnsi="宋体" w:eastAsia="宋体" w:cs="宋体"/>
          <w:sz w:val="36"/>
          <w:szCs w:val="36"/>
        </w:rPr>
      </w:pPr>
      <w:r>
        <w:fldChar w:fldCharType="begin"/>
      </w:r>
      <w:r>
        <w:instrText xml:space="preserve"> HYPERLINK \l "_Toc27039" </w:instrText>
      </w:r>
      <w:r>
        <w:fldChar w:fldCharType="separate"/>
      </w:r>
      <w:r>
        <w:rPr>
          <w:rFonts w:hint="eastAsia" w:ascii="宋体" w:hAnsi="宋体" w:eastAsia="宋体" w:cs="宋体"/>
          <w:sz w:val="36"/>
          <w:szCs w:val="36"/>
        </w:rPr>
        <w:t>二、一般公共预算拨款支出情况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_Toc27039 \h </w:instrText>
      </w:r>
      <w:r>
        <w:rPr>
          <w:rFonts w:hint="eastAsia" w:ascii="宋体" w:hAnsi="宋体" w:eastAsia="宋体" w:cs="宋体"/>
          <w:sz w:val="36"/>
          <w:szCs w:val="36"/>
        </w:rPr>
        <w:fldChar w:fldCharType="separate"/>
      </w:r>
      <w:r>
        <w:rPr>
          <w:rFonts w:hint="eastAsia" w:ascii="宋体" w:hAnsi="宋体" w:eastAsia="宋体" w:cs="宋体"/>
          <w:sz w:val="36"/>
          <w:szCs w:val="36"/>
        </w:rPr>
        <w:t>20</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75507FCC">
      <w:pPr>
        <w:pStyle w:val="7"/>
        <w:tabs>
          <w:tab w:val="right" w:leader="dot" w:pos="8306"/>
        </w:tabs>
        <w:rPr>
          <w:rFonts w:ascii="宋体" w:hAnsi="宋体" w:eastAsia="宋体" w:cs="宋体"/>
          <w:sz w:val="36"/>
          <w:szCs w:val="36"/>
        </w:rPr>
      </w:pPr>
      <w:r>
        <w:fldChar w:fldCharType="begin"/>
      </w:r>
      <w:r>
        <w:instrText xml:space="preserve"> HYPERLINK \l "_Toc11149" </w:instrText>
      </w:r>
      <w:r>
        <w:fldChar w:fldCharType="separate"/>
      </w:r>
      <w:r>
        <w:rPr>
          <w:rFonts w:hint="eastAsia" w:ascii="宋体" w:hAnsi="宋体" w:eastAsia="宋体" w:cs="宋体"/>
          <w:sz w:val="36"/>
          <w:szCs w:val="36"/>
        </w:rPr>
        <w:t>三、政府性基金预算拨款支出情况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_Toc11149 \h </w:instrText>
      </w:r>
      <w:r>
        <w:rPr>
          <w:rFonts w:hint="eastAsia" w:ascii="宋体" w:hAnsi="宋体" w:eastAsia="宋体" w:cs="宋体"/>
          <w:sz w:val="36"/>
          <w:szCs w:val="36"/>
        </w:rPr>
        <w:fldChar w:fldCharType="separate"/>
      </w:r>
      <w:r>
        <w:rPr>
          <w:rFonts w:hint="eastAsia" w:ascii="宋体" w:hAnsi="宋体" w:eastAsia="宋体" w:cs="宋体"/>
          <w:sz w:val="36"/>
          <w:szCs w:val="36"/>
        </w:rPr>
        <w:t>22</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71400637">
      <w:pPr>
        <w:pStyle w:val="7"/>
        <w:tabs>
          <w:tab w:val="right" w:leader="dot" w:pos="8306"/>
        </w:tabs>
        <w:sectPr>
          <w:footerReference r:id="rId5" w:type="default"/>
          <w:pgSz w:w="11906" w:h="16838"/>
          <w:pgMar w:top="1440" w:right="1800" w:bottom="1440" w:left="1800" w:header="851" w:footer="992" w:gutter="0"/>
          <w:pgNumType w:start="1"/>
          <w:cols w:space="425" w:num="1"/>
          <w:docGrid w:type="lines" w:linePitch="312" w:charSpace="0"/>
        </w:sectPr>
      </w:pPr>
    </w:p>
    <w:p w14:paraId="1D84E239">
      <w:pPr>
        <w:pStyle w:val="7"/>
        <w:tabs>
          <w:tab w:val="right" w:leader="dot" w:pos="8306"/>
        </w:tabs>
        <w:rPr>
          <w:rFonts w:ascii="宋体" w:hAnsi="宋体" w:eastAsia="宋体" w:cs="宋体"/>
          <w:sz w:val="36"/>
          <w:szCs w:val="36"/>
        </w:rPr>
      </w:pPr>
      <w:r>
        <w:fldChar w:fldCharType="begin"/>
      </w:r>
      <w:r>
        <w:instrText xml:space="preserve"> HYPERLINK \l "_Toc8125" </w:instrText>
      </w:r>
      <w:r>
        <w:fldChar w:fldCharType="separate"/>
      </w:r>
      <w:r>
        <w:rPr>
          <w:rFonts w:hint="eastAsia" w:ascii="宋体" w:hAnsi="宋体" w:eastAsia="宋体" w:cs="宋体"/>
          <w:sz w:val="36"/>
          <w:szCs w:val="36"/>
        </w:rPr>
        <w:t>四、国有资本经营预算拨款支出情况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_Toc8125 \h </w:instrText>
      </w:r>
      <w:r>
        <w:rPr>
          <w:rFonts w:hint="eastAsia" w:ascii="宋体" w:hAnsi="宋体" w:eastAsia="宋体" w:cs="宋体"/>
          <w:sz w:val="36"/>
          <w:szCs w:val="36"/>
        </w:rPr>
        <w:fldChar w:fldCharType="separate"/>
      </w:r>
      <w:r>
        <w:rPr>
          <w:rFonts w:hint="eastAsia" w:ascii="宋体" w:hAnsi="宋体" w:eastAsia="宋体" w:cs="宋体"/>
          <w:sz w:val="36"/>
          <w:szCs w:val="36"/>
        </w:rPr>
        <w:t>23</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78E84C53">
      <w:pPr>
        <w:pStyle w:val="7"/>
        <w:tabs>
          <w:tab w:val="right" w:leader="dot" w:pos="8306"/>
        </w:tabs>
        <w:rPr>
          <w:rFonts w:ascii="宋体" w:hAnsi="宋体" w:eastAsia="宋体" w:cs="宋体"/>
          <w:sz w:val="36"/>
          <w:szCs w:val="36"/>
        </w:rPr>
      </w:pPr>
      <w:r>
        <w:fldChar w:fldCharType="begin"/>
      </w:r>
      <w:r>
        <w:instrText xml:space="preserve"> HYPERLINK \l "_Toc3310" </w:instrText>
      </w:r>
      <w:r>
        <w:fldChar w:fldCharType="separate"/>
      </w:r>
      <w:r>
        <w:rPr>
          <w:rFonts w:hint="eastAsia" w:ascii="宋体" w:hAnsi="宋体" w:eastAsia="宋体" w:cs="宋体"/>
          <w:sz w:val="36"/>
          <w:szCs w:val="36"/>
        </w:rPr>
        <w:t>五、一般公共预算基本支出情况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_Toc3310 \h </w:instrText>
      </w:r>
      <w:r>
        <w:rPr>
          <w:rFonts w:hint="eastAsia" w:ascii="宋体" w:hAnsi="宋体" w:eastAsia="宋体" w:cs="宋体"/>
          <w:sz w:val="36"/>
          <w:szCs w:val="36"/>
        </w:rPr>
        <w:fldChar w:fldCharType="separate"/>
      </w:r>
      <w:r>
        <w:rPr>
          <w:rFonts w:hint="eastAsia" w:ascii="宋体" w:hAnsi="宋体" w:eastAsia="宋体" w:cs="宋体"/>
          <w:sz w:val="36"/>
          <w:szCs w:val="36"/>
        </w:rPr>
        <w:t>23</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5DE573A5">
      <w:pPr>
        <w:pStyle w:val="7"/>
        <w:tabs>
          <w:tab w:val="right" w:leader="dot" w:pos="8306"/>
        </w:tabs>
        <w:rPr>
          <w:rFonts w:ascii="宋体" w:hAnsi="宋体" w:eastAsia="宋体" w:cs="宋体"/>
          <w:sz w:val="36"/>
          <w:szCs w:val="36"/>
        </w:rPr>
      </w:pPr>
      <w:r>
        <w:fldChar w:fldCharType="begin"/>
      </w:r>
      <w:r>
        <w:instrText xml:space="preserve"> HYPERLINK \l "_Toc16647" </w:instrText>
      </w:r>
      <w:r>
        <w:fldChar w:fldCharType="separate"/>
      </w:r>
      <w:r>
        <w:rPr>
          <w:rFonts w:hint="eastAsia" w:ascii="宋体" w:hAnsi="宋体" w:eastAsia="宋体" w:cs="宋体"/>
          <w:sz w:val="36"/>
          <w:szCs w:val="36"/>
        </w:rPr>
        <w:t>六、一般公共预算“三公”经费支出情况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_Toc16647 \h </w:instrText>
      </w:r>
      <w:r>
        <w:rPr>
          <w:rFonts w:hint="eastAsia" w:ascii="宋体" w:hAnsi="宋体" w:eastAsia="宋体" w:cs="宋体"/>
          <w:sz w:val="36"/>
          <w:szCs w:val="36"/>
        </w:rPr>
        <w:fldChar w:fldCharType="separate"/>
      </w:r>
      <w:r>
        <w:rPr>
          <w:rFonts w:hint="eastAsia" w:ascii="宋体" w:hAnsi="宋体" w:eastAsia="宋体" w:cs="宋体"/>
          <w:sz w:val="36"/>
          <w:szCs w:val="36"/>
        </w:rPr>
        <w:t>24</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656B07B1">
      <w:pPr>
        <w:pStyle w:val="7"/>
        <w:tabs>
          <w:tab w:val="right" w:leader="dot" w:pos="8306"/>
        </w:tabs>
        <w:rPr>
          <w:rFonts w:ascii="宋体" w:hAnsi="宋体" w:eastAsia="宋体" w:cs="宋体"/>
          <w:sz w:val="36"/>
          <w:szCs w:val="36"/>
        </w:rPr>
      </w:pPr>
      <w:r>
        <w:fldChar w:fldCharType="begin"/>
      </w:r>
      <w:r>
        <w:instrText xml:space="preserve"> HYPERLINK \l "_Toc26347" </w:instrText>
      </w:r>
      <w:r>
        <w:fldChar w:fldCharType="separate"/>
      </w:r>
      <w:r>
        <w:rPr>
          <w:rFonts w:hint="eastAsia" w:ascii="宋体" w:hAnsi="宋体" w:eastAsia="宋体" w:cs="宋体"/>
          <w:sz w:val="36"/>
          <w:szCs w:val="36"/>
        </w:rPr>
        <w:t>七、预算绩效目标情况</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_Toc26347 \h </w:instrText>
      </w:r>
      <w:r>
        <w:rPr>
          <w:rFonts w:hint="eastAsia" w:ascii="宋体" w:hAnsi="宋体" w:eastAsia="宋体" w:cs="宋体"/>
          <w:sz w:val="36"/>
          <w:szCs w:val="36"/>
        </w:rPr>
        <w:fldChar w:fldCharType="separate"/>
      </w:r>
      <w:r>
        <w:rPr>
          <w:rFonts w:hint="eastAsia" w:ascii="宋体" w:hAnsi="宋体" w:eastAsia="宋体" w:cs="宋体"/>
          <w:sz w:val="36"/>
          <w:szCs w:val="36"/>
        </w:rPr>
        <w:t>24</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5A0E365D">
      <w:pPr>
        <w:pStyle w:val="7"/>
        <w:tabs>
          <w:tab w:val="right" w:leader="dot" w:pos="8306"/>
        </w:tabs>
        <w:rPr>
          <w:rFonts w:ascii="宋体" w:hAnsi="宋体" w:eastAsia="宋体" w:cs="宋体"/>
          <w:sz w:val="36"/>
          <w:szCs w:val="36"/>
        </w:rPr>
      </w:pPr>
      <w:r>
        <w:fldChar w:fldCharType="begin"/>
      </w:r>
      <w:r>
        <w:instrText xml:space="preserve"> HYPERLINK \l "_Toc20264" </w:instrText>
      </w:r>
      <w:r>
        <w:fldChar w:fldCharType="separate"/>
      </w:r>
      <w:r>
        <w:rPr>
          <w:rFonts w:hint="eastAsia" w:ascii="宋体" w:hAnsi="宋体" w:eastAsia="宋体" w:cs="宋体"/>
          <w:sz w:val="36"/>
          <w:szCs w:val="36"/>
        </w:rPr>
        <w:t>八、其他重要事项说明</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_Toc20264 \h </w:instrText>
      </w:r>
      <w:r>
        <w:rPr>
          <w:rFonts w:hint="eastAsia" w:ascii="宋体" w:hAnsi="宋体" w:eastAsia="宋体" w:cs="宋体"/>
          <w:sz w:val="36"/>
          <w:szCs w:val="36"/>
        </w:rPr>
        <w:fldChar w:fldCharType="separate"/>
      </w:r>
      <w:r>
        <w:rPr>
          <w:rFonts w:hint="eastAsia" w:ascii="宋体" w:hAnsi="宋体" w:eastAsia="宋体" w:cs="宋体"/>
          <w:sz w:val="36"/>
          <w:szCs w:val="36"/>
        </w:rPr>
        <w:t>38</w:t>
      </w:r>
      <w:r>
        <w:rPr>
          <w:rFonts w:hint="eastAsia" w:ascii="宋体" w:hAnsi="宋体" w:eastAsia="宋体" w:cs="宋体"/>
          <w:sz w:val="36"/>
          <w:szCs w:val="36"/>
        </w:rPr>
        <w:fldChar w:fldCharType="end"/>
      </w:r>
      <w:r>
        <w:rPr>
          <w:rFonts w:hint="eastAsia" w:ascii="宋体" w:hAnsi="宋体" w:eastAsia="宋体" w:cs="宋体"/>
          <w:sz w:val="36"/>
          <w:szCs w:val="36"/>
        </w:rPr>
        <w:fldChar w:fldCharType="end"/>
      </w:r>
    </w:p>
    <w:p w14:paraId="078DDCF1">
      <w:pPr>
        <w:pStyle w:val="7"/>
        <w:tabs>
          <w:tab w:val="right" w:leader="dot" w:pos="8306"/>
        </w:tabs>
        <w:rPr>
          <w:rFonts w:ascii="宋体" w:hAnsi="宋体" w:eastAsia="宋体" w:cs="宋体"/>
          <w:b/>
          <w:bCs/>
          <w:sz w:val="36"/>
          <w:szCs w:val="36"/>
        </w:rPr>
      </w:pPr>
      <w:r>
        <w:rPr>
          <w:rFonts w:hint="eastAsia" w:asciiTheme="majorEastAsia" w:hAnsiTheme="majorEastAsia" w:eastAsiaTheme="majorEastAsia"/>
          <w:b/>
          <w:sz w:val="36"/>
        </w:rPr>
        <w:t>第四部分</w:t>
      </w:r>
      <w:r>
        <w:rPr>
          <w:rFonts w:asciiTheme="majorEastAsia" w:hAnsiTheme="majorEastAsia" w:eastAsiaTheme="majorEastAsia"/>
          <w:b/>
          <w:sz w:val="36"/>
        </w:rPr>
        <w:t xml:space="preserve"> </w:t>
      </w:r>
      <w:r>
        <w:fldChar w:fldCharType="begin"/>
      </w:r>
      <w:r>
        <w:instrText xml:space="preserve"> HYPERLINK \l "_Toc26473" </w:instrText>
      </w:r>
      <w:r>
        <w:fldChar w:fldCharType="separate"/>
      </w:r>
      <w:r>
        <w:rPr>
          <w:rFonts w:hint="eastAsia" w:ascii="宋体" w:hAnsi="宋体" w:eastAsia="宋体" w:cs="宋体"/>
          <w:b/>
          <w:bCs/>
          <w:sz w:val="36"/>
          <w:szCs w:val="36"/>
        </w:rPr>
        <w:t>名词解释</w:t>
      </w:r>
      <w:r>
        <w:rPr>
          <w:rFonts w:hint="eastAsia" w:ascii="宋体" w:hAnsi="宋体" w:eastAsia="宋体" w:cs="宋体"/>
          <w:b/>
          <w:bCs/>
          <w:sz w:val="36"/>
          <w:szCs w:val="36"/>
        </w:rPr>
        <w:tab/>
      </w:r>
      <w:r>
        <w:rPr>
          <w:rFonts w:hint="eastAsia" w:ascii="宋体" w:hAnsi="宋体" w:eastAsia="宋体" w:cs="宋体"/>
          <w:b/>
          <w:bCs/>
          <w:sz w:val="36"/>
          <w:szCs w:val="36"/>
        </w:rPr>
        <w:fldChar w:fldCharType="begin"/>
      </w:r>
      <w:r>
        <w:rPr>
          <w:rFonts w:hint="eastAsia" w:ascii="宋体" w:hAnsi="宋体" w:eastAsia="宋体" w:cs="宋体"/>
          <w:b/>
          <w:bCs/>
          <w:sz w:val="36"/>
          <w:szCs w:val="36"/>
        </w:rPr>
        <w:instrText xml:space="preserve"> PAGEREF _Toc26473 \h </w:instrText>
      </w:r>
      <w:r>
        <w:rPr>
          <w:rFonts w:hint="eastAsia" w:ascii="宋体" w:hAnsi="宋体" w:eastAsia="宋体" w:cs="宋体"/>
          <w:b/>
          <w:bCs/>
          <w:sz w:val="36"/>
          <w:szCs w:val="36"/>
        </w:rPr>
        <w:fldChar w:fldCharType="separate"/>
      </w:r>
      <w:r>
        <w:rPr>
          <w:rFonts w:hint="eastAsia" w:ascii="宋体" w:hAnsi="宋体" w:eastAsia="宋体" w:cs="宋体"/>
          <w:b/>
          <w:bCs/>
          <w:sz w:val="36"/>
          <w:szCs w:val="36"/>
        </w:rPr>
        <w:t>39</w:t>
      </w:r>
      <w:r>
        <w:rPr>
          <w:rFonts w:hint="eastAsia" w:ascii="宋体" w:hAnsi="宋体" w:eastAsia="宋体" w:cs="宋体"/>
          <w:b/>
          <w:bCs/>
          <w:sz w:val="36"/>
          <w:szCs w:val="36"/>
        </w:rPr>
        <w:fldChar w:fldCharType="end"/>
      </w:r>
      <w:r>
        <w:rPr>
          <w:rFonts w:hint="eastAsia" w:ascii="宋体" w:hAnsi="宋体" w:eastAsia="宋体" w:cs="宋体"/>
          <w:b/>
          <w:bCs/>
          <w:sz w:val="36"/>
          <w:szCs w:val="36"/>
        </w:rPr>
        <w:fldChar w:fldCharType="end"/>
      </w:r>
    </w:p>
    <w:p w14:paraId="06E5377E">
      <w:pPr>
        <w:autoSpaceDE w:val="0"/>
        <w:autoSpaceDN w:val="0"/>
        <w:jc w:val="left"/>
        <w:rPr>
          <w:rFonts w:ascii="宋体" w:hAnsi="宋体" w:eastAsia="宋体" w:cs="宋体"/>
          <w:kern w:val="0"/>
          <w:sz w:val="36"/>
          <w:szCs w:val="36"/>
        </w:rPr>
      </w:pPr>
      <w:r>
        <w:rPr>
          <w:rFonts w:hint="eastAsia" w:ascii="宋体" w:hAnsi="宋体" w:eastAsia="宋体" w:cs="宋体"/>
          <w:kern w:val="0"/>
          <w:sz w:val="36"/>
          <w:szCs w:val="36"/>
        </w:rPr>
        <w:fldChar w:fldCharType="end"/>
      </w:r>
    </w:p>
    <w:p w14:paraId="04718B0F">
      <w:pPr>
        <w:pStyle w:val="7"/>
        <w:sectPr>
          <w:footerReference r:id="rId6" w:type="default"/>
          <w:pgSz w:w="11906" w:h="16838"/>
          <w:pgMar w:top="1440" w:right="1800" w:bottom="1440" w:left="1800" w:header="851" w:footer="992" w:gutter="0"/>
          <w:pgNumType w:start="1"/>
          <w:cols w:space="425" w:num="1"/>
          <w:docGrid w:type="lines" w:linePitch="312" w:charSpace="0"/>
        </w:sectPr>
      </w:pPr>
    </w:p>
    <w:p w14:paraId="27BAF97E">
      <w:pPr>
        <w:widowControl/>
        <w:jc w:val="center"/>
        <w:rPr>
          <w:rFonts w:ascii="黑体" w:hAnsi="黑体" w:eastAsia="黑体" w:cs="Times New Roman"/>
          <w:kern w:val="0"/>
          <w:sz w:val="36"/>
          <w:szCs w:val="36"/>
        </w:rPr>
      </w:pPr>
    </w:p>
    <w:p w14:paraId="4998C60D">
      <w:pPr>
        <w:widowControl/>
        <w:jc w:val="center"/>
        <w:rPr>
          <w:rFonts w:ascii="黑体" w:hAnsi="黑体" w:eastAsia="黑体" w:cs="Times New Roman"/>
          <w:kern w:val="0"/>
          <w:sz w:val="36"/>
          <w:szCs w:val="36"/>
        </w:rPr>
      </w:pPr>
    </w:p>
    <w:p w14:paraId="4C582600">
      <w:pPr>
        <w:widowControl/>
        <w:jc w:val="center"/>
        <w:rPr>
          <w:rFonts w:ascii="黑体" w:hAnsi="黑体" w:eastAsia="黑体" w:cs="Times New Roman"/>
          <w:kern w:val="0"/>
          <w:sz w:val="36"/>
          <w:szCs w:val="36"/>
        </w:rPr>
      </w:pPr>
    </w:p>
    <w:p w14:paraId="58C2E383">
      <w:pPr>
        <w:widowControl/>
        <w:jc w:val="center"/>
        <w:rPr>
          <w:rFonts w:ascii="黑体" w:hAnsi="黑体" w:eastAsia="黑体" w:cs="Times New Roman"/>
          <w:kern w:val="0"/>
          <w:sz w:val="36"/>
          <w:szCs w:val="36"/>
        </w:rPr>
      </w:pPr>
    </w:p>
    <w:p w14:paraId="5DEA88E6">
      <w:pPr>
        <w:widowControl/>
        <w:jc w:val="center"/>
        <w:rPr>
          <w:rFonts w:ascii="黑体" w:hAnsi="黑体" w:eastAsia="黑体" w:cs="Times New Roman"/>
          <w:kern w:val="0"/>
          <w:sz w:val="36"/>
          <w:szCs w:val="36"/>
        </w:rPr>
      </w:pPr>
    </w:p>
    <w:p w14:paraId="43BDF2E3">
      <w:pPr>
        <w:widowControl/>
        <w:jc w:val="center"/>
        <w:rPr>
          <w:rFonts w:ascii="黑体" w:hAnsi="黑体" w:eastAsia="黑体" w:cs="Times New Roman"/>
          <w:kern w:val="0"/>
          <w:sz w:val="36"/>
          <w:szCs w:val="36"/>
        </w:rPr>
      </w:pPr>
    </w:p>
    <w:p w14:paraId="0DB6BBCE">
      <w:pPr>
        <w:widowControl/>
        <w:jc w:val="center"/>
        <w:rPr>
          <w:rFonts w:ascii="黑体" w:hAnsi="黑体" w:eastAsia="黑体" w:cs="Times New Roman"/>
          <w:kern w:val="0"/>
          <w:sz w:val="36"/>
          <w:szCs w:val="36"/>
        </w:rPr>
      </w:pPr>
    </w:p>
    <w:p w14:paraId="5AA10992">
      <w:pPr>
        <w:widowControl/>
        <w:jc w:val="center"/>
        <w:rPr>
          <w:rFonts w:ascii="黑体" w:hAnsi="黑体" w:eastAsia="黑体" w:cs="Times New Roman"/>
          <w:kern w:val="0"/>
          <w:sz w:val="36"/>
          <w:szCs w:val="36"/>
        </w:rPr>
      </w:pPr>
    </w:p>
    <w:p w14:paraId="0585482F">
      <w:pPr>
        <w:widowControl/>
        <w:jc w:val="center"/>
        <w:rPr>
          <w:rFonts w:ascii="黑体" w:hAnsi="黑体" w:eastAsia="黑体" w:cs="Times New Roman"/>
          <w:kern w:val="0"/>
          <w:sz w:val="36"/>
          <w:szCs w:val="36"/>
        </w:rPr>
      </w:pPr>
    </w:p>
    <w:p w14:paraId="5271A215">
      <w:pPr>
        <w:widowControl/>
        <w:jc w:val="left"/>
        <w:rPr>
          <w:rFonts w:ascii="黑体" w:hAnsi="黑体" w:eastAsia="黑体" w:cs="Times New Roman"/>
          <w:kern w:val="0"/>
          <w:sz w:val="36"/>
          <w:szCs w:val="36"/>
        </w:rPr>
      </w:pPr>
    </w:p>
    <w:p w14:paraId="600DA320">
      <w:pPr>
        <w:pStyle w:val="3"/>
        <w:jc w:val="left"/>
        <w:rPr>
          <w:rFonts w:ascii="黑体" w:hAnsi="黑体" w:eastAsia="黑体"/>
          <w:sz w:val="56"/>
          <w:szCs w:val="36"/>
        </w:rPr>
      </w:pPr>
      <w:r>
        <w:rPr>
          <w:rFonts w:hint="eastAsia" w:ascii="黑体" w:hAnsi="黑体" w:eastAsia="黑体"/>
          <w:sz w:val="56"/>
          <w:szCs w:val="36"/>
        </w:rPr>
        <w:t>第一部分</w:t>
      </w:r>
      <w:r>
        <w:rPr>
          <w:rFonts w:ascii="黑体" w:hAnsi="黑体" w:eastAsia="黑体"/>
          <w:sz w:val="56"/>
          <w:szCs w:val="36"/>
        </w:rPr>
        <w:t xml:space="preserve"> </w:t>
      </w:r>
    </w:p>
    <w:p w14:paraId="53BEA8A5">
      <w:pPr>
        <w:pStyle w:val="2"/>
        <w:jc w:val="center"/>
        <w:rPr>
          <w:b w:val="0"/>
          <w:bCs/>
          <w:sz w:val="56"/>
          <w:szCs w:val="56"/>
        </w:rPr>
      </w:pPr>
      <w:bookmarkStart w:id="0" w:name="_Toc3371"/>
      <w:r>
        <w:rPr>
          <w:rFonts w:hint="eastAsia"/>
          <w:b w:val="0"/>
          <w:bCs/>
          <w:sz w:val="56"/>
          <w:szCs w:val="56"/>
        </w:rPr>
        <w:t>部门概况</w:t>
      </w:r>
      <w:bookmarkEnd w:id="0"/>
    </w:p>
    <w:p w14:paraId="658F0683">
      <w:pPr>
        <w:widowControl/>
        <w:jc w:val="left"/>
        <w:rPr>
          <w:rFonts w:ascii="黑体" w:hAnsi="黑体" w:eastAsia="黑体" w:cs="Times New Roman"/>
          <w:kern w:val="0"/>
          <w:sz w:val="36"/>
          <w:szCs w:val="36"/>
        </w:rPr>
      </w:pPr>
    </w:p>
    <w:p w14:paraId="78CBBB9E">
      <w:pPr>
        <w:widowControl/>
        <w:jc w:val="left"/>
        <w:rPr>
          <w:rFonts w:ascii="黑体" w:hAnsi="黑体" w:eastAsia="黑体" w:cs="Times New Roman"/>
          <w:kern w:val="0"/>
          <w:sz w:val="36"/>
          <w:szCs w:val="36"/>
        </w:rPr>
        <w:sectPr>
          <w:footerReference r:id="rId7" w:type="default"/>
          <w:pgSz w:w="11906" w:h="16838"/>
          <w:pgMar w:top="1440" w:right="1800" w:bottom="1440" w:left="1800" w:header="851" w:footer="992" w:gutter="0"/>
          <w:pgNumType w:start="1"/>
          <w:cols w:space="425" w:num="1"/>
          <w:docGrid w:type="lines" w:linePitch="312" w:charSpace="0"/>
        </w:sectPr>
      </w:pPr>
    </w:p>
    <w:p w14:paraId="052448B7">
      <w:pPr>
        <w:pStyle w:val="2"/>
      </w:pPr>
      <w:bookmarkStart w:id="1" w:name="_Toc27605"/>
      <w:r>
        <w:rPr>
          <w:rFonts w:hint="eastAsia"/>
        </w:rPr>
        <w:t>一、部门主要职责</w:t>
      </w:r>
      <w:bookmarkEnd w:id="1"/>
    </w:p>
    <w:p w14:paraId="250EB3F9">
      <w:pPr>
        <w:tabs>
          <w:tab w:val="left" w:pos="7513"/>
        </w:tabs>
        <w:adjustRightInd w:val="0"/>
        <w:snapToGri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长汀县退役军人事务局汇总的主要职责是：贯彻落实中央、省、市有关退役军人服务保障的政策和法律法规，拟定并组织实施我县退役军人服务保障相关政策。</w:t>
      </w:r>
      <w:r>
        <w:rPr>
          <w:rFonts w:hint="eastAsia" w:ascii="仿宋" w:hAnsi="仿宋" w:eastAsia="仿宋"/>
          <w:sz w:val="32"/>
          <w:szCs w:val="32"/>
        </w:rPr>
        <w:br w:type="textWrapping"/>
      </w:r>
      <w:r>
        <w:rPr>
          <w:rFonts w:hint="eastAsia" w:ascii="仿宋" w:hAnsi="仿宋" w:eastAsia="仿宋"/>
          <w:sz w:val="32"/>
          <w:szCs w:val="32"/>
        </w:rPr>
        <w:t xml:space="preserve">    （一）负责我县军队转业干部、复员干部、退役士兵的移交安置工作和自主择业退役军人服务管理、待遇保障工作，组织开展退役军人教育培训、优待抚恤等；</w:t>
      </w:r>
      <w:r>
        <w:rPr>
          <w:rFonts w:hint="eastAsia" w:ascii="仿宋" w:hAnsi="仿宋" w:eastAsia="仿宋"/>
          <w:sz w:val="32"/>
          <w:szCs w:val="32"/>
        </w:rPr>
        <w:br w:type="textWrapping"/>
      </w:r>
      <w:r>
        <w:rPr>
          <w:rFonts w:hint="eastAsia" w:ascii="仿宋" w:hAnsi="仿宋" w:eastAsia="仿宋"/>
          <w:sz w:val="32"/>
          <w:szCs w:val="32"/>
        </w:rPr>
        <w:t xml:space="preserve">    （二）指导全县拥军优属工作；</w:t>
      </w:r>
      <w:r>
        <w:rPr>
          <w:rFonts w:hint="eastAsia" w:ascii="仿宋" w:hAnsi="仿宋" w:eastAsia="仿宋"/>
          <w:sz w:val="32"/>
          <w:szCs w:val="32"/>
        </w:rPr>
        <w:br w:type="textWrapping"/>
      </w:r>
      <w:r>
        <w:rPr>
          <w:rFonts w:hint="eastAsia" w:ascii="仿宋" w:hAnsi="仿宋" w:eastAsia="仿宋"/>
          <w:sz w:val="32"/>
          <w:szCs w:val="32"/>
        </w:rPr>
        <w:t xml:space="preserve">    （三）负责我县烈士及退役军人荣誉奖励、军人公墓维护以及纪念活动等。</w:t>
      </w:r>
    </w:p>
    <w:p w14:paraId="5431A758">
      <w:pPr>
        <w:pStyle w:val="2"/>
      </w:pPr>
      <w:bookmarkStart w:id="2" w:name="_Toc24970"/>
      <w:r>
        <w:rPr>
          <w:rFonts w:hint="eastAsia"/>
        </w:rPr>
        <w:t>二、部门预算单位构成</w:t>
      </w:r>
      <w:bookmarkEnd w:id="2"/>
    </w:p>
    <w:p w14:paraId="5E7E475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从预算单位构成看，长汀县退役军人事务局汇总包括3个机关行政处（科）室及7个下属单位，其中：列入2023年部门预算编制范围的单位详细情况见下表:</w:t>
      </w:r>
    </w:p>
    <w:tbl>
      <w:tblPr>
        <w:tblStyle w:val="8"/>
        <w:tblW w:w="8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2"/>
        <w:gridCol w:w="1658"/>
        <w:gridCol w:w="1509"/>
      </w:tblGrid>
      <w:tr w14:paraId="1D43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72E123EF">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658" w:type="dxa"/>
            <w:shd w:val="clear" w:color="auto" w:fill="auto"/>
          </w:tcPr>
          <w:p w14:paraId="4D16EC3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09" w:type="dxa"/>
            <w:shd w:val="clear" w:color="auto" w:fill="auto"/>
          </w:tcPr>
          <w:p w14:paraId="1458C2C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5B80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2AE90EE2">
            <w:pPr>
              <w:pageBreakBefore w:val="0"/>
              <w:spacing w:line="600" w:lineRule="exact"/>
              <w:jc w:val="center"/>
              <w:textAlignment w:val="auto"/>
            </w:pPr>
            <w:r>
              <w:rPr>
                <w:rFonts w:ascii="仿宋" w:hAnsi="仿宋" w:eastAsia="仿宋"/>
                <w:b w:val="0"/>
                <w:i w:val="0"/>
                <w:strike w:val="0"/>
                <w:color w:val="auto"/>
                <w:position w:val="-1"/>
                <w:sz w:val="32"/>
                <w:u w:val="none"/>
              </w:rPr>
              <w:t>长汀县烈士纪念设施保护中心</w:t>
            </w:r>
          </w:p>
        </w:tc>
        <w:tc>
          <w:tcPr>
            <w:tcW w:w="1658" w:type="dxa"/>
            <w:shd w:val="clear" w:color="auto" w:fill="auto"/>
          </w:tcPr>
          <w:p w14:paraId="79503944">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25A95DAF">
            <w:pPr>
              <w:pageBreakBefore w:val="0"/>
              <w:spacing w:line="600" w:lineRule="exact"/>
              <w:jc w:val="center"/>
              <w:textAlignment w:val="auto"/>
            </w:pPr>
            <w:r>
              <w:rPr>
                <w:rFonts w:ascii="仿宋" w:hAnsi="仿宋" w:eastAsia="仿宋"/>
                <w:b w:val="0"/>
                <w:i w:val="0"/>
                <w:strike w:val="0"/>
                <w:color w:val="auto"/>
                <w:position w:val="-1"/>
                <w:sz w:val="32"/>
                <w:u w:val="none"/>
              </w:rPr>
              <w:t>5</w:t>
            </w:r>
          </w:p>
        </w:tc>
      </w:tr>
      <w:tr w14:paraId="5FEB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6D8A0965">
            <w:pPr>
              <w:pageBreakBefore w:val="0"/>
              <w:spacing w:line="600" w:lineRule="exact"/>
              <w:jc w:val="center"/>
              <w:textAlignment w:val="auto"/>
            </w:pPr>
            <w:r>
              <w:rPr>
                <w:rFonts w:ascii="仿宋" w:hAnsi="仿宋" w:eastAsia="仿宋"/>
                <w:b w:val="0"/>
                <w:i w:val="0"/>
                <w:strike w:val="0"/>
                <w:color w:val="auto"/>
                <w:position w:val="-1"/>
                <w:sz w:val="32"/>
                <w:u w:val="none"/>
              </w:rPr>
              <w:t>长汀烈属光荣院</w:t>
            </w:r>
          </w:p>
        </w:tc>
        <w:tc>
          <w:tcPr>
            <w:tcW w:w="1658" w:type="dxa"/>
            <w:shd w:val="clear" w:color="auto" w:fill="auto"/>
          </w:tcPr>
          <w:p w14:paraId="27486E2E">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436BBFBE">
            <w:pPr>
              <w:pageBreakBefore w:val="0"/>
              <w:spacing w:line="600" w:lineRule="exact"/>
              <w:jc w:val="center"/>
              <w:textAlignment w:val="auto"/>
            </w:pPr>
            <w:r>
              <w:rPr>
                <w:rFonts w:ascii="仿宋" w:hAnsi="仿宋" w:eastAsia="仿宋"/>
                <w:b w:val="0"/>
                <w:i w:val="0"/>
                <w:strike w:val="0"/>
                <w:color w:val="auto"/>
                <w:position w:val="-1"/>
                <w:sz w:val="32"/>
                <w:u w:val="none"/>
              </w:rPr>
              <w:t>4</w:t>
            </w:r>
          </w:p>
        </w:tc>
      </w:tr>
      <w:tr w14:paraId="67F5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185C7912">
            <w:pPr>
              <w:pageBreakBefore w:val="0"/>
              <w:spacing w:line="600" w:lineRule="exact"/>
              <w:jc w:val="center"/>
              <w:textAlignment w:val="auto"/>
            </w:pPr>
            <w:r>
              <w:rPr>
                <w:rFonts w:ascii="仿宋" w:hAnsi="仿宋" w:eastAsia="仿宋"/>
                <w:b w:val="0"/>
                <w:i w:val="0"/>
                <w:strike w:val="0"/>
                <w:color w:val="auto"/>
                <w:position w:val="-1"/>
                <w:sz w:val="32"/>
                <w:u w:val="none"/>
              </w:rPr>
              <w:t>长汀县退役军人事务局</w:t>
            </w:r>
          </w:p>
        </w:tc>
        <w:tc>
          <w:tcPr>
            <w:tcW w:w="1658" w:type="dxa"/>
            <w:shd w:val="clear" w:color="auto" w:fill="auto"/>
          </w:tcPr>
          <w:p w14:paraId="4F060B1B">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7B896DCB">
            <w:pPr>
              <w:pageBreakBefore w:val="0"/>
              <w:spacing w:line="600" w:lineRule="exact"/>
              <w:jc w:val="center"/>
              <w:textAlignment w:val="auto"/>
            </w:pPr>
            <w:r>
              <w:rPr>
                <w:rFonts w:ascii="仿宋" w:hAnsi="仿宋" w:eastAsia="仿宋"/>
                <w:b w:val="0"/>
                <w:i w:val="0"/>
                <w:strike w:val="0"/>
                <w:color w:val="auto"/>
                <w:position w:val="-1"/>
                <w:sz w:val="32"/>
                <w:u w:val="none"/>
              </w:rPr>
              <w:t>7</w:t>
            </w:r>
          </w:p>
        </w:tc>
      </w:tr>
      <w:tr w14:paraId="79F3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65B2AE4E">
            <w:pPr>
              <w:pageBreakBefore w:val="0"/>
              <w:spacing w:line="600" w:lineRule="exact"/>
              <w:jc w:val="center"/>
              <w:textAlignment w:val="auto"/>
            </w:pPr>
            <w:r>
              <w:rPr>
                <w:rFonts w:ascii="仿宋" w:hAnsi="仿宋" w:eastAsia="仿宋"/>
                <w:b w:val="0"/>
                <w:i w:val="0"/>
                <w:strike w:val="0"/>
                <w:color w:val="auto"/>
                <w:position w:val="-1"/>
                <w:sz w:val="32"/>
                <w:u w:val="none"/>
              </w:rPr>
              <w:t>长汀县双拥工作服务中心</w:t>
            </w:r>
          </w:p>
        </w:tc>
        <w:tc>
          <w:tcPr>
            <w:tcW w:w="1658" w:type="dxa"/>
            <w:shd w:val="clear" w:color="auto" w:fill="auto"/>
          </w:tcPr>
          <w:p w14:paraId="61E7C5DE">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3D47F8BB">
            <w:pPr>
              <w:pageBreakBefore w:val="0"/>
              <w:spacing w:line="600" w:lineRule="exact"/>
              <w:jc w:val="center"/>
              <w:textAlignment w:val="auto"/>
            </w:pPr>
            <w:r>
              <w:rPr>
                <w:rFonts w:ascii="仿宋" w:hAnsi="仿宋" w:eastAsia="仿宋"/>
                <w:b w:val="0"/>
                <w:i w:val="0"/>
                <w:strike w:val="0"/>
                <w:color w:val="auto"/>
                <w:position w:val="-1"/>
                <w:sz w:val="32"/>
                <w:u w:val="none"/>
              </w:rPr>
              <w:t>2</w:t>
            </w:r>
          </w:p>
        </w:tc>
      </w:tr>
      <w:tr w14:paraId="7A35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047A24FC">
            <w:pPr>
              <w:pageBreakBefore w:val="0"/>
              <w:spacing w:line="600" w:lineRule="exact"/>
              <w:jc w:val="center"/>
              <w:textAlignment w:val="auto"/>
            </w:pPr>
            <w:r>
              <w:rPr>
                <w:rFonts w:ascii="仿宋" w:hAnsi="仿宋" w:eastAsia="仿宋"/>
                <w:b w:val="0"/>
                <w:i w:val="0"/>
                <w:strike w:val="0"/>
                <w:color w:val="auto"/>
                <w:position w:val="-1"/>
                <w:sz w:val="32"/>
                <w:u w:val="none"/>
              </w:rPr>
              <w:t>长汀县瞿秋白烈士纪念园</w:t>
            </w:r>
          </w:p>
        </w:tc>
        <w:tc>
          <w:tcPr>
            <w:tcW w:w="1658" w:type="dxa"/>
            <w:shd w:val="clear" w:color="auto" w:fill="auto"/>
          </w:tcPr>
          <w:p w14:paraId="155273E5">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3A617CEE">
            <w:pPr>
              <w:pageBreakBefore w:val="0"/>
              <w:spacing w:line="600" w:lineRule="exact"/>
              <w:jc w:val="center"/>
              <w:textAlignment w:val="auto"/>
            </w:pPr>
            <w:r>
              <w:rPr>
                <w:rFonts w:ascii="仿宋" w:hAnsi="仿宋" w:eastAsia="仿宋"/>
                <w:b w:val="0"/>
                <w:i w:val="0"/>
                <w:strike w:val="0"/>
                <w:color w:val="auto"/>
                <w:position w:val="-1"/>
                <w:sz w:val="32"/>
                <w:u w:val="none"/>
              </w:rPr>
              <w:t>4</w:t>
            </w:r>
          </w:p>
        </w:tc>
      </w:tr>
      <w:tr w14:paraId="08DD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5DC8123E">
            <w:pPr>
              <w:pageBreakBefore w:val="0"/>
              <w:spacing w:line="600" w:lineRule="exact"/>
              <w:jc w:val="center"/>
              <w:textAlignment w:val="auto"/>
            </w:pPr>
            <w:r>
              <w:rPr>
                <w:rFonts w:ascii="仿宋" w:hAnsi="仿宋" w:eastAsia="仿宋"/>
                <w:b w:val="0"/>
                <w:i w:val="0"/>
                <w:strike w:val="0"/>
                <w:color w:val="auto"/>
                <w:position w:val="-1"/>
                <w:sz w:val="32"/>
                <w:u w:val="none"/>
              </w:rPr>
              <w:t>长汀县杨成武将军纪念馆</w:t>
            </w:r>
          </w:p>
        </w:tc>
        <w:tc>
          <w:tcPr>
            <w:tcW w:w="1658" w:type="dxa"/>
            <w:shd w:val="clear" w:color="auto" w:fill="auto"/>
          </w:tcPr>
          <w:p w14:paraId="41A64DAC">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00446501">
            <w:pPr>
              <w:pageBreakBefore w:val="0"/>
              <w:spacing w:line="600" w:lineRule="exact"/>
              <w:jc w:val="center"/>
              <w:textAlignment w:val="auto"/>
            </w:pPr>
            <w:r>
              <w:rPr>
                <w:rFonts w:ascii="仿宋" w:hAnsi="仿宋" w:eastAsia="仿宋"/>
                <w:b w:val="0"/>
                <w:i w:val="0"/>
                <w:strike w:val="0"/>
                <w:color w:val="auto"/>
                <w:position w:val="-1"/>
                <w:sz w:val="32"/>
                <w:u w:val="none"/>
              </w:rPr>
              <w:t>2</w:t>
            </w:r>
          </w:p>
        </w:tc>
      </w:tr>
      <w:tr w14:paraId="7949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2" w:type="dxa"/>
            <w:shd w:val="clear" w:color="auto" w:fill="auto"/>
          </w:tcPr>
          <w:p w14:paraId="3A8E72B3">
            <w:pPr>
              <w:pageBreakBefore w:val="0"/>
              <w:spacing w:line="600" w:lineRule="exact"/>
              <w:jc w:val="center"/>
              <w:textAlignment w:val="auto"/>
            </w:pPr>
            <w:r>
              <w:rPr>
                <w:rFonts w:ascii="仿宋" w:hAnsi="仿宋" w:eastAsia="仿宋"/>
                <w:b w:val="0"/>
                <w:i w:val="0"/>
                <w:strike w:val="0"/>
                <w:color w:val="auto"/>
                <w:position w:val="-1"/>
                <w:sz w:val="32"/>
                <w:u w:val="none"/>
              </w:rPr>
              <w:t>长汀县退役军人服务中心</w:t>
            </w:r>
          </w:p>
        </w:tc>
        <w:tc>
          <w:tcPr>
            <w:tcW w:w="1658" w:type="dxa"/>
            <w:shd w:val="clear" w:color="auto" w:fill="auto"/>
          </w:tcPr>
          <w:p w14:paraId="45983002">
            <w:pPr>
              <w:pageBreakBefore w:val="0"/>
              <w:spacing w:line="600" w:lineRule="exact"/>
              <w:jc w:val="center"/>
              <w:textAlignment w:val="auto"/>
            </w:pPr>
            <w:r>
              <w:rPr>
                <w:rFonts w:ascii="仿宋" w:hAnsi="仿宋" w:eastAsia="仿宋"/>
                <w:b w:val="0"/>
                <w:i w:val="0"/>
                <w:strike w:val="0"/>
                <w:color w:val="auto"/>
                <w:position w:val="-1"/>
                <w:sz w:val="32"/>
                <w:u w:val="none"/>
              </w:rPr>
              <w:t>财政核拨</w:t>
            </w:r>
          </w:p>
        </w:tc>
        <w:tc>
          <w:tcPr>
            <w:tcW w:w="1509" w:type="dxa"/>
            <w:shd w:val="clear" w:color="auto" w:fill="auto"/>
          </w:tcPr>
          <w:p w14:paraId="3DB413E7">
            <w:pPr>
              <w:pageBreakBefore w:val="0"/>
              <w:spacing w:line="600" w:lineRule="exact"/>
              <w:jc w:val="center"/>
              <w:textAlignment w:val="auto"/>
            </w:pPr>
            <w:r>
              <w:rPr>
                <w:rFonts w:ascii="仿宋" w:hAnsi="仿宋" w:eastAsia="仿宋"/>
                <w:b w:val="0"/>
                <w:i w:val="0"/>
                <w:strike w:val="0"/>
                <w:color w:val="auto"/>
                <w:position w:val="-1"/>
                <w:sz w:val="32"/>
                <w:u w:val="none"/>
              </w:rPr>
              <w:t>7</w:t>
            </w:r>
          </w:p>
        </w:tc>
      </w:tr>
    </w:tbl>
    <w:p w14:paraId="0CE4A4E1">
      <w:pPr>
        <w:pStyle w:val="2"/>
      </w:pPr>
      <w:bookmarkStart w:id="3" w:name="_Toc13692"/>
      <w:r>
        <w:rPr>
          <w:rFonts w:hint="eastAsia"/>
        </w:rPr>
        <w:t>三、部门主要工作任务</w:t>
      </w:r>
      <w:bookmarkEnd w:id="3"/>
    </w:p>
    <w:p w14:paraId="69417B5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2023年，长汀县退役军人事务局汇总主要任务是：坚持以习近平新时代中国特色社会主义思想为指导，全面贯彻党的二十大精神和省市县决策部署，深入实施“三提三效”行动，发扬“冲冲冲”工作作风，脚踏实地，创先争优，坚持退役军人事务工作为经济社会发展服务、为国防和军队建设服务，紧紧围绕“让军人成为全社会尊崇的职业”的工作目标，建强退役军人服务保障体系，营造尊崇英烈浓厚氛围，擦亮“红军故里·双拥谱新篇”长汀双拥特色品牌，树培模范退役军人，拓宽就业创业渠道，扎实推进帮扶解困，持续开展“我为老兵办实事”实践活动，努力让退役军人获得感成色更足，不断推动我县退役军人工作开创新局面、实现新发展。围绕上述任务，重点抓好以下工作：</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一）学习宣传贯彻党的二十大精神，激励全县广大退役军人奋进新时代、展现新作为。要更加紧密团结在以习近平同志为核心的党中央周围，把学习好、领会好、贯彻好党的二十大精神作为当前和今后一个时期的重大政治任务，用党的最新理论成果武装头脑、指导实践、推动工作，充分发挥退役军人工作服务国防和军队建设、服务经济社会发展的作用，以做好退役军人服务保障工作、增进军政军民团结为目标，埋头苦干、守正创新、踔厉奋发、勇毅前行，奋力推动新时代退役军人工作和双拥工作高质量发展，为全面建设社会主义现代化国家、全面推进中华民族伟大复兴贡献力量；</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二）继续打造“红土生态·老兵先锋”党建品牌亮点。充分发挥退役军人党员“退役不退志，退伍不褪色”争当新时代退役军人奋斗者，汇聚建功新时代、彰显新担当、实现新作为的磅礴力量，在创业就业、乡村振兴、志愿服务、信访维稳、创建文明城市等现代化建设发挥先锋模范带头引领作用。推进党的建设上带好头、作示范，激励广大党员干部凝心聚力、奋发有为，争当“三个表率”、建设模范机关重点推进四聚焦四打造，强化党建引领有效推动退役军人事务高质量发展；</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三）拓宽退役军人就业创业渠道，共建退役军人就业创业园区。《退役军人保障法》第四十五条:“县级以上地方人民政府投资建设或者与社会共建的创业孵化基地和创业园区，应当优先为退役军人创业提供服务。有条件的地区可以建立退役军人创业孵化基地和创业园区，为退役军人提供经营场地、投资融资等方面的优惠服务。”为此，拟与社会共建退役军人就业创业园项目。主要建设：退役军人就业服务中心、就业创业项目孵化基地、退役军人文化中心、就业创业培训基地等；</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四）深化服务部队备战打仗，积极争取成立军供站。以老火车站为基础，申请成立军供站。可行性：一是革命战争年代，长汀就是红军供给的主要生产地。二是长汀是承西启东的交通枢纽。区位优势明显，交通便捷，赣龙铁路、龙长高速公路、319国道和省道洋万线在城区交汇，直达粤、赣、湘、鄂、川和福建各地。三是长汀作为老区苏区，有着“闹革命走前头、搞生产争上游”的优良传统。且长汀农业特色产业、食品产业等发展态势良好，能够满足军需供给。四是长汀现有老火车站，能够满足军事运输停靠和补给；</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五）加快推动三个重点烈士纪念设施提升改造项目。1.瞿秋白烈士纪念园提升改造项目与加强管护和维修。一是瞿秋白烈士纪念园提升改造项目。拟对瞿秋白纪念园进行提升改造，新建瞿秋白烈士纪念馆，瞿秋白同志“此地甚好”塑像，教学用房和纪念馆办公用房，纪念广场以及纪念设施相配套的的道路、园林绿化和碑廊等。2.松毛岭战役烈士纪念碑提升改造项目。对松毛岭战斗烈士纪念碑主体改造提升；新建烈士纪念展馆；新建无名烈士墓，战斗雕塑墙，后方山林进行原生态保护以及完善周边配套设施；建设松毛岭战斗烈士纪念园及地域范围，入口纪念广场，纪念碑区周边景观，场地情景雕塑、展览、会务培训体验区、配套管理房，纪念园园区路网建设工程及其它附属设施等相关建设内容。3.长汀县零散烈士墓集中安葬点二期项目。多方筹集项目建设资金。积极前往中央、省、市有关部门争取项目专项资金。号召社会组织、团体，优秀企业及企业家，特别是汀籍优秀退役军人企业负责人支持项目建设；</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六）抢抓闽西革命老区高质量发展示范区重大历史机遇，寻求对口合作，争取更多项目支持。传承弘扬“闹革命走前头、搞生产争上游”的优良传统，赓续红色血脉，切实把红色资源优势转化为发展优势，深入实施“提高效率、提升效能、提增效益”行动，按照“大抓招商、大抓产业、大抓项目”的要求，发扬“冲冲冲”工作作风，脚踏实地，创先争优。力争三个重点烈士纪念设施提升改造项目（瞿秋白烈士纪念园提升改造项目、松毛岭战役烈士纪念碑提升改造项目和长汀县零散烈士墓集中安葬点二期项目）取得对口合作。同时，寻求谋划的两个新项目“长汀县烈士公墓建设项目、长汀县烈士语录馆建设项目”取得对口支持；</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七）坚持退役军人事务工作服务经济社会发展。一是落实疫情防控责任。持续号召退役军人“退役不褪色、战‘疫’当先锋”，争当“最美逆行者”，展现出新时代退役军人临危不惧、无私奉献的良好风貌。二是扎实开展全国文明城市创建工作。深入开展军民共建社会主义精神文明建设活动，继续发挥局党员突击队作用，扎实开展联系挂钩共建活动，高标准推进纪念园迎检点创建工作，引领“长汀老兵”志愿服务队发扬不怕苦、不怕累精神。三是助力乡村振兴。常态化开展选树退役军人先进典型活动，引领全县退役军人在基层治理工作充分展现迷彩力量。持续开展退役军人就业创业示范基地评选等活动，激发广大退役军人就业创业热情，营造鼓励支持退役军人参与“大众创业、万众创新”的氛围；</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八）弘扬英烈精神，加强新时代烈士褒扬工作。一是进一步做好全县烈士纪念设施的规划工作，编制全县烈士纪念设施保护利用总体规划。做好各级烈士纪念设施提档升级工作，升级一批省、市、县级烈士纪念设施。按照“六个一”管护标准，用好“分类整理、分级责任，统一数字化管理”的“两分一统”长效管护机制，持续深化全县烈士纪念设施整修提升工程，打造长汀县零散烈士墓集中安葬示范点。二是开展抗战胜利日、烈士纪念日、国庆日、国家公祭日等重大纪念日（节庆日）主题活动，在清明节、烈士纪念日等重要节日活动期间，开展祭扫、敬献花篮等纪念活动，弘扬革命文化和社会主义先进文化，弘扬党和人民在各个历史时期奋斗中形成的伟大精神。三是进一步在全县开展征集烈士遗骸安葬点线索，制定完善松毛岭战役牺牲烈士、四都镇原福建省委、省军区红军总医院等地烈士遗骸保护工作方案。四是依法管理保护好烈士纪念建筑物，推动烈士纪念建筑物管理保护工作制度化、规范化进程，提升管理保护水平，充分发挥烈士纪念建筑物“褒扬烈士、教育群众”的主体功能。</w:t>
      </w:r>
    </w:p>
    <w:p w14:paraId="0BC969C2">
      <w:pPr>
        <w:widowControl/>
        <w:jc w:val="left"/>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p>
    <w:p w14:paraId="44F74F74">
      <w:pPr>
        <w:pStyle w:val="3"/>
        <w:jc w:val="center"/>
        <w:rPr>
          <w:rFonts w:ascii="黑体" w:hAnsi="黑体" w:eastAsia="黑体"/>
          <w:sz w:val="36"/>
          <w:szCs w:val="36"/>
        </w:rPr>
      </w:pPr>
    </w:p>
    <w:p w14:paraId="4AD3786E">
      <w:pPr>
        <w:pStyle w:val="3"/>
        <w:jc w:val="center"/>
        <w:rPr>
          <w:rFonts w:ascii="黑体" w:hAnsi="黑体" w:eastAsia="黑体"/>
          <w:sz w:val="36"/>
          <w:szCs w:val="36"/>
        </w:rPr>
      </w:pPr>
    </w:p>
    <w:p w14:paraId="1A884450">
      <w:pPr>
        <w:pStyle w:val="3"/>
        <w:jc w:val="center"/>
        <w:rPr>
          <w:rFonts w:ascii="黑体" w:hAnsi="黑体" w:eastAsia="黑体"/>
          <w:sz w:val="36"/>
          <w:szCs w:val="36"/>
        </w:rPr>
      </w:pPr>
    </w:p>
    <w:p w14:paraId="358997BC">
      <w:pPr>
        <w:pStyle w:val="3"/>
        <w:jc w:val="center"/>
        <w:rPr>
          <w:rFonts w:ascii="黑体" w:hAnsi="黑体" w:eastAsia="黑体"/>
          <w:sz w:val="36"/>
          <w:szCs w:val="36"/>
        </w:rPr>
      </w:pPr>
    </w:p>
    <w:p w14:paraId="15DA76CC">
      <w:pPr>
        <w:pStyle w:val="3"/>
        <w:jc w:val="center"/>
        <w:rPr>
          <w:rFonts w:ascii="黑体" w:hAnsi="黑体" w:eastAsia="黑体"/>
          <w:sz w:val="36"/>
          <w:szCs w:val="36"/>
        </w:rPr>
      </w:pPr>
    </w:p>
    <w:p w14:paraId="1362A78D">
      <w:pPr>
        <w:pStyle w:val="3"/>
        <w:jc w:val="center"/>
        <w:rPr>
          <w:rFonts w:ascii="黑体" w:hAnsi="黑体" w:eastAsia="黑体"/>
          <w:sz w:val="36"/>
          <w:szCs w:val="36"/>
        </w:rPr>
      </w:pPr>
    </w:p>
    <w:p w14:paraId="7A9692AA">
      <w:pPr>
        <w:pStyle w:val="3"/>
        <w:jc w:val="center"/>
        <w:rPr>
          <w:rFonts w:ascii="黑体" w:hAnsi="黑体" w:eastAsia="黑体"/>
          <w:sz w:val="36"/>
          <w:szCs w:val="36"/>
        </w:rPr>
      </w:pPr>
    </w:p>
    <w:p w14:paraId="6F6B4AAA">
      <w:pPr>
        <w:pStyle w:val="3"/>
        <w:jc w:val="center"/>
        <w:rPr>
          <w:rFonts w:ascii="黑体" w:hAnsi="黑体" w:eastAsia="黑体"/>
          <w:sz w:val="36"/>
          <w:szCs w:val="36"/>
        </w:rPr>
      </w:pPr>
    </w:p>
    <w:p w14:paraId="6335DF51">
      <w:pPr>
        <w:pStyle w:val="3"/>
        <w:jc w:val="left"/>
        <w:rPr>
          <w:rFonts w:ascii="黑体" w:hAnsi="黑体" w:eastAsia="黑体"/>
          <w:sz w:val="56"/>
          <w:szCs w:val="36"/>
        </w:rPr>
      </w:pPr>
      <w:r>
        <w:rPr>
          <w:rFonts w:hint="eastAsia" w:ascii="黑体" w:hAnsi="黑体" w:eastAsia="黑体"/>
          <w:sz w:val="56"/>
          <w:szCs w:val="36"/>
        </w:rPr>
        <w:t>第二部分</w:t>
      </w:r>
      <w:r>
        <w:rPr>
          <w:rFonts w:ascii="黑体" w:hAnsi="黑体" w:eastAsia="黑体"/>
          <w:sz w:val="56"/>
          <w:szCs w:val="36"/>
        </w:rPr>
        <w:t xml:space="preserve"> </w:t>
      </w:r>
    </w:p>
    <w:p w14:paraId="0B786FC5">
      <w:pPr>
        <w:pStyle w:val="2"/>
        <w:jc w:val="center"/>
        <w:rPr>
          <w:rFonts w:ascii="黑体" w:hAnsi="黑体"/>
          <w:b w:val="0"/>
          <w:bCs/>
          <w:sz w:val="56"/>
          <w:szCs w:val="36"/>
        </w:rPr>
      </w:pPr>
      <w:bookmarkStart w:id="4" w:name="_Toc7139"/>
      <w:r>
        <w:rPr>
          <w:rFonts w:hint="eastAsia" w:ascii="黑体" w:hAnsi="黑体"/>
          <w:b w:val="0"/>
          <w:bCs/>
          <w:sz w:val="56"/>
          <w:szCs w:val="36"/>
        </w:rPr>
        <w:t>2023年度部门预算表</w:t>
      </w:r>
      <w:bookmarkEnd w:id="4"/>
    </w:p>
    <w:p w14:paraId="1913E7D8">
      <w:pPr>
        <w:pStyle w:val="3"/>
        <w:rPr>
          <w:rFonts w:ascii="黑体" w:hAnsi="黑体" w:eastAsia="黑体"/>
          <w:sz w:val="56"/>
          <w:szCs w:val="36"/>
        </w:rPr>
      </w:pPr>
    </w:p>
    <w:p w14:paraId="412C54E3">
      <w:pPr>
        <w:widowControl/>
        <w:jc w:val="left"/>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p>
    <w:p w14:paraId="0536EB66">
      <w:pPr>
        <w:pStyle w:val="2"/>
      </w:pPr>
      <w:bookmarkStart w:id="5" w:name="_Toc32170"/>
      <w:r>
        <w:rPr>
          <w:rFonts w:hint="eastAsia"/>
        </w:rPr>
        <w:t>一、收支预算总表</w:t>
      </w:r>
      <w:bookmarkEnd w:id="5"/>
    </w:p>
    <w:p w14:paraId="21540ACE">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2023年度收支预算总表</w:t>
      </w:r>
    </w:p>
    <w:p w14:paraId="5338668B">
      <w:pPr>
        <w:tabs>
          <w:tab w:val="left" w:pos="7513"/>
        </w:tabs>
        <w:adjustRightInd w:val="0"/>
        <w:snapToGrid w:val="0"/>
        <w:spacing w:line="300" w:lineRule="exact"/>
        <w:jc w:val="right"/>
        <w:rPr>
          <w:rFonts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9"/>
        <w:gridCol w:w="1385"/>
        <w:gridCol w:w="2890"/>
        <w:gridCol w:w="1278"/>
      </w:tblGrid>
      <w:tr w14:paraId="7168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354" w:type="dxa"/>
            <w:gridSpan w:val="2"/>
            <w:vAlign w:val="center"/>
          </w:tcPr>
          <w:p w14:paraId="437F2289">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收入</w:t>
            </w:r>
          </w:p>
        </w:tc>
        <w:tc>
          <w:tcPr>
            <w:tcW w:w="4168" w:type="dxa"/>
            <w:gridSpan w:val="2"/>
            <w:vAlign w:val="center"/>
          </w:tcPr>
          <w:p w14:paraId="2DF0B70E">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支出</w:t>
            </w:r>
          </w:p>
        </w:tc>
      </w:tr>
      <w:tr w14:paraId="6233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969" w:type="dxa"/>
            <w:vAlign w:val="center"/>
          </w:tcPr>
          <w:p w14:paraId="5A0DACA1">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项目</w:t>
            </w:r>
          </w:p>
        </w:tc>
        <w:tc>
          <w:tcPr>
            <w:tcW w:w="1385" w:type="dxa"/>
            <w:vAlign w:val="center"/>
          </w:tcPr>
          <w:p w14:paraId="656A9736">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2890" w:type="dxa"/>
            <w:vAlign w:val="center"/>
          </w:tcPr>
          <w:p w14:paraId="474D17E2">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8" w:type="dxa"/>
            <w:vAlign w:val="center"/>
          </w:tcPr>
          <w:p w14:paraId="0D0BA5E3">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17A4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1B89569">
            <w:pPr>
              <w:pageBreakBefore w:val="0"/>
              <w:jc w:val="left"/>
              <w:textAlignment w:val="auto"/>
            </w:pPr>
            <w:r>
              <w:rPr>
                <w:rFonts w:ascii="宋体" w:hAnsi="宋体" w:eastAsia="宋体" w:cs="宋体"/>
                <w:b w:val="0"/>
                <w:i w:val="0"/>
                <w:strike w:val="0"/>
                <w:color w:val="auto"/>
                <w:position w:val="-1"/>
                <w:sz w:val="18"/>
                <w:u w:val="none"/>
              </w:rPr>
              <w:t>一、一般公共预算拨款收入</w:t>
            </w:r>
          </w:p>
        </w:tc>
        <w:tc>
          <w:tcPr>
            <w:tcW w:w="1385" w:type="dxa"/>
            <w:vAlign w:val="center"/>
          </w:tcPr>
          <w:p w14:paraId="76BFA91B">
            <w:pPr>
              <w:pageBreakBefore w:val="0"/>
              <w:jc w:val="right"/>
              <w:textAlignment w:val="auto"/>
            </w:pPr>
            <w:r>
              <w:rPr>
                <w:rFonts w:ascii="宋体" w:hAnsi="宋体" w:eastAsia="宋体" w:cs="宋体"/>
                <w:b w:val="0"/>
                <w:i w:val="0"/>
                <w:strike w:val="0"/>
                <w:color w:val="auto"/>
                <w:position w:val="-1"/>
                <w:sz w:val="18"/>
                <w:u w:val="none"/>
              </w:rPr>
              <w:t>4572.01</w:t>
            </w:r>
          </w:p>
        </w:tc>
        <w:tc>
          <w:tcPr>
            <w:tcW w:w="2890" w:type="dxa"/>
            <w:vAlign w:val="center"/>
          </w:tcPr>
          <w:p w14:paraId="16251548">
            <w:pPr>
              <w:pageBreakBefore w:val="0"/>
              <w:jc w:val="left"/>
              <w:textAlignment w:val="auto"/>
            </w:pPr>
            <w:r>
              <w:rPr>
                <w:rFonts w:ascii="宋体" w:hAnsi="宋体" w:eastAsia="宋体" w:cs="宋体"/>
                <w:b w:val="0"/>
                <w:i w:val="0"/>
                <w:strike w:val="0"/>
                <w:color w:val="auto"/>
                <w:position w:val="-1"/>
                <w:sz w:val="18"/>
                <w:u w:val="none"/>
              </w:rPr>
              <w:t>一、一般公共服务支出</w:t>
            </w:r>
          </w:p>
        </w:tc>
        <w:tc>
          <w:tcPr>
            <w:tcW w:w="1278" w:type="dxa"/>
            <w:vAlign w:val="center"/>
          </w:tcPr>
          <w:p w14:paraId="3A697C9D">
            <w:pPr>
              <w:pageBreakBefore w:val="0"/>
              <w:jc w:val="right"/>
              <w:textAlignment w:val="auto"/>
            </w:pPr>
            <w:r>
              <w:rPr>
                <w:rFonts w:ascii="宋体" w:hAnsi="宋体" w:eastAsia="宋体" w:cs="宋体"/>
                <w:b w:val="0"/>
                <w:i w:val="0"/>
                <w:strike w:val="0"/>
                <w:color w:val="auto"/>
                <w:position w:val="-1"/>
                <w:sz w:val="18"/>
                <w:u w:val="none"/>
              </w:rPr>
              <w:t>0.00</w:t>
            </w:r>
          </w:p>
        </w:tc>
      </w:tr>
      <w:tr w14:paraId="424F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0F51A10">
            <w:pPr>
              <w:pageBreakBefore w:val="0"/>
              <w:jc w:val="left"/>
              <w:textAlignment w:val="auto"/>
            </w:pPr>
            <w:r>
              <w:rPr>
                <w:rFonts w:ascii="宋体" w:hAnsi="宋体" w:eastAsia="宋体" w:cs="宋体"/>
                <w:b w:val="0"/>
                <w:i w:val="0"/>
                <w:strike w:val="0"/>
                <w:color w:val="auto"/>
                <w:position w:val="-1"/>
                <w:sz w:val="18"/>
                <w:u w:val="none"/>
              </w:rPr>
              <w:t>二、政府性基金预算拨款收入</w:t>
            </w:r>
          </w:p>
        </w:tc>
        <w:tc>
          <w:tcPr>
            <w:tcW w:w="1385" w:type="dxa"/>
            <w:vAlign w:val="center"/>
          </w:tcPr>
          <w:p w14:paraId="0DCF52F5">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169F2840">
            <w:pPr>
              <w:pageBreakBefore w:val="0"/>
              <w:jc w:val="left"/>
              <w:textAlignment w:val="auto"/>
            </w:pPr>
            <w:r>
              <w:rPr>
                <w:rFonts w:ascii="宋体" w:hAnsi="宋体" w:eastAsia="宋体" w:cs="宋体"/>
                <w:b w:val="0"/>
                <w:i w:val="0"/>
                <w:strike w:val="0"/>
                <w:color w:val="auto"/>
                <w:position w:val="-1"/>
                <w:sz w:val="18"/>
                <w:u w:val="none"/>
              </w:rPr>
              <w:t>二、外交支出</w:t>
            </w:r>
          </w:p>
        </w:tc>
        <w:tc>
          <w:tcPr>
            <w:tcW w:w="1278" w:type="dxa"/>
            <w:vAlign w:val="center"/>
          </w:tcPr>
          <w:p w14:paraId="039E5D4A">
            <w:pPr>
              <w:pageBreakBefore w:val="0"/>
              <w:jc w:val="right"/>
              <w:textAlignment w:val="auto"/>
            </w:pPr>
            <w:r>
              <w:rPr>
                <w:rFonts w:ascii="宋体" w:hAnsi="宋体" w:eastAsia="宋体" w:cs="宋体"/>
                <w:b w:val="0"/>
                <w:i w:val="0"/>
                <w:strike w:val="0"/>
                <w:color w:val="auto"/>
                <w:position w:val="-1"/>
                <w:sz w:val="18"/>
                <w:u w:val="none"/>
              </w:rPr>
              <w:t>0.00</w:t>
            </w:r>
          </w:p>
        </w:tc>
      </w:tr>
      <w:tr w14:paraId="4EAC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6FE8AB1">
            <w:pPr>
              <w:pageBreakBefore w:val="0"/>
              <w:jc w:val="left"/>
              <w:textAlignment w:val="auto"/>
            </w:pPr>
            <w:r>
              <w:rPr>
                <w:rFonts w:ascii="宋体" w:hAnsi="宋体" w:eastAsia="宋体" w:cs="宋体"/>
                <w:b w:val="0"/>
                <w:i w:val="0"/>
                <w:strike w:val="0"/>
                <w:color w:val="auto"/>
                <w:position w:val="-1"/>
                <w:sz w:val="18"/>
                <w:u w:val="none"/>
              </w:rPr>
              <w:t>三、国有资本经营预算拨款收入</w:t>
            </w:r>
          </w:p>
        </w:tc>
        <w:tc>
          <w:tcPr>
            <w:tcW w:w="1385" w:type="dxa"/>
            <w:vAlign w:val="center"/>
          </w:tcPr>
          <w:p w14:paraId="35EDCE19">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730DD857">
            <w:pPr>
              <w:pageBreakBefore w:val="0"/>
              <w:jc w:val="left"/>
              <w:textAlignment w:val="auto"/>
            </w:pPr>
            <w:r>
              <w:rPr>
                <w:rFonts w:ascii="宋体" w:hAnsi="宋体" w:eastAsia="宋体" w:cs="宋体"/>
                <w:b w:val="0"/>
                <w:i w:val="0"/>
                <w:strike w:val="0"/>
                <w:color w:val="auto"/>
                <w:position w:val="-1"/>
                <w:sz w:val="18"/>
                <w:u w:val="none"/>
              </w:rPr>
              <w:t>三、国防支出</w:t>
            </w:r>
          </w:p>
        </w:tc>
        <w:tc>
          <w:tcPr>
            <w:tcW w:w="1278" w:type="dxa"/>
            <w:vAlign w:val="center"/>
          </w:tcPr>
          <w:p w14:paraId="5CCE622C">
            <w:pPr>
              <w:pageBreakBefore w:val="0"/>
              <w:jc w:val="right"/>
              <w:textAlignment w:val="auto"/>
            </w:pPr>
            <w:r>
              <w:rPr>
                <w:rFonts w:ascii="宋体" w:hAnsi="宋体" w:eastAsia="宋体" w:cs="宋体"/>
                <w:b w:val="0"/>
                <w:i w:val="0"/>
                <w:strike w:val="0"/>
                <w:color w:val="auto"/>
                <w:position w:val="-1"/>
                <w:sz w:val="18"/>
                <w:u w:val="none"/>
              </w:rPr>
              <w:t>0.00</w:t>
            </w:r>
          </w:p>
        </w:tc>
      </w:tr>
      <w:tr w14:paraId="3CE8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ABF2929">
            <w:pPr>
              <w:pageBreakBefore w:val="0"/>
              <w:jc w:val="left"/>
              <w:textAlignment w:val="auto"/>
            </w:pPr>
            <w:r>
              <w:rPr>
                <w:rFonts w:ascii="宋体" w:hAnsi="宋体" w:eastAsia="宋体" w:cs="宋体"/>
                <w:b w:val="0"/>
                <w:i w:val="0"/>
                <w:strike w:val="0"/>
                <w:color w:val="auto"/>
                <w:position w:val="-1"/>
                <w:sz w:val="18"/>
                <w:u w:val="none"/>
              </w:rPr>
              <w:t>四、财政专户管理资金收入</w:t>
            </w:r>
          </w:p>
        </w:tc>
        <w:tc>
          <w:tcPr>
            <w:tcW w:w="1385" w:type="dxa"/>
            <w:vAlign w:val="center"/>
          </w:tcPr>
          <w:p w14:paraId="0D9C5FB8">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0710EEAE">
            <w:pPr>
              <w:pageBreakBefore w:val="0"/>
              <w:jc w:val="left"/>
              <w:textAlignment w:val="auto"/>
            </w:pPr>
            <w:r>
              <w:rPr>
                <w:rFonts w:ascii="宋体" w:hAnsi="宋体" w:eastAsia="宋体" w:cs="宋体"/>
                <w:b w:val="0"/>
                <w:i w:val="0"/>
                <w:strike w:val="0"/>
                <w:color w:val="auto"/>
                <w:position w:val="-1"/>
                <w:sz w:val="18"/>
                <w:u w:val="none"/>
              </w:rPr>
              <w:t>四、公共安全支出</w:t>
            </w:r>
          </w:p>
        </w:tc>
        <w:tc>
          <w:tcPr>
            <w:tcW w:w="1278" w:type="dxa"/>
            <w:vAlign w:val="center"/>
          </w:tcPr>
          <w:p w14:paraId="7EDAF298">
            <w:pPr>
              <w:pageBreakBefore w:val="0"/>
              <w:jc w:val="right"/>
              <w:textAlignment w:val="auto"/>
            </w:pPr>
            <w:r>
              <w:rPr>
                <w:rFonts w:ascii="宋体" w:hAnsi="宋体" w:eastAsia="宋体" w:cs="宋体"/>
                <w:b w:val="0"/>
                <w:i w:val="0"/>
                <w:strike w:val="0"/>
                <w:color w:val="auto"/>
                <w:position w:val="-1"/>
                <w:sz w:val="18"/>
                <w:u w:val="none"/>
              </w:rPr>
              <w:t>0.00</w:t>
            </w:r>
          </w:p>
        </w:tc>
      </w:tr>
      <w:tr w14:paraId="1E28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32397F18">
            <w:pPr>
              <w:pageBreakBefore w:val="0"/>
              <w:jc w:val="left"/>
              <w:textAlignment w:val="auto"/>
            </w:pPr>
            <w:r>
              <w:rPr>
                <w:rFonts w:ascii="宋体" w:hAnsi="宋体" w:eastAsia="宋体" w:cs="宋体"/>
                <w:b w:val="0"/>
                <w:i w:val="0"/>
                <w:strike w:val="0"/>
                <w:color w:val="auto"/>
                <w:position w:val="-1"/>
                <w:sz w:val="18"/>
                <w:u w:val="none"/>
              </w:rPr>
              <w:t>五、事业收入</w:t>
            </w:r>
          </w:p>
        </w:tc>
        <w:tc>
          <w:tcPr>
            <w:tcW w:w="1385" w:type="dxa"/>
            <w:vAlign w:val="center"/>
          </w:tcPr>
          <w:p w14:paraId="0855F35A">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668EF4EC">
            <w:pPr>
              <w:pageBreakBefore w:val="0"/>
              <w:jc w:val="left"/>
              <w:textAlignment w:val="auto"/>
            </w:pPr>
            <w:r>
              <w:rPr>
                <w:rFonts w:ascii="宋体" w:hAnsi="宋体" w:eastAsia="宋体" w:cs="宋体"/>
                <w:b w:val="0"/>
                <w:i w:val="0"/>
                <w:strike w:val="0"/>
                <w:color w:val="auto"/>
                <w:position w:val="-1"/>
                <w:sz w:val="18"/>
                <w:u w:val="none"/>
              </w:rPr>
              <w:t>五、教育支出</w:t>
            </w:r>
          </w:p>
        </w:tc>
        <w:tc>
          <w:tcPr>
            <w:tcW w:w="1278" w:type="dxa"/>
            <w:vAlign w:val="center"/>
          </w:tcPr>
          <w:p w14:paraId="2ED78A33">
            <w:pPr>
              <w:pageBreakBefore w:val="0"/>
              <w:jc w:val="right"/>
              <w:textAlignment w:val="auto"/>
            </w:pPr>
            <w:r>
              <w:rPr>
                <w:rFonts w:ascii="宋体" w:hAnsi="宋体" w:eastAsia="宋体" w:cs="宋体"/>
                <w:b w:val="0"/>
                <w:i w:val="0"/>
                <w:strike w:val="0"/>
                <w:color w:val="auto"/>
                <w:position w:val="-1"/>
                <w:sz w:val="18"/>
                <w:u w:val="none"/>
              </w:rPr>
              <w:t>0.00</w:t>
            </w:r>
          </w:p>
        </w:tc>
      </w:tr>
      <w:tr w14:paraId="6416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76CAF48">
            <w:pPr>
              <w:pageBreakBefore w:val="0"/>
              <w:jc w:val="left"/>
              <w:textAlignment w:val="auto"/>
            </w:pPr>
            <w:r>
              <w:rPr>
                <w:rFonts w:ascii="宋体" w:hAnsi="宋体" w:eastAsia="宋体" w:cs="宋体"/>
                <w:b w:val="0"/>
                <w:i w:val="0"/>
                <w:strike w:val="0"/>
                <w:color w:val="auto"/>
                <w:position w:val="-1"/>
                <w:sz w:val="18"/>
                <w:u w:val="none"/>
              </w:rPr>
              <w:t>六、事业单位经营收入</w:t>
            </w:r>
          </w:p>
        </w:tc>
        <w:tc>
          <w:tcPr>
            <w:tcW w:w="1385" w:type="dxa"/>
            <w:vAlign w:val="center"/>
          </w:tcPr>
          <w:p w14:paraId="72BF9388">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46887C0C">
            <w:pPr>
              <w:pageBreakBefore w:val="0"/>
              <w:jc w:val="left"/>
              <w:textAlignment w:val="auto"/>
            </w:pPr>
            <w:r>
              <w:rPr>
                <w:rFonts w:ascii="宋体" w:hAnsi="宋体" w:eastAsia="宋体" w:cs="宋体"/>
                <w:b w:val="0"/>
                <w:i w:val="0"/>
                <w:strike w:val="0"/>
                <w:color w:val="auto"/>
                <w:position w:val="-1"/>
                <w:sz w:val="18"/>
                <w:u w:val="none"/>
              </w:rPr>
              <w:t>六、科学技术支出</w:t>
            </w:r>
          </w:p>
        </w:tc>
        <w:tc>
          <w:tcPr>
            <w:tcW w:w="1278" w:type="dxa"/>
            <w:vAlign w:val="center"/>
          </w:tcPr>
          <w:p w14:paraId="5FB74B62">
            <w:pPr>
              <w:pageBreakBefore w:val="0"/>
              <w:jc w:val="right"/>
              <w:textAlignment w:val="auto"/>
            </w:pPr>
            <w:r>
              <w:rPr>
                <w:rFonts w:ascii="宋体" w:hAnsi="宋体" w:eastAsia="宋体" w:cs="宋体"/>
                <w:b w:val="0"/>
                <w:i w:val="0"/>
                <w:strike w:val="0"/>
                <w:color w:val="auto"/>
                <w:position w:val="-1"/>
                <w:sz w:val="18"/>
                <w:u w:val="none"/>
              </w:rPr>
              <w:t>0.00</w:t>
            </w:r>
          </w:p>
        </w:tc>
      </w:tr>
      <w:tr w14:paraId="7BD0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30E3A5D0">
            <w:pPr>
              <w:pageBreakBefore w:val="0"/>
              <w:jc w:val="left"/>
              <w:textAlignment w:val="auto"/>
            </w:pPr>
            <w:r>
              <w:rPr>
                <w:rFonts w:ascii="宋体" w:hAnsi="宋体" w:eastAsia="宋体" w:cs="宋体"/>
                <w:b w:val="0"/>
                <w:i w:val="0"/>
                <w:strike w:val="0"/>
                <w:color w:val="auto"/>
                <w:position w:val="-1"/>
                <w:sz w:val="18"/>
                <w:u w:val="none"/>
              </w:rPr>
              <w:t>七、上级补助收入</w:t>
            </w:r>
          </w:p>
        </w:tc>
        <w:tc>
          <w:tcPr>
            <w:tcW w:w="1385" w:type="dxa"/>
            <w:vAlign w:val="center"/>
          </w:tcPr>
          <w:p w14:paraId="55E31E07">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336916E1">
            <w:pPr>
              <w:pageBreakBefore w:val="0"/>
              <w:jc w:val="left"/>
              <w:textAlignment w:val="auto"/>
            </w:pPr>
            <w:r>
              <w:rPr>
                <w:rFonts w:ascii="宋体" w:hAnsi="宋体" w:eastAsia="宋体" w:cs="宋体"/>
                <w:b w:val="0"/>
                <w:i w:val="0"/>
                <w:strike w:val="0"/>
                <w:color w:val="auto"/>
                <w:position w:val="-1"/>
                <w:sz w:val="18"/>
                <w:u w:val="none"/>
              </w:rPr>
              <w:t>七、文化旅游体育与传媒支出</w:t>
            </w:r>
          </w:p>
        </w:tc>
        <w:tc>
          <w:tcPr>
            <w:tcW w:w="1278" w:type="dxa"/>
            <w:vAlign w:val="center"/>
          </w:tcPr>
          <w:p w14:paraId="419FF2AE">
            <w:pPr>
              <w:pageBreakBefore w:val="0"/>
              <w:jc w:val="right"/>
              <w:textAlignment w:val="auto"/>
            </w:pPr>
            <w:r>
              <w:rPr>
                <w:rFonts w:ascii="宋体" w:hAnsi="宋体" w:eastAsia="宋体" w:cs="宋体"/>
                <w:b w:val="0"/>
                <w:i w:val="0"/>
                <w:strike w:val="0"/>
                <w:color w:val="auto"/>
                <w:position w:val="-1"/>
                <w:sz w:val="18"/>
                <w:u w:val="none"/>
              </w:rPr>
              <w:t>0.00</w:t>
            </w:r>
          </w:p>
        </w:tc>
      </w:tr>
      <w:tr w14:paraId="47D0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D695891">
            <w:pPr>
              <w:pageBreakBefore w:val="0"/>
              <w:jc w:val="left"/>
              <w:textAlignment w:val="auto"/>
            </w:pPr>
            <w:r>
              <w:rPr>
                <w:rFonts w:ascii="宋体" w:hAnsi="宋体" w:eastAsia="宋体" w:cs="宋体"/>
                <w:b w:val="0"/>
                <w:i w:val="0"/>
                <w:strike w:val="0"/>
                <w:color w:val="auto"/>
                <w:position w:val="-1"/>
                <w:sz w:val="18"/>
                <w:u w:val="none"/>
              </w:rPr>
              <w:t>八、附属单位上缴收入</w:t>
            </w:r>
          </w:p>
        </w:tc>
        <w:tc>
          <w:tcPr>
            <w:tcW w:w="1385" w:type="dxa"/>
            <w:vAlign w:val="center"/>
          </w:tcPr>
          <w:p w14:paraId="20174BB8">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1BD1B90C">
            <w:pPr>
              <w:pageBreakBefore w:val="0"/>
              <w:jc w:val="left"/>
              <w:textAlignment w:val="auto"/>
            </w:pPr>
            <w:r>
              <w:rPr>
                <w:rFonts w:ascii="宋体" w:hAnsi="宋体" w:eastAsia="宋体" w:cs="宋体"/>
                <w:b w:val="0"/>
                <w:i w:val="0"/>
                <w:strike w:val="0"/>
                <w:color w:val="auto"/>
                <w:position w:val="-1"/>
                <w:sz w:val="18"/>
                <w:u w:val="none"/>
              </w:rPr>
              <w:t>八、社会保障和就业支出</w:t>
            </w:r>
          </w:p>
        </w:tc>
        <w:tc>
          <w:tcPr>
            <w:tcW w:w="1278" w:type="dxa"/>
            <w:vAlign w:val="center"/>
          </w:tcPr>
          <w:p w14:paraId="2B2F0E57">
            <w:pPr>
              <w:pageBreakBefore w:val="0"/>
              <w:jc w:val="right"/>
              <w:textAlignment w:val="auto"/>
            </w:pPr>
            <w:r>
              <w:rPr>
                <w:rFonts w:ascii="宋体" w:hAnsi="宋体" w:eastAsia="宋体" w:cs="宋体"/>
                <w:b w:val="0"/>
                <w:i w:val="0"/>
                <w:strike w:val="0"/>
                <w:color w:val="auto"/>
                <w:position w:val="-1"/>
                <w:sz w:val="18"/>
                <w:u w:val="none"/>
              </w:rPr>
              <w:t>4435.89</w:t>
            </w:r>
          </w:p>
        </w:tc>
      </w:tr>
      <w:tr w14:paraId="7ADF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89B3586">
            <w:pPr>
              <w:pageBreakBefore w:val="0"/>
              <w:jc w:val="left"/>
              <w:textAlignment w:val="auto"/>
            </w:pPr>
            <w:r>
              <w:rPr>
                <w:rFonts w:ascii="宋体" w:hAnsi="宋体" w:eastAsia="宋体" w:cs="宋体"/>
                <w:b w:val="0"/>
                <w:i w:val="0"/>
                <w:strike w:val="0"/>
                <w:color w:val="auto"/>
                <w:position w:val="-1"/>
                <w:sz w:val="18"/>
                <w:u w:val="none"/>
              </w:rPr>
              <w:t>九、其他收入</w:t>
            </w:r>
          </w:p>
        </w:tc>
        <w:tc>
          <w:tcPr>
            <w:tcW w:w="1385" w:type="dxa"/>
            <w:vAlign w:val="center"/>
          </w:tcPr>
          <w:p w14:paraId="351F7B71">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0B8740A1">
            <w:pPr>
              <w:pageBreakBefore w:val="0"/>
              <w:jc w:val="left"/>
              <w:textAlignment w:val="auto"/>
            </w:pPr>
            <w:r>
              <w:rPr>
                <w:rFonts w:ascii="宋体" w:hAnsi="宋体" w:eastAsia="宋体" w:cs="宋体"/>
                <w:b w:val="0"/>
                <w:i w:val="0"/>
                <w:strike w:val="0"/>
                <w:color w:val="auto"/>
                <w:position w:val="-1"/>
                <w:sz w:val="18"/>
                <w:u w:val="none"/>
              </w:rPr>
              <w:t>九、卫生健康支出</w:t>
            </w:r>
          </w:p>
        </w:tc>
        <w:tc>
          <w:tcPr>
            <w:tcW w:w="1278" w:type="dxa"/>
            <w:vAlign w:val="center"/>
          </w:tcPr>
          <w:p w14:paraId="120E098C">
            <w:pPr>
              <w:pageBreakBefore w:val="0"/>
              <w:jc w:val="right"/>
              <w:textAlignment w:val="auto"/>
            </w:pPr>
            <w:r>
              <w:rPr>
                <w:rFonts w:ascii="宋体" w:hAnsi="宋体" w:eastAsia="宋体" w:cs="宋体"/>
                <w:b w:val="0"/>
                <w:i w:val="0"/>
                <w:strike w:val="0"/>
                <w:color w:val="auto"/>
                <w:position w:val="-1"/>
                <w:sz w:val="18"/>
                <w:u w:val="none"/>
              </w:rPr>
              <w:t>113.15</w:t>
            </w:r>
          </w:p>
        </w:tc>
      </w:tr>
      <w:tr w14:paraId="3753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52EC402">
            <w:pPr>
              <w:pageBreakBefore w:val="0"/>
              <w:jc w:val="left"/>
              <w:textAlignment w:val="auto"/>
            </w:pPr>
            <w:r>
              <w:rPr>
                <w:rFonts w:ascii="宋体" w:hAnsi="宋体" w:eastAsia="宋体" w:cs="宋体"/>
                <w:b w:val="0"/>
                <w:i w:val="0"/>
                <w:strike w:val="0"/>
                <w:color w:val="auto"/>
                <w:position w:val="-1"/>
                <w:sz w:val="18"/>
                <w:u w:val="none"/>
              </w:rPr>
              <w:t>十、上年结转结余</w:t>
            </w:r>
          </w:p>
        </w:tc>
        <w:tc>
          <w:tcPr>
            <w:tcW w:w="1385" w:type="dxa"/>
            <w:vAlign w:val="center"/>
          </w:tcPr>
          <w:p w14:paraId="1AFD56BA">
            <w:pPr>
              <w:pageBreakBefore w:val="0"/>
              <w:jc w:val="right"/>
              <w:textAlignment w:val="auto"/>
            </w:pPr>
            <w:r>
              <w:rPr>
                <w:rFonts w:ascii="宋体" w:hAnsi="宋体" w:eastAsia="宋体" w:cs="宋体"/>
                <w:b w:val="0"/>
                <w:i w:val="0"/>
                <w:strike w:val="0"/>
                <w:color w:val="auto"/>
                <w:position w:val="-1"/>
                <w:sz w:val="18"/>
                <w:u w:val="none"/>
              </w:rPr>
              <w:t>0.00</w:t>
            </w:r>
          </w:p>
        </w:tc>
        <w:tc>
          <w:tcPr>
            <w:tcW w:w="2890" w:type="dxa"/>
            <w:vAlign w:val="center"/>
          </w:tcPr>
          <w:p w14:paraId="5971F5CD">
            <w:pPr>
              <w:pageBreakBefore w:val="0"/>
              <w:jc w:val="left"/>
              <w:textAlignment w:val="auto"/>
            </w:pPr>
            <w:r>
              <w:rPr>
                <w:rFonts w:ascii="宋体" w:hAnsi="宋体" w:eastAsia="宋体" w:cs="宋体"/>
                <w:b w:val="0"/>
                <w:i w:val="0"/>
                <w:strike w:val="0"/>
                <w:color w:val="auto"/>
                <w:position w:val="-1"/>
                <w:sz w:val="18"/>
                <w:u w:val="none"/>
              </w:rPr>
              <w:t>十、节能环保支出</w:t>
            </w:r>
          </w:p>
        </w:tc>
        <w:tc>
          <w:tcPr>
            <w:tcW w:w="1278" w:type="dxa"/>
            <w:vAlign w:val="center"/>
          </w:tcPr>
          <w:p w14:paraId="692C40A1">
            <w:pPr>
              <w:pageBreakBefore w:val="0"/>
              <w:jc w:val="right"/>
              <w:textAlignment w:val="auto"/>
            </w:pPr>
            <w:r>
              <w:rPr>
                <w:rFonts w:ascii="宋体" w:hAnsi="宋体" w:eastAsia="宋体" w:cs="宋体"/>
                <w:b w:val="0"/>
                <w:i w:val="0"/>
                <w:strike w:val="0"/>
                <w:color w:val="auto"/>
                <w:position w:val="-1"/>
                <w:sz w:val="18"/>
                <w:u w:val="none"/>
              </w:rPr>
              <w:t>0.00</w:t>
            </w:r>
          </w:p>
        </w:tc>
      </w:tr>
      <w:tr w14:paraId="68A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571E84A0">
            <w:pPr>
              <w:pageBreakBefore w:val="0"/>
              <w:jc w:val="left"/>
              <w:textAlignment w:val="auto"/>
            </w:pPr>
          </w:p>
        </w:tc>
        <w:tc>
          <w:tcPr>
            <w:tcW w:w="1385" w:type="dxa"/>
            <w:vAlign w:val="center"/>
          </w:tcPr>
          <w:p w14:paraId="632A337D">
            <w:pPr>
              <w:pageBreakBefore w:val="0"/>
              <w:jc w:val="right"/>
              <w:textAlignment w:val="auto"/>
            </w:pPr>
          </w:p>
        </w:tc>
        <w:tc>
          <w:tcPr>
            <w:tcW w:w="2890" w:type="dxa"/>
            <w:vAlign w:val="center"/>
          </w:tcPr>
          <w:p w14:paraId="0DA52613">
            <w:pPr>
              <w:pageBreakBefore w:val="0"/>
              <w:jc w:val="left"/>
              <w:textAlignment w:val="auto"/>
            </w:pPr>
            <w:r>
              <w:rPr>
                <w:rFonts w:ascii="宋体" w:hAnsi="宋体" w:eastAsia="宋体" w:cs="宋体"/>
                <w:b w:val="0"/>
                <w:i w:val="0"/>
                <w:strike w:val="0"/>
                <w:color w:val="auto"/>
                <w:position w:val="-1"/>
                <w:sz w:val="18"/>
                <w:u w:val="none"/>
              </w:rPr>
              <w:t>十一、城乡社区支出</w:t>
            </w:r>
          </w:p>
        </w:tc>
        <w:tc>
          <w:tcPr>
            <w:tcW w:w="1278" w:type="dxa"/>
            <w:vAlign w:val="center"/>
          </w:tcPr>
          <w:p w14:paraId="392424EE">
            <w:pPr>
              <w:pageBreakBefore w:val="0"/>
              <w:jc w:val="right"/>
              <w:textAlignment w:val="auto"/>
            </w:pPr>
            <w:r>
              <w:rPr>
                <w:rFonts w:ascii="宋体" w:hAnsi="宋体" w:eastAsia="宋体" w:cs="宋体"/>
                <w:b w:val="0"/>
                <w:i w:val="0"/>
                <w:strike w:val="0"/>
                <w:color w:val="auto"/>
                <w:position w:val="-1"/>
                <w:sz w:val="18"/>
                <w:u w:val="none"/>
              </w:rPr>
              <w:t>0.00</w:t>
            </w:r>
          </w:p>
        </w:tc>
      </w:tr>
      <w:tr w14:paraId="728B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69351429">
            <w:pPr>
              <w:pageBreakBefore w:val="0"/>
              <w:jc w:val="left"/>
              <w:textAlignment w:val="auto"/>
            </w:pPr>
          </w:p>
        </w:tc>
        <w:tc>
          <w:tcPr>
            <w:tcW w:w="1385" w:type="dxa"/>
            <w:vAlign w:val="center"/>
          </w:tcPr>
          <w:p w14:paraId="0623B03A">
            <w:pPr>
              <w:pageBreakBefore w:val="0"/>
              <w:jc w:val="right"/>
              <w:textAlignment w:val="auto"/>
            </w:pPr>
          </w:p>
        </w:tc>
        <w:tc>
          <w:tcPr>
            <w:tcW w:w="2890" w:type="dxa"/>
            <w:vAlign w:val="center"/>
          </w:tcPr>
          <w:p w14:paraId="4FFCF408">
            <w:pPr>
              <w:pageBreakBefore w:val="0"/>
              <w:jc w:val="left"/>
              <w:textAlignment w:val="auto"/>
            </w:pPr>
            <w:r>
              <w:rPr>
                <w:rFonts w:ascii="宋体" w:hAnsi="宋体" w:eastAsia="宋体" w:cs="宋体"/>
                <w:b w:val="0"/>
                <w:i w:val="0"/>
                <w:strike w:val="0"/>
                <w:color w:val="auto"/>
                <w:position w:val="-1"/>
                <w:sz w:val="18"/>
                <w:u w:val="none"/>
              </w:rPr>
              <w:t>十二、农林水支出</w:t>
            </w:r>
          </w:p>
        </w:tc>
        <w:tc>
          <w:tcPr>
            <w:tcW w:w="1278" w:type="dxa"/>
            <w:vAlign w:val="center"/>
          </w:tcPr>
          <w:p w14:paraId="2CC3895D">
            <w:pPr>
              <w:pageBreakBefore w:val="0"/>
              <w:jc w:val="right"/>
              <w:textAlignment w:val="auto"/>
            </w:pPr>
            <w:r>
              <w:rPr>
                <w:rFonts w:ascii="宋体" w:hAnsi="宋体" w:eastAsia="宋体" w:cs="宋体"/>
                <w:b w:val="0"/>
                <w:i w:val="0"/>
                <w:strike w:val="0"/>
                <w:color w:val="auto"/>
                <w:position w:val="-1"/>
                <w:sz w:val="18"/>
                <w:u w:val="none"/>
              </w:rPr>
              <w:t>0.00</w:t>
            </w:r>
          </w:p>
        </w:tc>
      </w:tr>
      <w:tr w14:paraId="50F2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0E29687C">
            <w:pPr>
              <w:pageBreakBefore w:val="0"/>
              <w:jc w:val="left"/>
              <w:textAlignment w:val="auto"/>
            </w:pPr>
          </w:p>
        </w:tc>
        <w:tc>
          <w:tcPr>
            <w:tcW w:w="1385" w:type="dxa"/>
            <w:vAlign w:val="center"/>
          </w:tcPr>
          <w:p w14:paraId="2C3AB7BE">
            <w:pPr>
              <w:pageBreakBefore w:val="0"/>
              <w:jc w:val="right"/>
              <w:textAlignment w:val="auto"/>
            </w:pPr>
          </w:p>
        </w:tc>
        <w:tc>
          <w:tcPr>
            <w:tcW w:w="2890" w:type="dxa"/>
            <w:vAlign w:val="center"/>
          </w:tcPr>
          <w:p w14:paraId="1612F5AE">
            <w:pPr>
              <w:pageBreakBefore w:val="0"/>
              <w:jc w:val="left"/>
              <w:textAlignment w:val="auto"/>
            </w:pPr>
            <w:r>
              <w:rPr>
                <w:rFonts w:ascii="宋体" w:hAnsi="宋体" w:eastAsia="宋体" w:cs="宋体"/>
                <w:b w:val="0"/>
                <w:i w:val="0"/>
                <w:strike w:val="0"/>
                <w:color w:val="auto"/>
                <w:position w:val="-1"/>
                <w:sz w:val="18"/>
                <w:u w:val="none"/>
              </w:rPr>
              <w:t>十三、交通运输支出</w:t>
            </w:r>
          </w:p>
        </w:tc>
        <w:tc>
          <w:tcPr>
            <w:tcW w:w="1278" w:type="dxa"/>
            <w:vAlign w:val="center"/>
          </w:tcPr>
          <w:p w14:paraId="5DF7C0CB">
            <w:pPr>
              <w:pageBreakBefore w:val="0"/>
              <w:jc w:val="right"/>
              <w:textAlignment w:val="auto"/>
            </w:pPr>
            <w:r>
              <w:rPr>
                <w:rFonts w:ascii="宋体" w:hAnsi="宋体" w:eastAsia="宋体" w:cs="宋体"/>
                <w:b w:val="0"/>
                <w:i w:val="0"/>
                <w:strike w:val="0"/>
                <w:color w:val="auto"/>
                <w:position w:val="-1"/>
                <w:sz w:val="18"/>
                <w:u w:val="none"/>
              </w:rPr>
              <w:t>0.00</w:t>
            </w:r>
          </w:p>
        </w:tc>
      </w:tr>
      <w:tr w14:paraId="1E5D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EE7A023">
            <w:pPr>
              <w:pageBreakBefore w:val="0"/>
              <w:jc w:val="left"/>
              <w:textAlignment w:val="auto"/>
            </w:pPr>
          </w:p>
        </w:tc>
        <w:tc>
          <w:tcPr>
            <w:tcW w:w="1385" w:type="dxa"/>
            <w:vAlign w:val="center"/>
          </w:tcPr>
          <w:p w14:paraId="32F7C10D">
            <w:pPr>
              <w:pageBreakBefore w:val="0"/>
              <w:jc w:val="right"/>
              <w:textAlignment w:val="auto"/>
            </w:pPr>
          </w:p>
        </w:tc>
        <w:tc>
          <w:tcPr>
            <w:tcW w:w="2890" w:type="dxa"/>
            <w:vAlign w:val="center"/>
          </w:tcPr>
          <w:p w14:paraId="0CB0384F">
            <w:pPr>
              <w:pageBreakBefore w:val="0"/>
              <w:jc w:val="left"/>
              <w:textAlignment w:val="auto"/>
            </w:pPr>
            <w:r>
              <w:rPr>
                <w:rFonts w:ascii="宋体" w:hAnsi="宋体" w:eastAsia="宋体" w:cs="宋体"/>
                <w:b w:val="0"/>
                <w:i w:val="0"/>
                <w:strike w:val="0"/>
                <w:color w:val="auto"/>
                <w:position w:val="-1"/>
                <w:sz w:val="18"/>
                <w:u w:val="none"/>
              </w:rPr>
              <w:t>十四、资源勘探工业信息等支出</w:t>
            </w:r>
          </w:p>
        </w:tc>
        <w:tc>
          <w:tcPr>
            <w:tcW w:w="1278" w:type="dxa"/>
            <w:vAlign w:val="center"/>
          </w:tcPr>
          <w:p w14:paraId="0C1E079A">
            <w:pPr>
              <w:pageBreakBefore w:val="0"/>
              <w:jc w:val="right"/>
              <w:textAlignment w:val="auto"/>
            </w:pPr>
            <w:r>
              <w:rPr>
                <w:rFonts w:ascii="宋体" w:hAnsi="宋体" w:eastAsia="宋体" w:cs="宋体"/>
                <w:b w:val="0"/>
                <w:i w:val="0"/>
                <w:strike w:val="0"/>
                <w:color w:val="auto"/>
                <w:position w:val="-1"/>
                <w:sz w:val="18"/>
                <w:u w:val="none"/>
              </w:rPr>
              <w:t>0.00</w:t>
            </w:r>
          </w:p>
        </w:tc>
      </w:tr>
      <w:tr w14:paraId="2B95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3AD7F6F9">
            <w:pPr>
              <w:pageBreakBefore w:val="0"/>
              <w:jc w:val="left"/>
              <w:textAlignment w:val="auto"/>
            </w:pPr>
          </w:p>
        </w:tc>
        <w:tc>
          <w:tcPr>
            <w:tcW w:w="1385" w:type="dxa"/>
            <w:vAlign w:val="center"/>
          </w:tcPr>
          <w:p w14:paraId="3EF0F7EF">
            <w:pPr>
              <w:pageBreakBefore w:val="0"/>
              <w:jc w:val="right"/>
              <w:textAlignment w:val="auto"/>
            </w:pPr>
          </w:p>
        </w:tc>
        <w:tc>
          <w:tcPr>
            <w:tcW w:w="2890" w:type="dxa"/>
            <w:vAlign w:val="center"/>
          </w:tcPr>
          <w:p w14:paraId="4FDA9AD2">
            <w:pPr>
              <w:pageBreakBefore w:val="0"/>
              <w:jc w:val="left"/>
              <w:textAlignment w:val="auto"/>
            </w:pPr>
            <w:r>
              <w:rPr>
                <w:rFonts w:ascii="宋体" w:hAnsi="宋体" w:eastAsia="宋体" w:cs="宋体"/>
                <w:b w:val="0"/>
                <w:i w:val="0"/>
                <w:strike w:val="0"/>
                <w:color w:val="auto"/>
                <w:position w:val="-1"/>
                <w:sz w:val="18"/>
                <w:u w:val="none"/>
              </w:rPr>
              <w:t>十五、商业服务业等支出</w:t>
            </w:r>
          </w:p>
        </w:tc>
        <w:tc>
          <w:tcPr>
            <w:tcW w:w="1278" w:type="dxa"/>
            <w:vAlign w:val="center"/>
          </w:tcPr>
          <w:p w14:paraId="36C5A5C8">
            <w:pPr>
              <w:pageBreakBefore w:val="0"/>
              <w:jc w:val="right"/>
              <w:textAlignment w:val="auto"/>
            </w:pPr>
            <w:r>
              <w:rPr>
                <w:rFonts w:ascii="宋体" w:hAnsi="宋体" w:eastAsia="宋体" w:cs="宋体"/>
                <w:b w:val="0"/>
                <w:i w:val="0"/>
                <w:strike w:val="0"/>
                <w:color w:val="auto"/>
                <w:position w:val="-1"/>
                <w:sz w:val="18"/>
                <w:u w:val="none"/>
              </w:rPr>
              <w:t>0.00</w:t>
            </w:r>
          </w:p>
        </w:tc>
      </w:tr>
      <w:tr w14:paraId="4C6C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452B92EC">
            <w:pPr>
              <w:pageBreakBefore w:val="0"/>
              <w:jc w:val="left"/>
              <w:textAlignment w:val="auto"/>
            </w:pPr>
          </w:p>
        </w:tc>
        <w:tc>
          <w:tcPr>
            <w:tcW w:w="1385" w:type="dxa"/>
            <w:vAlign w:val="center"/>
          </w:tcPr>
          <w:p w14:paraId="2B604122">
            <w:pPr>
              <w:pageBreakBefore w:val="0"/>
              <w:jc w:val="right"/>
              <w:textAlignment w:val="auto"/>
            </w:pPr>
          </w:p>
        </w:tc>
        <w:tc>
          <w:tcPr>
            <w:tcW w:w="2890" w:type="dxa"/>
            <w:vAlign w:val="center"/>
          </w:tcPr>
          <w:p w14:paraId="5EE9BBBC">
            <w:pPr>
              <w:pageBreakBefore w:val="0"/>
              <w:jc w:val="left"/>
              <w:textAlignment w:val="auto"/>
            </w:pPr>
            <w:r>
              <w:rPr>
                <w:rFonts w:ascii="宋体" w:hAnsi="宋体" w:eastAsia="宋体" w:cs="宋体"/>
                <w:b w:val="0"/>
                <w:i w:val="0"/>
                <w:strike w:val="0"/>
                <w:color w:val="auto"/>
                <w:position w:val="-1"/>
                <w:sz w:val="18"/>
                <w:u w:val="none"/>
              </w:rPr>
              <w:t>十六、金融支出</w:t>
            </w:r>
          </w:p>
        </w:tc>
        <w:tc>
          <w:tcPr>
            <w:tcW w:w="1278" w:type="dxa"/>
            <w:vAlign w:val="center"/>
          </w:tcPr>
          <w:p w14:paraId="413FEFD8">
            <w:pPr>
              <w:pageBreakBefore w:val="0"/>
              <w:jc w:val="right"/>
              <w:textAlignment w:val="auto"/>
            </w:pPr>
            <w:r>
              <w:rPr>
                <w:rFonts w:ascii="宋体" w:hAnsi="宋体" w:eastAsia="宋体" w:cs="宋体"/>
                <w:b w:val="0"/>
                <w:i w:val="0"/>
                <w:strike w:val="0"/>
                <w:color w:val="auto"/>
                <w:position w:val="-1"/>
                <w:sz w:val="18"/>
                <w:u w:val="none"/>
              </w:rPr>
              <w:t>0.00</w:t>
            </w:r>
          </w:p>
        </w:tc>
      </w:tr>
      <w:tr w14:paraId="030F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B11E230">
            <w:pPr>
              <w:pageBreakBefore w:val="0"/>
              <w:jc w:val="left"/>
              <w:textAlignment w:val="auto"/>
            </w:pPr>
          </w:p>
        </w:tc>
        <w:tc>
          <w:tcPr>
            <w:tcW w:w="1385" w:type="dxa"/>
            <w:vAlign w:val="center"/>
          </w:tcPr>
          <w:p w14:paraId="0A2BDABE">
            <w:pPr>
              <w:pageBreakBefore w:val="0"/>
              <w:jc w:val="right"/>
              <w:textAlignment w:val="auto"/>
            </w:pPr>
          </w:p>
        </w:tc>
        <w:tc>
          <w:tcPr>
            <w:tcW w:w="2890" w:type="dxa"/>
            <w:vAlign w:val="center"/>
          </w:tcPr>
          <w:p w14:paraId="12E38EE1">
            <w:pPr>
              <w:pageBreakBefore w:val="0"/>
              <w:jc w:val="left"/>
              <w:textAlignment w:val="auto"/>
            </w:pPr>
            <w:r>
              <w:rPr>
                <w:rFonts w:ascii="宋体" w:hAnsi="宋体" w:eastAsia="宋体" w:cs="宋体"/>
                <w:b w:val="0"/>
                <w:i w:val="0"/>
                <w:strike w:val="0"/>
                <w:color w:val="auto"/>
                <w:position w:val="-1"/>
                <w:sz w:val="18"/>
                <w:u w:val="none"/>
              </w:rPr>
              <w:t>十七、援助其他地区支出</w:t>
            </w:r>
          </w:p>
        </w:tc>
        <w:tc>
          <w:tcPr>
            <w:tcW w:w="1278" w:type="dxa"/>
            <w:vAlign w:val="center"/>
          </w:tcPr>
          <w:p w14:paraId="1433E140">
            <w:pPr>
              <w:pageBreakBefore w:val="0"/>
              <w:jc w:val="right"/>
              <w:textAlignment w:val="auto"/>
            </w:pPr>
            <w:r>
              <w:rPr>
                <w:rFonts w:ascii="宋体" w:hAnsi="宋体" w:eastAsia="宋体" w:cs="宋体"/>
                <w:b w:val="0"/>
                <w:i w:val="0"/>
                <w:strike w:val="0"/>
                <w:color w:val="auto"/>
                <w:position w:val="-1"/>
                <w:sz w:val="18"/>
                <w:u w:val="none"/>
              </w:rPr>
              <w:t>0.00</w:t>
            </w:r>
          </w:p>
        </w:tc>
      </w:tr>
      <w:tr w14:paraId="09F0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77C7057D">
            <w:pPr>
              <w:pageBreakBefore w:val="0"/>
              <w:jc w:val="left"/>
              <w:textAlignment w:val="auto"/>
            </w:pPr>
          </w:p>
        </w:tc>
        <w:tc>
          <w:tcPr>
            <w:tcW w:w="1385" w:type="dxa"/>
            <w:vAlign w:val="center"/>
          </w:tcPr>
          <w:p w14:paraId="6D4DB1DB">
            <w:pPr>
              <w:pageBreakBefore w:val="0"/>
              <w:jc w:val="right"/>
              <w:textAlignment w:val="auto"/>
            </w:pPr>
          </w:p>
        </w:tc>
        <w:tc>
          <w:tcPr>
            <w:tcW w:w="2890" w:type="dxa"/>
            <w:vAlign w:val="center"/>
          </w:tcPr>
          <w:p w14:paraId="2B012F9E">
            <w:pPr>
              <w:pageBreakBefore w:val="0"/>
              <w:jc w:val="left"/>
              <w:textAlignment w:val="auto"/>
            </w:pPr>
            <w:r>
              <w:rPr>
                <w:rFonts w:ascii="宋体" w:hAnsi="宋体" w:eastAsia="宋体" w:cs="宋体"/>
                <w:b w:val="0"/>
                <w:i w:val="0"/>
                <w:strike w:val="0"/>
                <w:color w:val="auto"/>
                <w:position w:val="-1"/>
                <w:sz w:val="18"/>
                <w:u w:val="none"/>
              </w:rPr>
              <w:t>十八、自然资源海洋气象等支出</w:t>
            </w:r>
          </w:p>
        </w:tc>
        <w:tc>
          <w:tcPr>
            <w:tcW w:w="1278" w:type="dxa"/>
            <w:vAlign w:val="center"/>
          </w:tcPr>
          <w:p w14:paraId="75A61867">
            <w:pPr>
              <w:pageBreakBefore w:val="0"/>
              <w:jc w:val="right"/>
              <w:textAlignment w:val="auto"/>
            </w:pPr>
            <w:r>
              <w:rPr>
                <w:rFonts w:ascii="宋体" w:hAnsi="宋体" w:eastAsia="宋体" w:cs="宋体"/>
                <w:b w:val="0"/>
                <w:i w:val="0"/>
                <w:strike w:val="0"/>
                <w:color w:val="auto"/>
                <w:position w:val="-1"/>
                <w:sz w:val="18"/>
                <w:u w:val="none"/>
              </w:rPr>
              <w:t>0.00</w:t>
            </w:r>
          </w:p>
        </w:tc>
      </w:tr>
      <w:tr w14:paraId="5397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9551C24">
            <w:pPr>
              <w:pageBreakBefore w:val="0"/>
              <w:jc w:val="left"/>
              <w:textAlignment w:val="auto"/>
            </w:pPr>
          </w:p>
        </w:tc>
        <w:tc>
          <w:tcPr>
            <w:tcW w:w="1385" w:type="dxa"/>
            <w:vAlign w:val="center"/>
          </w:tcPr>
          <w:p w14:paraId="7F4FE75D">
            <w:pPr>
              <w:pageBreakBefore w:val="0"/>
              <w:jc w:val="right"/>
              <w:textAlignment w:val="auto"/>
            </w:pPr>
          </w:p>
        </w:tc>
        <w:tc>
          <w:tcPr>
            <w:tcW w:w="2890" w:type="dxa"/>
            <w:vAlign w:val="center"/>
          </w:tcPr>
          <w:p w14:paraId="1665B4D9">
            <w:pPr>
              <w:pageBreakBefore w:val="0"/>
              <w:jc w:val="left"/>
              <w:textAlignment w:val="auto"/>
            </w:pPr>
            <w:r>
              <w:rPr>
                <w:rFonts w:ascii="宋体" w:hAnsi="宋体" w:eastAsia="宋体" w:cs="宋体"/>
                <w:b w:val="0"/>
                <w:i w:val="0"/>
                <w:strike w:val="0"/>
                <w:color w:val="auto"/>
                <w:position w:val="-1"/>
                <w:sz w:val="18"/>
                <w:u w:val="none"/>
              </w:rPr>
              <w:t>十九、住房保障支出</w:t>
            </w:r>
          </w:p>
        </w:tc>
        <w:tc>
          <w:tcPr>
            <w:tcW w:w="1278" w:type="dxa"/>
            <w:vAlign w:val="center"/>
          </w:tcPr>
          <w:p w14:paraId="696631A7">
            <w:pPr>
              <w:pageBreakBefore w:val="0"/>
              <w:jc w:val="right"/>
              <w:textAlignment w:val="auto"/>
            </w:pPr>
            <w:r>
              <w:rPr>
                <w:rFonts w:ascii="宋体" w:hAnsi="宋体" w:eastAsia="宋体" w:cs="宋体"/>
                <w:b w:val="0"/>
                <w:i w:val="0"/>
                <w:strike w:val="0"/>
                <w:color w:val="auto"/>
                <w:position w:val="-1"/>
                <w:sz w:val="18"/>
                <w:u w:val="none"/>
              </w:rPr>
              <w:t>22.97</w:t>
            </w:r>
          </w:p>
        </w:tc>
      </w:tr>
      <w:tr w14:paraId="34A4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6CDB4C71">
            <w:pPr>
              <w:pageBreakBefore w:val="0"/>
              <w:jc w:val="left"/>
              <w:textAlignment w:val="auto"/>
            </w:pPr>
          </w:p>
        </w:tc>
        <w:tc>
          <w:tcPr>
            <w:tcW w:w="1385" w:type="dxa"/>
            <w:vAlign w:val="center"/>
          </w:tcPr>
          <w:p w14:paraId="722E26F9">
            <w:pPr>
              <w:pageBreakBefore w:val="0"/>
              <w:jc w:val="right"/>
              <w:textAlignment w:val="auto"/>
            </w:pPr>
          </w:p>
        </w:tc>
        <w:tc>
          <w:tcPr>
            <w:tcW w:w="2890" w:type="dxa"/>
            <w:vAlign w:val="center"/>
          </w:tcPr>
          <w:p w14:paraId="7FFD1488">
            <w:pPr>
              <w:pageBreakBefore w:val="0"/>
              <w:jc w:val="left"/>
              <w:textAlignment w:val="auto"/>
            </w:pPr>
            <w:r>
              <w:rPr>
                <w:rFonts w:ascii="宋体" w:hAnsi="宋体" w:eastAsia="宋体" w:cs="宋体"/>
                <w:b w:val="0"/>
                <w:i w:val="0"/>
                <w:strike w:val="0"/>
                <w:color w:val="auto"/>
                <w:position w:val="-1"/>
                <w:sz w:val="18"/>
                <w:u w:val="none"/>
              </w:rPr>
              <w:t>二十、粮油物资储备支出</w:t>
            </w:r>
          </w:p>
        </w:tc>
        <w:tc>
          <w:tcPr>
            <w:tcW w:w="1278" w:type="dxa"/>
            <w:vAlign w:val="center"/>
          </w:tcPr>
          <w:p w14:paraId="3E3D2E61">
            <w:pPr>
              <w:pageBreakBefore w:val="0"/>
              <w:jc w:val="right"/>
              <w:textAlignment w:val="auto"/>
            </w:pPr>
            <w:r>
              <w:rPr>
                <w:rFonts w:ascii="宋体" w:hAnsi="宋体" w:eastAsia="宋体" w:cs="宋体"/>
                <w:b w:val="0"/>
                <w:i w:val="0"/>
                <w:strike w:val="0"/>
                <w:color w:val="auto"/>
                <w:position w:val="-1"/>
                <w:sz w:val="18"/>
                <w:u w:val="none"/>
              </w:rPr>
              <w:t>0.00</w:t>
            </w:r>
          </w:p>
        </w:tc>
      </w:tr>
      <w:tr w14:paraId="24E9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60AF5B75">
            <w:pPr>
              <w:pageBreakBefore w:val="0"/>
              <w:jc w:val="left"/>
              <w:textAlignment w:val="auto"/>
            </w:pPr>
          </w:p>
        </w:tc>
        <w:tc>
          <w:tcPr>
            <w:tcW w:w="1385" w:type="dxa"/>
            <w:vAlign w:val="center"/>
          </w:tcPr>
          <w:p w14:paraId="1EB5EE9E">
            <w:pPr>
              <w:pageBreakBefore w:val="0"/>
              <w:jc w:val="right"/>
              <w:textAlignment w:val="auto"/>
            </w:pPr>
          </w:p>
        </w:tc>
        <w:tc>
          <w:tcPr>
            <w:tcW w:w="2890" w:type="dxa"/>
            <w:vAlign w:val="center"/>
          </w:tcPr>
          <w:p w14:paraId="14F94201">
            <w:pPr>
              <w:pageBreakBefore w:val="0"/>
              <w:jc w:val="left"/>
              <w:textAlignment w:val="auto"/>
            </w:pPr>
            <w:r>
              <w:rPr>
                <w:rFonts w:ascii="宋体" w:hAnsi="宋体" w:eastAsia="宋体" w:cs="宋体"/>
                <w:b w:val="0"/>
                <w:i w:val="0"/>
                <w:strike w:val="0"/>
                <w:color w:val="auto"/>
                <w:position w:val="-1"/>
                <w:sz w:val="18"/>
                <w:u w:val="none"/>
              </w:rPr>
              <w:t>二十一、国有资本经营预算支出</w:t>
            </w:r>
          </w:p>
        </w:tc>
        <w:tc>
          <w:tcPr>
            <w:tcW w:w="1278" w:type="dxa"/>
            <w:vAlign w:val="center"/>
          </w:tcPr>
          <w:p w14:paraId="62E0F479">
            <w:pPr>
              <w:pageBreakBefore w:val="0"/>
              <w:jc w:val="right"/>
              <w:textAlignment w:val="auto"/>
            </w:pPr>
            <w:r>
              <w:rPr>
                <w:rFonts w:ascii="宋体" w:hAnsi="宋体" w:eastAsia="宋体" w:cs="宋体"/>
                <w:b w:val="0"/>
                <w:i w:val="0"/>
                <w:strike w:val="0"/>
                <w:color w:val="auto"/>
                <w:position w:val="-1"/>
                <w:sz w:val="18"/>
                <w:u w:val="none"/>
              </w:rPr>
              <w:t>0.00</w:t>
            </w:r>
          </w:p>
        </w:tc>
      </w:tr>
      <w:tr w14:paraId="3E2E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153B43ED">
            <w:pPr>
              <w:pageBreakBefore w:val="0"/>
              <w:jc w:val="left"/>
              <w:textAlignment w:val="auto"/>
            </w:pPr>
          </w:p>
        </w:tc>
        <w:tc>
          <w:tcPr>
            <w:tcW w:w="1385" w:type="dxa"/>
            <w:vAlign w:val="center"/>
          </w:tcPr>
          <w:p w14:paraId="0FCA38EA">
            <w:pPr>
              <w:pageBreakBefore w:val="0"/>
              <w:jc w:val="right"/>
              <w:textAlignment w:val="auto"/>
            </w:pPr>
          </w:p>
        </w:tc>
        <w:tc>
          <w:tcPr>
            <w:tcW w:w="2890" w:type="dxa"/>
            <w:vAlign w:val="center"/>
          </w:tcPr>
          <w:p w14:paraId="6270F14C">
            <w:pPr>
              <w:pageBreakBefore w:val="0"/>
              <w:jc w:val="left"/>
              <w:textAlignment w:val="auto"/>
            </w:pPr>
            <w:r>
              <w:rPr>
                <w:rFonts w:ascii="宋体" w:hAnsi="宋体" w:eastAsia="宋体" w:cs="宋体"/>
                <w:b w:val="0"/>
                <w:i w:val="0"/>
                <w:strike w:val="0"/>
                <w:color w:val="auto"/>
                <w:position w:val="-1"/>
                <w:sz w:val="18"/>
                <w:u w:val="none"/>
              </w:rPr>
              <w:t>二十二、灾害防治及应急管理支出</w:t>
            </w:r>
          </w:p>
        </w:tc>
        <w:tc>
          <w:tcPr>
            <w:tcW w:w="1278" w:type="dxa"/>
            <w:vAlign w:val="center"/>
          </w:tcPr>
          <w:p w14:paraId="7B93D5AF">
            <w:pPr>
              <w:pageBreakBefore w:val="0"/>
              <w:jc w:val="right"/>
              <w:textAlignment w:val="auto"/>
            </w:pPr>
            <w:r>
              <w:rPr>
                <w:rFonts w:ascii="宋体" w:hAnsi="宋体" w:eastAsia="宋体" w:cs="宋体"/>
                <w:b w:val="0"/>
                <w:i w:val="0"/>
                <w:strike w:val="0"/>
                <w:color w:val="auto"/>
                <w:position w:val="-1"/>
                <w:sz w:val="18"/>
                <w:u w:val="none"/>
              </w:rPr>
              <w:t>0.00</w:t>
            </w:r>
          </w:p>
        </w:tc>
      </w:tr>
      <w:tr w14:paraId="53A9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B327517">
            <w:pPr>
              <w:pageBreakBefore w:val="0"/>
              <w:jc w:val="left"/>
              <w:textAlignment w:val="auto"/>
            </w:pPr>
          </w:p>
        </w:tc>
        <w:tc>
          <w:tcPr>
            <w:tcW w:w="1385" w:type="dxa"/>
            <w:vAlign w:val="center"/>
          </w:tcPr>
          <w:p w14:paraId="16134BA1">
            <w:pPr>
              <w:pageBreakBefore w:val="0"/>
              <w:jc w:val="right"/>
              <w:textAlignment w:val="auto"/>
            </w:pPr>
          </w:p>
        </w:tc>
        <w:tc>
          <w:tcPr>
            <w:tcW w:w="2890" w:type="dxa"/>
            <w:vAlign w:val="center"/>
          </w:tcPr>
          <w:p w14:paraId="10D15EB2">
            <w:pPr>
              <w:pageBreakBefore w:val="0"/>
              <w:jc w:val="left"/>
              <w:textAlignment w:val="auto"/>
            </w:pPr>
            <w:r>
              <w:rPr>
                <w:rFonts w:ascii="宋体" w:hAnsi="宋体" w:eastAsia="宋体" w:cs="宋体"/>
                <w:b w:val="0"/>
                <w:i w:val="0"/>
                <w:strike w:val="0"/>
                <w:color w:val="auto"/>
                <w:position w:val="-1"/>
                <w:sz w:val="18"/>
                <w:u w:val="none"/>
              </w:rPr>
              <w:t>二十三、其他支出</w:t>
            </w:r>
          </w:p>
        </w:tc>
        <w:tc>
          <w:tcPr>
            <w:tcW w:w="1278" w:type="dxa"/>
            <w:vAlign w:val="center"/>
          </w:tcPr>
          <w:p w14:paraId="1B92D39A">
            <w:pPr>
              <w:pageBreakBefore w:val="0"/>
              <w:jc w:val="right"/>
              <w:textAlignment w:val="auto"/>
            </w:pPr>
            <w:r>
              <w:rPr>
                <w:rFonts w:ascii="宋体" w:hAnsi="宋体" w:eastAsia="宋体" w:cs="宋体"/>
                <w:b w:val="0"/>
                <w:i w:val="0"/>
                <w:strike w:val="0"/>
                <w:color w:val="auto"/>
                <w:position w:val="-1"/>
                <w:sz w:val="18"/>
                <w:u w:val="none"/>
              </w:rPr>
              <w:t>0.00</w:t>
            </w:r>
          </w:p>
        </w:tc>
      </w:tr>
      <w:tr w14:paraId="0851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7ED310B6">
            <w:pPr>
              <w:pageBreakBefore w:val="0"/>
              <w:jc w:val="left"/>
              <w:textAlignment w:val="auto"/>
            </w:pPr>
          </w:p>
        </w:tc>
        <w:tc>
          <w:tcPr>
            <w:tcW w:w="1385" w:type="dxa"/>
            <w:vAlign w:val="center"/>
          </w:tcPr>
          <w:p w14:paraId="7E80BD31">
            <w:pPr>
              <w:pageBreakBefore w:val="0"/>
              <w:jc w:val="right"/>
              <w:textAlignment w:val="auto"/>
            </w:pPr>
          </w:p>
        </w:tc>
        <w:tc>
          <w:tcPr>
            <w:tcW w:w="2890" w:type="dxa"/>
            <w:vAlign w:val="center"/>
          </w:tcPr>
          <w:p w14:paraId="0E40BA97">
            <w:pPr>
              <w:pageBreakBefore w:val="0"/>
              <w:jc w:val="left"/>
              <w:textAlignment w:val="auto"/>
            </w:pPr>
            <w:r>
              <w:rPr>
                <w:rFonts w:ascii="宋体" w:hAnsi="宋体" w:eastAsia="宋体" w:cs="宋体"/>
                <w:b w:val="0"/>
                <w:i w:val="0"/>
                <w:strike w:val="0"/>
                <w:color w:val="auto"/>
                <w:position w:val="-1"/>
                <w:sz w:val="18"/>
                <w:u w:val="none"/>
              </w:rPr>
              <w:t>二十四、债务还本支出</w:t>
            </w:r>
          </w:p>
        </w:tc>
        <w:tc>
          <w:tcPr>
            <w:tcW w:w="1278" w:type="dxa"/>
            <w:vAlign w:val="center"/>
          </w:tcPr>
          <w:p w14:paraId="2390BEFB">
            <w:pPr>
              <w:pageBreakBefore w:val="0"/>
              <w:jc w:val="right"/>
              <w:textAlignment w:val="auto"/>
            </w:pPr>
            <w:r>
              <w:rPr>
                <w:rFonts w:ascii="宋体" w:hAnsi="宋体" w:eastAsia="宋体" w:cs="宋体"/>
                <w:b w:val="0"/>
                <w:i w:val="0"/>
                <w:strike w:val="0"/>
                <w:color w:val="auto"/>
                <w:position w:val="-1"/>
                <w:sz w:val="18"/>
                <w:u w:val="none"/>
              </w:rPr>
              <w:t>0.00</w:t>
            </w:r>
          </w:p>
        </w:tc>
      </w:tr>
      <w:tr w14:paraId="1C44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415C7531">
            <w:pPr>
              <w:pageBreakBefore w:val="0"/>
              <w:jc w:val="left"/>
              <w:textAlignment w:val="auto"/>
            </w:pPr>
          </w:p>
        </w:tc>
        <w:tc>
          <w:tcPr>
            <w:tcW w:w="1385" w:type="dxa"/>
            <w:vAlign w:val="center"/>
          </w:tcPr>
          <w:p w14:paraId="2BE42105">
            <w:pPr>
              <w:pageBreakBefore w:val="0"/>
              <w:jc w:val="right"/>
              <w:textAlignment w:val="auto"/>
            </w:pPr>
          </w:p>
        </w:tc>
        <w:tc>
          <w:tcPr>
            <w:tcW w:w="2890" w:type="dxa"/>
            <w:vAlign w:val="center"/>
          </w:tcPr>
          <w:p w14:paraId="25CBA9A5">
            <w:pPr>
              <w:pageBreakBefore w:val="0"/>
              <w:jc w:val="left"/>
              <w:textAlignment w:val="auto"/>
            </w:pPr>
            <w:r>
              <w:rPr>
                <w:rFonts w:ascii="宋体" w:hAnsi="宋体" w:eastAsia="宋体" w:cs="宋体"/>
                <w:b w:val="0"/>
                <w:i w:val="0"/>
                <w:strike w:val="0"/>
                <w:color w:val="auto"/>
                <w:position w:val="-1"/>
                <w:sz w:val="18"/>
                <w:u w:val="none"/>
              </w:rPr>
              <w:t>二十五、债务付息支出</w:t>
            </w:r>
          </w:p>
        </w:tc>
        <w:tc>
          <w:tcPr>
            <w:tcW w:w="1278" w:type="dxa"/>
            <w:vAlign w:val="center"/>
          </w:tcPr>
          <w:p w14:paraId="7610905F">
            <w:pPr>
              <w:pageBreakBefore w:val="0"/>
              <w:jc w:val="right"/>
              <w:textAlignment w:val="auto"/>
            </w:pPr>
            <w:r>
              <w:rPr>
                <w:rFonts w:ascii="宋体" w:hAnsi="宋体" w:eastAsia="宋体" w:cs="宋体"/>
                <w:b w:val="0"/>
                <w:i w:val="0"/>
                <w:strike w:val="0"/>
                <w:color w:val="auto"/>
                <w:position w:val="-1"/>
                <w:sz w:val="18"/>
                <w:u w:val="none"/>
              </w:rPr>
              <w:t>0.00</w:t>
            </w:r>
          </w:p>
        </w:tc>
      </w:tr>
      <w:tr w14:paraId="66C4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F08C909">
            <w:pPr>
              <w:pageBreakBefore w:val="0"/>
              <w:jc w:val="left"/>
              <w:textAlignment w:val="auto"/>
            </w:pPr>
          </w:p>
        </w:tc>
        <w:tc>
          <w:tcPr>
            <w:tcW w:w="1385" w:type="dxa"/>
            <w:vAlign w:val="center"/>
          </w:tcPr>
          <w:p w14:paraId="17E687A2">
            <w:pPr>
              <w:pageBreakBefore w:val="0"/>
              <w:jc w:val="right"/>
              <w:textAlignment w:val="auto"/>
            </w:pPr>
          </w:p>
        </w:tc>
        <w:tc>
          <w:tcPr>
            <w:tcW w:w="2890" w:type="dxa"/>
            <w:vAlign w:val="center"/>
          </w:tcPr>
          <w:p w14:paraId="586050E1">
            <w:pPr>
              <w:pageBreakBefore w:val="0"/>
              <w:jc w:val="left"/>
              <w:textAlignment w:val="auto"/>
            </w:pPr>
            <w:r>
              <w:rPr>
                <w:rFonts w:ascii="宋体" w:hAnsi="宋体" w:eastAsia="宋体" w:cs="宋体"/>
                <w:b w:val="0"/>
                <w:i w:val="0"/>
                <w:strike w:val="0"/>
                <w:color w:val="auto"/>
                <w:position w:val="-1"/>
                <w:sz w:val="18"/>
                <w:u w:val="none"/>
              </w:rPr>
              <w:t>二十六、债务发行费用支出</w:t>
            </w:r>
          </w:p>
        </w:tc>
        <w:tc>
          <w:tcPr>
            <w:tcW w:w="1278" w:type="dxa"/>
            <w:vAlign w:val="center"/>
          </w:tcPr>
          <w:p w14:paraId="325138B6">
            <w:pPr>
              <w:pageBreakBefore w:val="0"/>
              <w:jc w:val="right"/>
              <w:textAlignment w:val="auto"/>
            </w:pPr>
            <w:r>
              <w:rPr>
                <w:rFonts w:ascii="宋体" w:hAnsi="宋体" w:eastAsia="宋体" w:cs="宋体"/>
                <w:b w:val="0"/>
                <w:i w:val="0"/>
                <w:strike w:val="0"/>
                <w:color w:val="auto"/>
                <w:position w:val="-1"/>
                <w:sz w:val="18"/>
                <w:u w:val="none"/>
              </w:rPr>
              <w:t>0.00</w:t>
            </w:r>
          </w:p>
        </w:tc>
      </w:tr>
      <w:tr w14:paraId="7AA9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9" w:type="dxa"/>
            <w:vAlign w:val="center"/>
          </w:tcPr>
          <w:p w14:paraId="210C39D7">
            <w:pPr>
              <w:pageBreakBefore w:val="0"/>
              <w:jc w:val="center"/>
              <w:textAlignment w:val="auto"/>
            </w:pPr>
            <w:r>
              <w:rPr>
                <w:rFonts w:ascii="宋体" w:hAnsi="宋体" w:eastAsia="宋体" w:cs="宋体"/>
                <w:b/>
                <w:i w:val="0"/>
                <w:strike w:val="0"/>
                <w:color w:val="auto"/>
                <w:position w:val="-1"/>
                <w:sz w:val="22"/>
                <w:u w:val="none"/>
              </w:rPr>
              <w:t>收入合计</w:t>
            </w:r>
          </w:p>
        </w:tc>
        <w:tc>
          <w:tcPr>
            <w:tcW w:w="1385" w:type="dxa"/>
            <w:vAlign w:val="center"/>
          </w:tcPr>
          <w:p w14:paraId="3F15F910">
            <w:pPr>
              <w:pageBreakBefore w:val="0"/>
              <w:jc w:val="right"/>
              <w:textAlignment w:val="auto"/>
            </w:pPr>
            <w:r>
              <w:rPr>
                <w:rFonts w:ascii="宋体" w:hAnsi="宋体" w:eastAsia="宋体" w:cs="宋体"/>
                <w:b/>
                <w:i w:val="0"/>
                <w:strike w:val="0"/>
                <w:color w:val="auto"/>
                <w:position w:val="-1"/>
                <w:sz w:val="22"/>
                <w:u w:val="none"/>
              </w:rPr>
              <w:t>4572.01</w:t>
            </w:r>
          </w:p>
        </w:tc>
        <w:tc>
          <w:tcPr>
            <w:tcW w:w="2890" w:type="dxa"/>
            <w:vAlign w:val="center"/>
          </w:tcPr>
          <w:p w14:paraId="794E69AE">
            <w:pPr>
              <w:pageBreakBefore w:val="0"/>
              <w:jc w:val="center"/>
              <w:textAlignment w:val="auto"/>
            </w:pPr>
            <w:r>
              <w:rPr>
                <w:rFonts w:ascii="宋体" w:hAnsi="宋体" w:eastAsia="宋体" w:cs="宋体"/>
                <w:b/>
                <w:i w:val="0"/>
                <w:strike w:val="0"/>
                <w:color w:val="auto"/>
                <w:position w:val="-1"/>
                <w:sz w:val="22"/>
                <w:u w:val="none"/>
              </w:rPr>
              <w:t>支出合计</w:t>
            </w:r>
          </w:p>
        </w:tc>
        <w:tc>
          <w:tcPr>
            <w:tcW w:w="1278" w:type="dxa"/>
            <w:vAlign w:val="center"/>
          </w:tcPr>
          <w:p w14:paraId="1D857492">
            <w:pPr>
              <w:pageBreakBefore w:val="0"/>
              <w:jc w:val="right"/>
              <w:textAlignment w:val="auto"/>
            </w:pPr>
            <w:r>
              <w:rPr>
                <w:rFonts w:ascii="宋体" w:hAnsi="宋体" w:eastAsia="宋体" w:cs="宋体"/>
                <w:b/>
                <w:i w:val="0"/>
                <w:strike w:val="0"/>
                <w:color w:val="auto"/>
                <w:position w:val="-1"/>
                <w:sz w:val="22"/>
                <w:u w:val="none"/>
              </w:rPr>
              <w:t>4572.01</w:t>
            </w:r>
          </w:p>
        </w:tc>
      </w:tr>
    </w:tbl>
    <w:p w14:paraId="3DAE3812">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76377C29">
      <w:pPr>
        <w:pStyle w:val="2"/>
        <w:spacing w:before="0" w:after="0"/>
      </w:pPr>
      <w:bookmarkStart w:id="6" w:name="_Toc9802"/>
      <w:r>
        <w:rPr>
          <w:rFonts w:hint="eastAsia"/>
        </w:rPr>
        <w:t>二、收入预算总表</w:t>
      </w:r>
      <w:bookmarkEnd w:id="6"/>
    </w:p>
    <w:p w14:paraId="64EBD0AD">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2023年度收入预算总表</w:t>
      </w:r>
    </w:p>
    <w:p w14:paraId="352CA2FB">
      <w:pPr>
        <w:tabs>
          <w:tab w:val="left" w:pos="7513"/>
        </w:tabs>
        <w:adjustRightInd w:val="0"/>
        <w:snapToGrid w:val="0"/>
        <w:spacing w:line="300" w:lineRule="exact"/>
        <w:jc w:val="right"/>
        <w:rPr>
          <w:rFonts w:ascii="仿宋" w:hAnsi="仿宋" w:eastAsia="仿宋"/>
          <w:sz w:val="18"/>
          <w:szCs w:val="18"/>
        </w:rPr>
      </w:pPr>
      <w:r>
        <w:rPr>
          <w:rFonts w:hint="eastAsia" w:ascii="宋体" w:hAnsi="宋体" w:eastAsia="宋体" w:cs="宋体"/>
          <w:kern w:val="0"/>
          <w:sz w:val="20"/>
          <w:szCs w:val="20"/>
        </w:rPr>
        <w:t>单位：万元</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33"/>
        <w:gridCol w:w="1303"/>
        <w:gridCol w:w="1199"/>
        <w:gridCol w:w="1159"/>
        <w:gridCol w:w="1100"/>
        <w:gridCol w:w="1119"/>
        <w:gridCol w:w="879"/>
        <w:gridCol w:w="990"/>
        <w:gridCol w:w="879"/>
        <w:gridCol w:w="950"/>
        <w:gridCol w:w="821"/>
        <w:gridCol w:w="875"/>
      </w:tblGrid>
      <w:tr w14:paraId="1FB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pct"/>
            <w:vAlign w:val="center"/>
          </w:tcPr>
          <w:p w14:paraId="0C7075CC">
            <w:pPr>
              <w:tabs>
                <w:tab w:val="left" w:pos="7513"/>
              </w:tabs>
              <w:adjustRightInd w:val="0"/>
              <w:snapToGrid w:val="0"/>
              <w:jc w:val="center"/>
              <w:rPr>
                <w:rFonts w:ascii="仿宋" w:hAnsi="仿宋" w:eastAsia="仿宋"/>
                <w:sz w:val="18"/>
                <w:szCs w:val="18"/>
              </w:rPr>
            </w:pPr>
            <w:r>
              <w:rPr>
                <w:rFonts w:hint="eastAsia" w:ascii="宋体" w:hAnsi="宋体" w:eastAsia="宋体" w:cs="宋体"/>
                <w:b/>
                <w:bCs/>
                <w:kern w:val="0"/>
                <w:sz w:val="18"/>
                <w:szCs w:val="18"/>
              </w:rPr>
              <w:t>科目编码</w:t>
            </w:r>
          </w:p>
        </w:tc>
        <w:tc>
          <w:tcPr>
            <w:tcW w:w="1019" w:type="pct"/>
            <w:vAlign w:val="center"/>
          </w:tcPr>
          <w:p w14:paraId="71D734FE">
            <w:pPr>
              <w:tabs>
                <w:tab w:val="left" w:pos="7513"/>
              </w:tabs>
              <w:adjustRightInd w:val="0"/>
              <w:snapToGrid w:val="0"/>
              <w:jc w:val="center"/>
              <w:rPr>
                <w:rFonts w:ascii="仿宋" w:hAnsi="仿宋" w:eastAsia="仿宋"/>
                <w:sz w:val="18"/>
                <w:szCs w:val="18"/>
              </w:rPr>
            </w:pPr>
            <w:r>
              <w:rPr>
                <w:rFonts w:hint="eastAsia" w:ascii="宋体" w:hAnsi="宋体" w:eastAsia="宋体" w:cs="宋体"/>
                <w:b/>
                <w:bCs/>
                <w:kern w:val="0"/>
                <w:sz w:val="18"/>
                <w:szCs w:val="18"/>
              </w:rPr>
              <w:t>科目名称</w:t>
            </w:r>
          </w:p>
        </w:tc>
        <w:tc>
          <w:tcPr>
            <w:tcW w:w="423" w:type="pct"/>
            <w:vAlign w:val="center"/>
          </w:tcPr>
          <w:p w14:paraId="06DC6B16">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总计</w:t>
            </w:r>
          </w:p>
        </w:tc>
        <w:tc>
          <w:tcPr>
            <w:tcW w:w="390" w:type="pct"/>
            <w:vAlign w:val="center"/>
          </w:tcPr>
          <w:p w14:paraId="2D47AC90">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一般公共预算拨款收入</w:t>
            </w:r>
          </w:p>
        </w:tc>
        <w:tc>
          <w:tcPr>
            <w:tcW w:w="377" w:type="pct"/>
            <w:vAlign w:val="center"/>
          </w:tcPr>
          <w:p w14:paraId="54F80280">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政府性基金预算拨款收入</w:t>
            </w:r>
          </w:p>
        </w:tc>
        <w:tc>
          <w:tcPr>
            <w:tcW w:w="358" w:type="pct"/>
            <w:vAlign w:val="center"/>
          </w:tcPr>
          <w:p w14:paraId="54133BD9">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国有资本经营预算拨款收入</w:t>
            </w:r>
          </w:p>
        </w:tc>
        <w:tc>
          <w:tcPr>
            <w:tcW w:w="364" w:type="pct"/>
            <w:vAlign w:val="center"/>
          </w:tcPr>
          <w:p w14:paraId="2B422E6F">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财政专户管理资金收入</w:t>
            </w:r>
          </w:p>
        </w:tc>
        <w:tc>
          <w:tcPr>
            <w:tcW w:w="286" w:type="pct"/>
            <w:vAlign w:val="center"/>
          </w:tcPr>
          <w:p w14:paraId="0B40D29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事业</w:t>
            </w:r>
          </w:p>
          <w:p w14:paraId="5C1C1D1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收入</w:t>
            </w:r>
          </w:p>
        </w:tc>
        <w:tc>
          <w:tcPr>
            <w:tcW w:w="322" w:type="pct"/>
            <w:vAlign w:val="center"/>
          </w:tcPr>
          <w:p w14:paraId="05F5CBA2">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事业单位经营收入</w:t>
            </w:r>
          </w:p>
        </w:tc>
        <w:tc>
          <w:tcPr>
            <w:tcW w:w="286" w:type="pct"/>
            <w:vAlign w:val="center"/>
          </w:tcPr>
          <w:p w14:paraId="32BA2188">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上级补助收入</w:t>
            </w:r>
          </w:p>
        </w:tc>
        <w:tc>
          <w:tcPr>
            <w:tcW w:w="309" w:type="pct"/>
            <w:vAlign w:val="center"/>
          </w:tcPr>
          <w:p w14:paraId="197750E9">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附属单位上缴收入</w:t>
            </w:r>
          </w:p>
        </w:tc>
        <w:tc>
          <w:tcPr>
            <w:tcW w:w="267" w:type="pct"/>
            <w:vAlign w:val="center"/>
          </w:tcPr>
          <w:p w14:paraId="4DFDC163">
            <w:pPr>
              <w:tabs>
                <w:tab w:val="left" w:pos="7513"/>
              </w:tabs>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w:t>
            </w:r>
          </w:p>
          <w:p w14:paraId="5B54F13A">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收入</w:t>
            </w:r>
          </w:p>
        </w:tc>
        <w:tc>
          <w:tcPr>
            <w:tcW w:w="285" w:type="pct"/>
            <w:vAlign w:val="center"/>
          </w:tcPr>
          <w:p w14:paraId="22BEF484">
            <w:pPr>
              <w:tabs>
                <w:tab w:val="left" w:pos="7513"/>
              </w:tabs>
              <w:adjustRightInd w:val="0"/>
              <w:snapToGrid w:val="0"/>
              <w:jc w:val="center"/>
              <w:rPr>
                <w:rFonts w:ascii="仿宋" w:hAnsi="仿宋" w:eastAsia="仿宋"/>
                <w:sz w:val="18"/>
                <w:szCs w:val="18"/>
              </w:rPr>
            </w:pPr>
            <w:r>
              <w:rPr>
                <w:rFonts w:hint="eastAsia" w:ascii="宋体" w:hAnsi="宋体" w:eastAsia="宋体" w:cs="宋体"/>
                <w:b/>
                <w:bCs/>
                <w:color w:val="000000"/>
                <w:kern w:val="0"/>
                <w:sz w:val="18"/>
                <w:szCs w:val="18"/>
              </w:rPr>
              <w:t>上年结转结余</w:t>
            </w:r>
          </w:p>
        </w:tc>
      </w:tr>
      <w:tr w14:paraId="1A06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gridSpan w:val="2"/>
            <w:vAlign w:val="center"/>
          </w:tcPr>
          <w:p w14:paraId="38ECB8A9">
            <w:pPr>
              <w:pageBreakBefore w:val="0"/>
              <w:jc w:val="center"/>
              <w:textAlignment w:val="auto"/>
            </w:pPr>
            <w:r>
              <w:rPr>
                <w:rFonts w:ascii="宋体" w:hAnsi="宋体" w:eastAsia="宋体" w:cs="宋体"/>
                <w:b/>
                <w:i w:val="0"/>
                <w:strike w:val="0"/>
                <w:color w:val="auto"/>
                <w:position w:val="-1"/>
                <w:sz w:val="22"/>
                <w:u w:val="none"/>
              </w:rPr>
              <w:t>合计</w:t>
            </w:r>
          </w:p>
        </w:tc>
        <w:tc>
          <w:tcPr>
            <w:tcW w:w="423" w:type="dxa"/>
            <w:vAlign w:val="center"/>
          </w:tcPr>
          <w:p w14:paraId="129230D9">
            <w:pPr>
              <w:pageBreakBefore w:val="0"/>
              <w:jc w:val="right"/>
              <w:textAlignment w:val="auto"/>
            </w:pPr>
            <w:r>
              <w:rPr>
                <w:rFonts w:ascii="宋体" w:hAnsi="宋体" w:eastAsia="宋体" w:cs="宋体"/>
                <w:b/>
                <w:i w:val="0"/>
                <w:strike w:val="0"/>
                <w:color w:val="auto"/>
                <w:position w:val="-1"/>
                <w:sz w:val="18"/>
                <w:u w:val="none"/>
              </w:rPr>
              <w:t>4572.01</w:t>
            </w:r>
          </w:p>
        </w:tc>
        <w:tc>
          <w:tcPr>
            <w:tcW w:w="390" w:type="dxa"/>
            <w:vAlign w:val="center"/>
          </w:tcPr>
          <w:p w14:paraId="262313F2">
            <w:pPr>
              <w:pageBreakBefore w:val="0"/>
              <w:jc w:val="right"/>
              <w:textAlignment w:val="auto"/>
            </w:pPr>
            <w:r>
              <w:rPr>
                <w:rFonts w:ascii="宋体" w:hAnsi="宋体" w:eastAsia="宋体" w:cs="宋体"/>
                <w:b/>
                <w:i w:val="0"/>
                <w:strike w:val="0"/>
                <w:color w:val="auto"/>
                <w:position w:val="-1"/>
                <w:sz w:val="18"/>
                <w:u w:val="none"/>
              </w:rPr>
              <w:t>4572.01</w:t>
            </w:r>
          </w:p>
        </w:tc>
        <w:tc>
          <w:tcPr>
            <w:tcW w:w="377" w:type="dxa"/>
            <w:vAlign w:val="center"/>
          </w:tcPr>
          <w:p w14:paraId="2A90DC7D">
            <w:pPr>
              <w:pageBreakBefore w:val="0"/>
              <w:jc w:val="right"/>
              <w:textAlignment w:val="auto"/>
            </w:pPr>
            <w:r>
              <w:rPr>
                <w:rFonts w:ascii="宋体" w:hAnsi="宋体" w:eastAsia="宋体" w:cs="宋体"/>
                <w:b/>
                <w:i w:val="0"/>
                <w:strike w:val="0"/>
                <w:color w:val="auto"/>
                <w:position w:val="-1"/>
                <w:sz w:val="18"/>
                <w:u w:val="none"/>
              </w:rPr>
              <w:t>0.00</w:t>
            </w:r>
          </w:p>
        </w:tc>
        <w:tc>
          <w:tcPr>
            <w:tcW w:w="358" w:type="dxa"/>
            <w:vAlign w:val="center"/>
          </w:tcPr>
          <w:p w14:paraId="33C12C92">
            <w:pPr>
              <w:pageBreakBefore w:val="0"/>
              <w:jc w:val="right"/>
              <w:textAlignment w:val="auto"/>
            </w:pPr>
            <w:r>
              <w:rPr>
                <w:rFonts w:ascii="宋体" w:hAnsi="宋体" w:eastAsia="宋体" w:cs="宋体"/>
                <w:b/>
                <w:i w:val="0"/>
                <w:strike w:val="0"/>
                <w:color w:val="auto"/>
                <w:position w:val="-1"/>
                <w:sz w:val="18"/>
                <w:u w:val="none"/>
              </w:rPr>
              <w:t>0.00</w:t>
            </w:r>
          </w:p>
        </w:tc>
        <w:tc>
          <w:tcPr>
            <w:tcW w:w="364" w:type="dxa"/>
            <w:vAlign w:val="center"/>
          </w:tcPr>
          <w:p w14:paraId="740AA46C">
            <w:pPr>
              <w:pageBreakBefore w:val="0"/>
              <w:jc w:val="right"/>
              <w:textAlignment w:val="auto"/>
            </w:pPr>
            <w:r>
              <w:rPr>
                <w:rFonts w:ascii="宋体" w:hAnsi="宋体" w:eastAsia="宋体" w:cs="宋体"/>
                <w:b/>
                <w:i w:val="0"/>
                <w:strike w:val="0"/>
                <w:color w:val="auto"/>
                <w:position w:val="-1"/>
                <w:sz w:val="18"/>
                <w:u w:val="none"/>
              </w:rPr>
              <w:t>0.00</w:t>
            </w:r>
          </w:p>
        </w:tc>
        <w:tc>
          <w:tcPr>
            <w:tcW w:w="286" w:type="dxa"/>
            <w:vAlign w:val="center"/>
          </w:tcPr>
          <w:p w14:paraId="483AEF89">
            <w:pPr>
              <w:pageBreakBefore w:val="0"/>
              <w:jc w:val="right"/>
              <w:textAlignment w:val="auto"/>
            </w:pPr>
            <w:r>
              <w:rPr>
                <w:rFonts w:ascii="宋体" w:hAnsi="宋体" w:eastAsia="宋体" w:cs="宋体"/>
                <w:b/>
                <w:i w:val="0"/>
                <w:strike w:val="0"/>
                <w:color w:val="auto"/>
                <w:position w:val="-1"/>
                <w:sz w:val="18"/>
                <w:u w:val="none"/>
              </w:rPr>
              <w:t>0.00</w:t>
            </w:r>
          </w:p>
        </w:tc>
        <w:tc>
          <w:tcPr>
            <w:tcW w:w="322" w:type="dxa"/>
            <w:vAlign w:val="center"/>
          </w:tcPr>
          <w:p w14:paraId="2F5B5A44">
            <w:pPr>
              <w:pageBreakBefore w:val="0"/>
              <w:jc w:val="right"/>
              <w:textAlignment w:val="auto"/>
            </w:pPr>
            <w:r>
              <w:rPr>
                <w:rFonts w:ascii="宋体" w:hAnsi="宋体" w:eastAsia="宋体" w:cs="宋体"/>
                <w:b/>
                <w:i w:val="0"/>
                <w:strike w:val="0"/>
                <w:color w:val="auto"/>
                <w:position w:val="-1"/>
                <w:sz w:val="18"/>
                <w:u w:val="none"/>
              </w:rPr>
              <w:t>0.00</w:t>
            </w:r>
          </w:p>
        </w:tc>
        <w:tc>
          <w:tcPr>
            <w:tcW w:w="286" w:type="dxa"/>
            <w:vAlign w:val="center"/>
          </w:tcPr>
          <w:p w14:paraId="6D1CB84C">
            <w:pPr>
              <w:pageBreakBefore w:val="0"/>
              <w:jc w:val="right"/>
              <w:textAlignment w:val="auto"/>
            </w:pPr>
            <w:r>
              <w:rPr>
                <w:rFonts w:ascii="宋体" w:hAnsi="宋体" w:eastAsia="宋体" w:cs="宋体"/>
                <w:b/>
                <w:i w:val="0"/>
                <w:strike w:val="0"/>
                <w:color w:val="auto"/>
                <w:position w:val="-1"/>
                <w:sz w:val="18"/>
                <w:u w:val="none"/>
              </w:rPr>
              <w:t>0.00</w:t>
            </w:r>
          </w:p>
        </w:tc>
        <w:tc>
          <w:tcPr>
            <w:tcW w:w="309" w:type="dxa"/>
            <w:vAlign w:val="center"/>
          </w:tcPr>
          <w:p w14:paraId="5B6293ED">
            <w:pPr>
              <w:pageBreakBefore w:val="0"/>
              <w:jc w:val="right"/>
              <w:textAlignment w:val="auto"/>
            </w:pPr>
            <w:r>
              <w:rPr>
                <w:rFonts w:ascii="宋体" w:hAnsi="宋体" w:eastAsia="宋体" w:cs="宋体"/>
                <w:b/>
                <w:i w:val="0"/>
                <w:strike w:val="0"/>
                <w:color w:val="auto"/>
                <w:position w:val="-1"/>
                <w:sz w:val="18"/>
                <w:u w:val="none"/>
              </w:rPr>
              <w:t>0.00</w:t>
            </w:r>
          </w:p>
        </w:tc>
        <w:tc>
          <w:tcPr>
            <w:tcW w:w="267" w:type="dxa"/>
            <w:vAlign w:val="center"/>
          </w:tcPr>
          <w:p w14:paraId="7BA4FB01">
            <w:pPr>
              <w:pageBreakBefore w:val="0"/>
              <w:jc w:val="right"/>
              <w:textAlignment w:val="auto"/>
            </w:pPr>
            <w:r>
              <w:rPr>
                <w:rFonts w:ascii="宋体" w:hAnsi="宋体" w:eastAsia="宋体" w:cs="宋体"/>
                <w:b/>
                <w:i w:val="0"/>
                <w:strike w:val="0"/>
                <w:color w:val="auto"/>
                <w:position w:val="-1"/>
                <w:sz w:val="18"/>
                <w:u w:val="none"/>
              </w:rPr>
              <w:t>0.00</w:t>
            </w:r>
          </w:p>
        </w:tc>
        <w:tc>
          <w:tcPr>
            <w:tcW w:w="285" w:type="dxa"/>
            <w:vAlign w:val="center"/>
          </w:tcPr>
          <w:p w14:paraId="7C1F3256">
            <w:pPr>
              <w:pageBreakBefore w:val="0"/>
              <w:jc w:val="right"/>
              <w:textAlignment w:val="auto"/>
            </w:pPr>
            <w:r>
              <w:rPr>
                <w:rFonts w:ascii="宋体" w:hAnsi="宋体" w:eastAsia="宋体" w:cs="宋体"/>
                <w:b/>
                <w:i w:val="0"/>
                <w:strike w:val="0"/>
                <w:color w:val="auto"/>
                <w:position w:val="-1"/>
                <w:sz w:val="18"/>
                <w:u w:val="none"/>
              </w:rPr>
              <w:t>0.00</w:t>
            </w:r>
          </w:p>
        </w:tc>
      </w:tr>
      <w:tr w14:paraId="683F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6CB1F3C3">
            <w:pPr>
              <w:pageBreakBefore w:val="0"/>
              <w:jc w:val="left"/>
              <w:textAlignment w:val="auto"/>
            </w:pPr>
            <w:r>
              <w:rPr>
                <w:rFonts w:ascii="宋体" w:hAnsi="宋体" w:eastAsia="宋体" w:cs="宋体"/>
                <w:b w:val="0"/>
                <w:i w:val="0"/>
                <w:strike w:val="0"/>
                <w:color w:val="auto"/>
                <w:position w:val="-1"/>
                <w:sz w:val="18"/>
                <w:u w:val="none"/>
              </w:rPr>
              <w:t>2080505</w:t>
            </w:r>
          </w:p>
        </w:tc>
        <w:tc>
          <w:tcPr>
            <w:tcW w:w="1019" w:type="dxa"/>
            <w:vAlign w:val="center"/>
          </w:tcPr>
          <w:p w14:paraId="251E2DC5">
            <w:pPr>
              <w:pageBreakBefore w:val="0"/>
              <w:jc w:val="left"/>
              <w:textAlignment w:val="auto"/>
            </w:pPr>
            <w:r>
              <w:rPr>
                <w:rFonts w:ascii="宋体" w:hAnsi="宋体" w:eastAsia="宋体" w:cs="宋体"/>
                <w:b w:val="0"/>
                <w:i w:val="0"/>
                <w:strike w:val="0"/>
                <w:color w:val="auto"/>
                <w:position w:val="-1"/>
                <w:sz w:val="18"/>
                <w:u w:val="none"/>
              </w:rPr>
              <w:t>机关事业单位基本养老保险缴费支出</w:t>
            </w:r>
          </w:p>
        </w:tc>
        <w:tc>
          <w:tcPr>
            <w:tcW w:w="423" w:type="dxa"/>
            <w:vAlign w:val="center"/>
          </w:tcPr>
          <w:p w14:paraId="1A50AABB">
            <w:pPr>
              <w:pageBreakBefore w:val="0"/>
              <w:jc w:val="right"/>
              <w:textAlignment w:val="auto"/>
            </w:pPr>
            <w:r>
              <w:rPr>
                <w:rFonts w:ascii="宋体" w:hAnsi="宋体" w:eastAsia="宋体" w:cs="宋体"/>
                <w:b w:val="0"/>
                <w:i w:val="0"/>
                <w:strike w:val="0"/>
                <w:color w:val="auto"/>
                <w:position w:val="-1"/>
                <w:sz w:val="18"/>
                <w:u w:val="none"/>
              </w:rPr>
              <w:t>35.73</w:t>
            </w:r>
          </w:p>
        </w:tc>
        <w:tc>
          <w:tcPr>
            <w:tcW w:w="390" w:type="dxa"/>
            <w:vAlign w:val="center"/>
          </w:tcPr>
          <w:p w14:paraId="1715AD9A">
            <w:pPr>
              <w:pageBreakBefore w:val="0"/>
              <w:jc w:val="right"/>
              <w:textAlignment w:val="auto"/>
            </w:pPr>
            <w:r>
              <w:rPr>
                <w:rFonts w:ascii="宋体" w:hAnsi="宋体" w:eastAsia="宋体" w:cs="宋体"/>
                <w:b w:val="0"/>
                <w:i w:val="0"/>
                <w:strike w:val="0"/>
                <w:color w:val="auto"/>
                <w:position w:val="-1"/>
                <w:sz w:val="18"/>
                <w:u w:val="none"/>
              </w:rPr>
              <w:t>35.73</w:t>
            </w:r>
          </w:p>
        </w:tc>
        <w:tc>
          <w:tcPr>
            <w:tcW w:w="377" w:type="dxa"/>
            <w:vAlign w:val="center"/>
          </w:tcPr>
          <w:p w14:paraId="59EED776">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7122407D">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6E4A0552">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2F1D082">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0311A53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AB35E61">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50B69206">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29AF8761">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2682FB84">
            <w:pPr>
              <w:pageBreakBefore w:val="0"/>
              <w:jc w:val="right"/>
              <w:textAlignment w:val="auto"/>
            </w:pPr>
            <w:r>
              <w:rPr>
                <w:rFonts w:ascii="宋体" w:hAnsi="宋体" w:eastAsia="宋体" w:cs="宋体"/>
                <w:b w:val="0"/>
                <w:i w:val="0"/>
                <w:strike w:val="0"/>
                <w:color w:val="auto"/>
                <w:position w:val="-1"/>
                <w:sz w:val="18"/>
                <w:u w:val="none"/>
              </w:rPr>
              <w:t>0.00</w:t>
            </w:r>
          </w:p>
        </w:tc>
      </w:tr>
      <w:tr w14:paraId="3CEB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5AFB35B8">
            <w:pPr>
              <w:pageBreakBefore w:val="0"/>
              <w:jc w:val="left"/>
              <w:textAlignment w:val="auto"/>
            </w:pPr>
            <w:r>
              <w:rPr>
                <w:rFonts w:ascii="宋体" w:hAnsi="宋体" w:eastAsia="宋体" w:cs="宋体"/>
                <w:b w:val="0"/>
                <w:i w:val="0"/>
                <w:strike w:val="0"/>
                <w:color w:val="auto"/>
                <w:position w:val="-1"/>
                <w:sz w:val="18"/>
                <w:u w:val="none"/>
              </w:rPr>
              <w:t>2080807</w:t>
            </w:r>
          </w:p>
        </w:tc>
        <w:tc>
          <w:tcPr>
            <w:tcW w:w="1019" w:type="dxa"/>
            <w:vAlign w:val="center"/>
          </w:tcPr>
          <w:p w14:paraId="78AF6DE0">
            <w:pPr>
              <w:pageBreakBefore w:val="0"/>
              <w:jc w:val="left"/>
              <w:textAlignment w:val="auto"/>
            </w:pPr>
            <w:r>
              <w:rPr>
                <w:rFonts w:ascii="宋体" w:hAnsi="宋体" w:eastAsia="宋体" w:cs="宋体"/>
                <w:b w:val="0"/>
                <w:i w:val="0"/>
                <w:strike w:val="0"/>
                <w:color w:val="auto"/>
                <w:position w:val="-1"/>
                <w:sz w:val="18"/>
                <w:u w:val="none"/>
              </w:rPr>
              <w:t>光荣院</w:t>
            </w:r>
          </w:p>
        </w:tc>
        <w:tc>
          <w:tcPr>
            <w:tcW w:w="423" w:type="dxa"/>
            <w:vAlign w:val="center"/>
          </w:tcPr>
          <w:p w14:paraId="22204546">
            <w:pPr>
              <w:pageBreakBefore w:val="0"/>
              <w:jc w:val="right"/>
              <w:textAlignment w:val="auto"/>
            </w:pPr>
            <w:r>
              <w:rPr>
                <w:rFonts w:ascii="宋体" w:hAnsi="宋体" w:eastAsia="宋体" w:cs="宋体"/>
                <w:b w:val="0"/>
                <w:i w:val="0"/>
                <w:strike w:val="0"/>
                <w:color w:val="auto"/>
                <w:position w:val="-1"/>
                <w:sz w:val="18"/>
                <w:u w:val="none"/>
              </w:rPr>
              <w:t>35.96</w:t>
            </w:r>
          </w:p>
        </w:tc>
        <w:tc>
          <w:tcPr>
            <w:tcW w:w="390" w:type="dxa"/>
            <w:vAlign w:val="center"/>
          </w:tcPr>
          <w:p w14:paraId="662F04AE">
            <w:pPr>
              <w:pageBreakBefore w:val="0"/>
              <w:jc w:val="right"/>
              <w:textAlignment w:val="auto"/>
            </w:pPr>
            <w:r>
              <w:rPr>
                <w:rFonts w:ascii="宋体" w:hAnsi="宋体" w:eastAsia="宋体" w:cs="宋体"/>
                <w:b w:val="0"/>
                <w:i w:val="0"/>
                <w:strike w:val="0"/>
                <w:color w:val="auto"/>
                <w:position w:val="-1"/>
                <w:sz w:val="18"/>
                <w:u w:val="none"/>
              </w:rPr>
              <w:t>35.96</w:t>
            </w:r>
          </w:p>
        </w:tc>
        <w:tc>
          <w:tcPr>
            <w:tcW w:w="377" w:type="dxa"/>
            <w:vAlign w:val="center"/>
          </w:tcPr>
          <w:p w14:paraId="051212A6">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7D7AD864">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3F571E7B">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2DDA9A3">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26F031C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AB35A9E">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4CDC941B">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6BBE2C39">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494D3684">
            <w:pPr>
              <w:pageBreakBefore w:val="0"/>
              <w:jc w:val="right"/>
              <w:textAlignment w:val="auto"/>
            </w:pPr>
            <w:r>
              <w:rPr>
                <w:rFonts w:ascii="宋体" w:hAnsi="宋体" w:eastAsia="宋体" w:cs="宋体"/>
                <w:b w:val="0"/>
                <w:i w:val="0"/>
                <w:strike w:val="0"/>
                <w:color w:val="auto"/>
                <w:position w:val="-1"/>
                <w:sz w:val="18"/>
                <w:u w:val="none"/>
              </w:rPr>
              <w:t>0.00</w:t>
            </w:r>
          </w:p>
        </w:tc>
      </w:tr>
      <w:tr w14:paraId="2B7A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6E3C56DA">
            <w:pPr>
              <w:pageBreakBefore w:val="0"/>
              <w:jc w:val="left"/>
              <w:textAlignment w:val="auto"/>
            </w:pPr>
            <w:r>
              <w:rPr>
                <w:rFonts w:ascii="宋体" w:hAnsi="宋体" w:eastAsia="宋体" w:cs="宋体"/>
                <w:b w:val="0"/>
                <w:i w:val="0"/>
                <w:strike w:val="0"/>
                <w:color w:val="auto"/>
                <w:position w:val="-1"/>
                <w:sz w:val="18"/>
                <w:u w:val="none"/>
              </w:rPr>
              <w:t>2101102</w:t>
            </w:r>
          </w:p>
        </w:tc>
        <w:tc>
          <w:tcPr>
            <w:tcW w:w="1019" w:type="dxa"/>
            <w:vAlign w:val="center"/>
          </w:tcPr>
          <w:p w14:paraId="0E078825">
            <w:pPr>
              <w:pageBreakBefore w:val="0"/>
              <w:jc w:val="left"/>
              <w:textAlignment w:val="auto"/>
            </w:pPr>
            <w:r>
              <w:rPr>
                <w:rFonts w:ascii="宋体" w:hAnsi="宋体" w:eastAsia="宋体" w:cs="宋体"/>
                <w:b w:val="0"/>
                <w:i w:val="0"/>
                <w:strike w:val="0"/>
                <w:color w:val="auto"/>
                <w:position w:val="-1"/>
                <w:sz w:val="18"/>
                <w:u w:val="none"/>
              </w:rPr>
              <w:t>事业单位医疗</w:t>
            </w:r>
          </w:p>
        </w:tc>
        <w:tc>
          <w:tcPr>
            <w:tcW w:w="423" w:type="dxa"/>
            <w:vAlign w:val="center"/>
          </w:tcPr>
          <w:p w14:paraId="056DC8B8">
            <w:pPr>
              <w:pageBreakBefore w:val="0"/>
              <w:jc w:val="right"/>
              <w:textAlignment w:val="auto"/>
            </w:pPr>
            <w:r>
              <w:rPr>
                <w:rFonts w:ascii="宋体" w:hAnsi="宋体" w:eastAsia="宋体" w:cs="宋体"/>
                <w:b w:val="0"/>
                <w:i w:val="0"/>
                <w:strike w:val="0"/>
                <w:color w:val="auto"/>
                <w:position w:val="-1"/>
                <w:sz w:val="18"/>
                <w:u w:val="none"/>
              </w:rPr>
              <w:t>19.92</w:t>
            </w:r>
          </w:p>
        </w:tc>
        <w:tc>
          <w:tcPr>
            <w:tcW w:w="390" w:type="dxa"/>
            <w:vAlign w:val="center"/>
          </w:tcPr>
          <w:p w14:paraId="063AB678">
            <w:pPr>
              <w:pageBreakBefore w:val="0"/>
              <w:jc w:val="right"/>
              <w:textAlignment w:val="auto"/>
            </w:pPr>
            <w:r>
              <w:rPr>
                <w:rFonts w:ascii="宋体" w:hAnsi="宋体" w:eastAsia="宋体" w:cs="宋体"/>
                <w:b w:val="0"/>
                <w:i w:val="0"/>
                <w:strike w:val="0"/>
                <w:color w:val="auto"/>
                <w:position w:val="-1"/>
                <w:sz w:val="18"/>
                <w:u w:val="none"/>
              </w:rPr>
              <w:t>19.92</w:t>
            </w:r>
          </w:p>
        </w:tc>
        <w:tc>
          <w:tcPr>
            <w:tcW w:w="377" w:type="dxa"/>
            <w:vAlign w:val="center"/>
          </w:tcPr>
          <w:p w14:paraId="2983AA85">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7A4C7B5E">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7B21775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F2B998A">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1FA9D0B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9160E07">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3A0B9BAD">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23CE4A81">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73F1310F">
            <w:pPr>
              <w:pageBreakBefore w:val="0"/>
              <w:jc w:val="right"/>
              <w:textAlignment w:val="auto"/>
            </w:pPr>
            <w:r>
              <w:rPr>
                <w:rFonts w:ascii="宋体" w:hAnsi="宋体" w:eastAsia="宋体" w:cs="宋体"/>
                <w:b w:val="0"/>
                <w:i w:val="0"/>
                <w:strike w:val="0"/>
                <w:color w:val="auto"/>
                <w:position w:val="-1"/>
                <w:sz w:val="18"/>
                <w:u w:val="none"/>
              </w:rPr>
              <w:t>0.00</w:t>
            </w:r>
          </w:p>
        </w:tc>
      </w:tr>
      <w:tr w14:paraId="393E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08E95B65">
            <w:pPr>
              <w:pageBreakBefore w:val="0"/>
              <w:jc w:val="left"/>
              <w:textAlignment w:val="auto"/>
            </w:pPr>
            <w:r>
              <w:rPr>
                <w:rFonts w:ascii="宋体" w:hAnsi="宋体" w:eastAsia="宋体" w:cs="宋体"/>
                <w:b w:val="0"/>
                <w:i w:val="0"/>
                <w:strike w:val="0"/>
                <w:color w:val="auto"/>
                <w:position w:val="-1"/>
                <w:sz w:val="18"/>
                <w:u w:val="none"/>
              </w:rPr>
              <w:t>2210201</w:t>
            </w:r>
          </w:p>
        </w:tc>
        <w:tc>
          <w:tcPr>
            <w:tcW w:w="1019" w:type="dxa"/>
            <w:vAlign w:val="center"/>
          </w:tcPr>
          <w:p w14:paraId="23303067">
            <w:pPr>
              <w:pageBreakBefore w:val="0"/>
              <w:jc w:val="left"/>
              <w:textAlignment w:val="auto"/>
            </w:pPr>
            <w:r>
              <w:rPr>
                <w:rFonts w:ascii="宋体" w:hAnsi="宋体" w:eastAsia="宋体" w:cs="宋体"/>
                <w:b w:val="0"/>
                <w:i w:val="0"/>
                <w:strike w:val="0"/>
                <w:color w:val="auto"/>
                <w:position w:val="-1"/>
                <w:sz w:val="18"/>
                <w:u w:val="none"/>
              </w:rPr>
              <w:t>住房公积金</w:t>
            </w:r>
          </w:p>
        </w:tc>
        <w:tc>
          <w:tcPr>
            <w:tcW w:w="423" w:type="dxa"/>
            <w:vAlign w:val="center"/>
          </w:tcPr>
          <w:p w14:paraId="7A73E020">
            <w:pPr>
              <w:pageBreakBefore w:val="0"/>
              <w:jc w:val="right"/>
              <w:textAlignment w:val="auto"/>
            </w:pPr>
            <w:r>
              <w:rPr>
                <w:rFonts w:ascii="宋体" w:hAnsi="宋体" w:eastAsia="宋体" w:cs="宋体"/>
                <w:b w:val="0"/>
                <w:i w:val="0"/>
                <w:strike w:val="0"/>
                <w:color w:val="auto"/>
                <w:position w:val="-1"/>
                <w:sz w:val="18"/>
                <w:u w:val="none"/>
              </w:rPr>
              <w:t>22.97</w:t>
            </w:r>
          </w:p>
        </w:tc>
        <w:tc>
          <w:tcPr>
            <w:tcW w:w="390" w:type="dxa"/>
            <w:vAlign w:val="center"/>
          </w:tcPr>
          <w:p w14:paraId="2C9C856B">
            <w:pPr>
              <w:pageBreakBefore w:val="0"/>
              <w:jc w:val="right"/>
              <w:textAlignment w:val="auto"/>
            </w:pPr>
            <w:r>
              <w:rPr>
                <w:rFonts w:ascii="宋体" w:hAnsi="宋体" w:eastAsia="宋体" w:cs="宋体"/>
                <w:b w:val="0"/>
                <w:i w:val="0"/>
                <w:strike w:val="0"/>
                <w:color w:val="auto"/>
                <w:position w:val="-1"/>
                <w:sz w:val="18"/>
                <w:u w:val="none"/>
              </w:rPr>
              <w:t>22.97</w:t>
            </w:r>
          </w:p>
        </w:tc>
        <w:tc>
          <w:tcPr>
            <w:tcW w:w="377" w:type="dxa"/>
            <w:vAlign w:val="center"/>
          </w:tcPr>
          <w:p w14:paraId="0C3D3FB0">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320FDA69">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43FE8982">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4D962D8">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23646DF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BD9EB80">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77FB3E8">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549BE43D">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39E84A32">
            <w:pPr>
              <w:pageBreakBefore w:val="0"/>
              <w:jc w:val="right"/>
              <w:textAlignment w:val="auto"/>
            </w:pPr>
            <w:r>
              <w:rPr>
                <w:rFonts w:ascii="宋体" w:hAnsi="宋体" w:eastAsia="宋体" w:cs="宋体"/>
                <w:b w:val="0"/>
                <w:i w:val="0"/>
                <w:strike w:val="0"/>
                <w:color w:val="auto"/>
                <w:position w:val="-1"/>
                <w:sz w:val="18"/>
                <w:u w:val="none"/>
              </w:rPr>
              <w:t>0.00</w:t>
            </w:r>
          </w:p>
        </w:tc>
      </w:tr>
      <w:tr w14:paraId="2748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65C8B106">
            <w:pPr>
              <w:pageBreakBefore w:val="0"/>
              <w:jc w:val="left"/>
              <w:textAlignment w:val="auto"/>
            </w:pPr>
            <w:r>
              <w:rPr>
                <w:rFonts w:ascii="宋体" w:hAnsi="宋体" w:eastAsia="宋体" w:cs="宋体"/>
                <w:b w:val="0"/>
                <w:i w:val="0"/>
                <w:strike w:val="0"/>
                <w:color w:val="auto"/>
                <w:position w:val="-1"/>
                <w:sz w:val="18"/>
                <w:u w:val="none"/>
              </w:rPr>
              <w:t>2080808</w:t>
            </w:r>
          </w:p>
        </w:tc>
        <w:tc>
          <w:tcPr>
            <w:tcW w:w="1019" w:type="dxa"/>
            <w:vAlign w:val="center"/>
          </w:tcPr>
          <w:p w14:paraId="0ACAA7B8">
            <w:pPr>
              <w:pageBreakBefore w:val="0"/>
              <w:jc w:val="left"/>
              <w:textAlignment w:val="auto"/>
            </w:pPr>
            <w:r>
              <w:rPr>
                <w:rFonts w:ascii="宋体" w:hAnsi="宋体" w:eastAsia="宋体" w:cs="宋体"/>
                <w:b w:val="0"/>
                <w:i w:val="0"/>
                <w:strike w:val="0"/>
                <w:color w:val="auto"/>
                <w:position w:val="-1"/>
                <w:sz w:val="18"/>
                <w:u w:val="none"/>
              </w:rPr>
              <w:t>烈士纪念设施管理维护</w:t>
            </w:r>
          </w:p>
        </w:tc>
        <w:tc>
          <w:tcPr>
            <w:tcW w:w="423" w:type="dxa"/>
            <w:vAlign w:val="center"/>
          </w:tcPr>
          <w:p w14:paraId="16345E50">
            <w:pPr>
              <w:pageBreakBefore w:val="0"/>
              <w:jc w:val="right"/>
              <w:textAlignment w:val="auto"/>
            </w:pPr>
            <w:r>
              <w:rPr>
                <w:rFonts w:ascii="宋体" w:hAnsi="宋体" w:eastAsia="宋体" w:cs="宋体"/>
                <w:b w:val="0"/>
                <w:i w:val="0"/>
                <w:strike w:val="0"/>
                <w:color w:val="auto"/>
                <w:position w:val="-1"/>
                <w:sz w:val="18"/>
                <w:u w:val="none"/>
              </w:rPr>
              <w:t>138.82</w:t>
            </w:r>
          </w:p>
        </w:tc>
        <w:tc>
          <w:tcPr>
            <w:tcW w:w="390" w:type="dxa"/>
            <w:vAlign w:val="center"/>
          </w:tcPr>
          <w:p w14:paraId="1861B80A">
            <w:pPr>
              <w:pageBreakBefore w:val="0"/>
              <w:jc w:val="right"/>
              <w:textAlignment w:val="auto"/>
            </w:pPr>
            <w:r>
              <w:rPr>
                <w:rFonts w:ascii="宋体" w:hAnsi="宋体" w:eastAsia="宋体" w:cs="宋体"/>
                <w:b w:val="0"/>
                <w:i w:val="0"/>
                <w:strike w:val="0"/>
                <w:color w:val="auto"/>
                <w:position w:val="-1"/>
                <w:sz w:val="18"/>
                <w:u w:val="none"/>
              </w:rPr>
              <w:t>138.82</w:t>
            </w:r>
          </w:p>
        </w:tc>
        <w:tc>
          <w:tcPr>
            <w:tcW w:w="377" w:type="dxa"/>
            <w:vAlign w:val="center"/>
          </w:tcPr>
          <w:p w14:paraId="62AEACCA">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34180740">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0B225F24">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5774C4E">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65E82DBA">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74E4C63">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40FED30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184F9345">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026AFBA5">
            <w:pPr>
              <w:pageBreakBefore w:val="0"/>
              <w:jc w:val="right"/>
              <w:textAlignment w:val="auto"/>
            </w:pPr>
            <w:r>
              <w:rPr>
                <w:rFonts w:ascii="宋体" w:hAnsi="宋体" w:eastAsia="宋体" w:cs="宋体"/>
                <w:b w:val="0"/>
                <w:i w:val="0"/>
                <w:strike w:val="0"/>
                <w:color w:val="auto"/>
                <w:position w:val="-1"/>
                <w:sz w:val="18"/>
                <w:u w:val="none"/>
              </w:rPr>
              <w:t>0.00</w:t>
            </w:r>
          </w:p>
        </w:tc>
      </w:tr>
      <w:tr w14:paraId="1077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619CF714">
            <w:pPr>
              <w:pageBreakBefore w:val="0"/>
              <w:jc w:val="left"/>
              <w:textAlignment w:val="auto"/>
            </w:pPr>
            <w:r>
              <w:rPr>
                <w:rFonts w:ascii="宋体" w:hAnsi="宋体" w:eastAsia="宋体" w:cs="宋体"/>
                <w:b w:val="0"/>
                <w:i w:val="0"/>
                <w:strike w:val="0"/>
                <w:color w:val="auto"/>
                <w:position w:val="-1"/>
                <w:sz w:val="18"/>
                <w:u w:val="none"/>
              </w:rPr>
              <w:t>2082850</w:t>
            </w:r>
          </w:p>
        </w:tc>
        <w:tc>
          <w:tcPr>
            <w:tcW w:w="1019" w:type="dxa"/>
            <w:vAlign w:val="center"/>
          </w:tcPr>
          <w:p w14:paraId="73778EC6">
            <w:pPr>
              <w:pageBreakBefore w:val="0"/>
              <w:jc w:val="left"/>
              <w:textAlignment w:val="auto"/>
            </w:pPr>
            <w:r>
              <w:rPr>
                <w:rFonts w:ascii="宋体" w:hAnsi="宋体" w:eastAsia="宋体" w:cs="宋体"/>
                <w:b w:val="0"/>
                <w:i w:val="0"/>
                <w:strike w:val="0"/>
                <w:color w:val="auto"/>
                <w:position w:val="-1"/>
                <w:sz w:val="18"/>
                <w:u w:val="none"/>
              </w:rPr>
              <w:t>事业运行</w:t>
            </w:r>
          </w:p>
        </w:tc>
        <w:tc>
          <w:tcPr>
            <w:tcW w:w="423" w:type="dxa"/>
            <w:vAlign w:val="center"/>
          </w:tcPr>
          <w:p w14:paraId="53BA3783">
            <w:pPr>
              <w:pageBreakBefore w:val="0"/>
              <w:jc w:val="right"/>
              <w:textAlignment w:val="auto"/>
            </w:pPr>
            <w:r>
              <w:rPr>
                <w:rFonts w:ascii="宋体" w:hAnsi="宋体" w:eastAsia="宋体" w:cs="宋体"/>
                <w:b w:val="0"/>
                <w:i w:val="0"/>
                <w:strike w:val="0"/>
                <w:color w:val="auto"/>
                <w:position w:val="-1"/>
                <w:sz w:val="18"/>
                <w:u w:val="none"/>
              </w:rPr>
              <w:t>107.35</w:t>
            </w:r>
          </w:p>
        </w:tc>
        <w:tc>
          <w:tcPr>
            <w:tcW w:w="390" w:type="dxa"/>
            <w:vAlign w:val="center"/>
          </w:tcPr>
          <w:p w14:paraId="1D033388">
            <w:pPr>
              <w:pageBreakBefore w:val="0"/>
              <w:jc w:val="right"/>
              <w:textAlignment w:val="auto"/>
            </w:pPr>
            <w:r>
              <w:rPr>
                <w:rFonts w:ascii="宋体" w:hAnsi="宋体" w:eastAsia="宋体" w:cs="宋体"/>
                <w:b w:val="0"/>
                <w:i w:val="0"/>
                <w:strike w:val="0"/>
                <w:color w:val="auto"/>
                <w:position w:val="-1"/>
                <w:sz w:val="18"/>
                <w:u w:val="none"/>
              </w:rPr>
              <w:t>107.35</w:t>
            </w:r>
          </w:p>
        </w:tc>
        <w:tc>
          <w:tcPr>
            <w:tcW w:w="377" w:type="dxa"/>
            <w:vAlign w:val="center"/>
          </w:tcPr>
          <w:p w14:paraId="750080EB">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3E18083">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5C148376">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6D35109">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778272C9">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5546D0EA">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11E2E8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5148B20D">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0BDE291A">
            <w:pPr>
              <w:pageBreakBefore w:val="0"/>
              <w:jc w:val="right"/>
              <w:textAlignment w:val="auto"/>
            </w:pPr>
            <w:r>
              <w:rPr>
                <w:rFonts w:ascii="宋体" w:hAnsi="宋体" w:eastAsia="宋体" w:cs="宋体"/>
                <w:b w:val="0"/>
                <w:i w:val="0"/>
                <w:strike w:val="0"/>
                <w:color w:val="auto"/>
                <w:position w:val="-1"/>
                <w:sz w:val="18"/>
                <w:u w:val="none"/>
              </w:rPr>
              <w:t>0.00</w:t>
            </w:r>
          </w:p>
        </w:tc>
      </w:tr>
      <w:tr w14:paraId="3EFA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21356892">
            <w:pPr>
              <w:pageBreakBefore w:val="0"/>
              <w:jc w:val="left"/>
              <w:textAlignment w:val="auto"/>
            </w:pPr>
            <w:r>
              <w:rPr>
                <w:rFonts w:ascii="宋体" w:hAnsi="宋体" w:eastAsia="宋体" w:cs="宋体"/>
                <w:b w:val="0"/>
                <w:i w:val="0"/>
                <w:strike w:val="0"/>
                <w:color w:val="auto"/>
                <w:position w:val="-1"/>
                <w:sz w:val="18"/>
                <w:u w:val="none"/>
              </w:rPr>
              <w:t>2080803</w:t>
            </w:r>
          </w:p>
        </w:tc>
        <w:tc>
          <w:tcPr>
            <w:tcW w:w="1019" w:type="dxa"/>
            <w:vAlign w:val="center"/>
          </w:tcPr>
          <w:p w14:paraId="6043DC85">
            <w:pPr>
              <w:pageBreakBefore w:val="0"/>
              <w:jc w:val="left"/>
              <w:textAlignment w:val="auto"/>
            </w:pPr>
            <w:r>
              <w:rPr>
                <w:rFonts w:ascii="宋体" w:hAnsi="宋体" w:eastAsia="宋体" w:cs="宋体"/>
                <w:b w:val="0"/>
                <w:i w:val="0"/>
                <w:strike w:val="0"/>
                <w:color w:val="auto"/>
                <w:position w:val="-1"/>
                <w:sz w:val="18"/>
                <w:u w:val="none"/>
              </w:rPr>
              <w:t>在乡复员、退伍军人生活补助</w:t>
            </w:r>
          </w:p>
        </w:tc>
        <w:tc>
          <w:tcPr>
            <w:tcW w:w="423" w:type="dxa"/>
            <w:vAlign w:val="center"/>
          </w:tcPr>
          <w:p w14:paraId="3F4312D8">
            <w:pPr>
              <w:pageBreakBefore w:val="0"/>
              <w:jc w:val="right"/>
              <w:textAlignment w:val="auto"/>
            </w:pPr>
            <w:r>
              <w:rPr>
                <w:rFonts w:ascii="宋体" w:hAnsi="宋体" w:eastAsia="宋体" w:cs="宋体"/>
                <w:b w:val="0"/>
                <w:i w:val="0"/>
                <w:strike w:val="0"/>
                <w:color w:val="auto"/>
                <w:position w:val="-1"/>
                <w:sz w:val="18"/>
                <w:u w:val="none"/>
              </w:rPr>
              <w:t>538.48</w:t>
            </w:r>
          </w:p>
        </w:tc>
        <w:tc>
          <w:tcPr>
            <w:tcW w:w="390" w:type="dxa"/>
            <w:vAlign w:val="center"/>
          </w:tcPr>
          <w:p w14:paraId="2500B496">
            <w:pPr>
              <w:pageBreakBefore w:val="0"/>
              <w:jc w:val="right"/>
              <w:textAlignment w:val="auto"/>
            </w:pPr>
            <w:r>
              <w:rPr>
                <w:rFonts w:ascii="宋体" w:hAnsi="宋体" w:eastAsia="宋体" w:cs="宋体"/>
                <w:b w:val="0"/>
                <w:i w:val="0"/>
                <w:strike w:val="0"/>
                <w:color w:val="auto"/>
                <w:position w:val="-1"/>
                <w:sz w:val="18"/>
                <w:u w:val="none"/>
              </w:rPr>
              <w:t>538.48</w:t>
            </w:r>
          </w:p>
        </w:tc>
        <w:tc>
          <w:tcPr>
            <w:tcW w:w="377" w:type="dxa"/>
            <w:vAlign w:val="center"/>
          </w:tcPr>
          <w:p w14:paraId="09D2EA89">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283BA662">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7BF22D1C">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60F2CC6F">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6E5AA0E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53AF0BA2">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165D9420">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6BDD8D62">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4A261E99">
            <w:pPr>
              <w:pageBreakBefore w:val="0"/>
              <w:jc w:val="right"/>
              <w:textAlignment w:val="auto"/>
            </w:pPr>
            <w:r>
              <w:rPr>
                <w:rFonts w:ascii="宋体" w:hAnsi="宋体" w:eastAsia="宋体" w:cs="宋体"/>
                <w:b w:val="0"/>
                <w:i w:val="0"/>
                <w:strike w:val="0"/>
                <w:color w:val="auto"/>
                <w:position w:val="-1"/>
                <w:sz w:val="18"/>
                <w:u w:val="none"/>
              </w:rPr>
              <w:t>0.00</w:t>
            </w:r>
          </w:p>
        </w:tc>
      </w:tr>
      <w:tr w14:paraId="30E1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22270740">
            <w:pPr>
              <w:pageBreakBefore w:val="0"/>
              <w:jc w:val="left"/>
              <w:textAlignment w:val="auto"/>
            </w:pPr>
            <w:r>
              <w:rPr>
                <w:rFonts w:ascii="宋体" w:hAnsi="宋体" w:eastAsia="宋体" w:cs="宋体"/>
                <w:b w:val="0"/>
                <w:i w:val="0"/>
                <w:strike w:val="0"/>
                <w:color w:val="auto"/>
                <w:position w:val="-1"/>
                <w:sz w:val="18"/>
                <w:u w:val="none"/>
              </w:rPr>
              <w:t>2080805</w:t>
            </w:r>
          </w:p>
        </w:tc>
        <w:tc>
          <w:tcPr>
            <w:tcW w:w="1019" w:type="dxa"/>
            <w:vAlign w:val="center"/>
          </w:tcPr>
          <w:p w14:paraId="2107B44A">
            <w:pPr>
              <w:pageBreakBefore w:val="0"/>
              <w:jc w:val="left"/>
              <w:textAlignment w:val="auto"/>
            </w:pPr>
            <w:r>
              <w:rPr>
                <w:rFonts w:ascii="宋体" w:hAnsi="宋体" w:eastAsia="宋体" w:cs="宋体"/>
                <w:b w:val="0"/>
                <w:i w:val="0"/>
                <w:strike w:val="0"/>
                <w:color w:val="auto"/>
                <w:position w:val="-1"/>
                <w:sz w:val="18"/>
                <w:u w:val="none"/>
              </w:rPr>
              <w:t>义务兵优待</w:t>
            </w:r>
          </w:p>
        </w:tc>
        <w:tc>
          <w:tcPr>
            <w:tcW w:w="423" w:type="dxa"/>
            <w:vAlign w:val="center"/>
          </w:tcPr>
          <w:p w14:paraId="33144B22">
            <w:pPr>
              <w:pageBreakBefore w:val="0"/>
              <w:jc w:val="right"/>
              <w:textAlignment w:val="auto"/>
            </w:pPr>
            <w:r>
              <w:rPr>
                <w:rFonts w:ascii="宋体" w:hAnsi="宋体" w:eastAsia="宋体" w:cs="宋体"/>
                <w:b w:val="0"/>
                <w:i w:val="0"/>
                <w:strike w:val="0"/>
                <w:color w:val="auto"/>
                <w:position w:val="-1"/>
                <w:sz w:val="18"/>
                <w:u w:val="none"/>
              </w:rPr>
              <w:t>872.74</w:t>
            </w:r>
          </w:p>
        </w:tc>
        <w:tc>
          <w:tcPr>
            <w:tcW w:w="390" w:type="dxa"/>
            <w:vAlign w:val="center"/>
          </w:tcPr>
          <w:p w14:paraId="08E287F2">
            <w:pPr>
              <w:pageBreakBefore w:val="0"/>
              <w:jc w:val="right"/>
              <w:textAlignment w:val="auto"/>
            </w:pPr>
            <w:r>
              <w:rPr>
                <w:rFonts w:ascii="宋体" w:hAnsi="宋体" w:eastAsia="宋体" w:cs="宋体"/>
                <w:b w:val="0"/>
                <w:i w:val="0"/>
                <w:strike w:val="0"/>
                <w:color w:val="auto"/>
                <w:position w:val="-1"/>
                <w:sz w:val="18"/>
                <w:u w:val="none"/>
              </w:rPr>
              <w:t>872.74</w:t>
            </w:r>
          </w:p>
        </w:tc>
        <w:tc>
          <w:tcPr>
            <w:tcW w:w="377" w:type="dxa"/>
            <w:vAlign w:val="center"/>
          </w:tcPr>
          <w:p w14:paraId="4A9B9AA7">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2C2AF4BB">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24A73506">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87E0F06">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37D13D4E">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63C3F44E">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4F574052">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34E1EEE8">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4472226B">
            <w:pPr>
              <w:pageBreakBefore w:val="0"/>
              <w:jc w:val="right"/>
              <w:textAlignment w:val="auto"/>
            </w:pPr>
            <w:r>
              <w:rPr>
                <w:rFonts w:ascii="宋体" w:hAnsi="宋体" w:eastAsia="宋体" w:cs="宋体"/>
                <w:b w:val="0"/>
                <w:i w:val="0"/>
                <w:strike w:val="0"/>
                <w:color w:val="auto"/>
                <w:position w:val="-1"/>
                <w:sz w:val="18"/>
                <w:u w:val="none"/>
              </w:rPr>
              <w:t>0.00</w:t>
            </w:r>
          </w:p>
        </w:tc>
      </w:tr>
      <w:tr w14:paraId="52C8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029EF8BF">
            <w:pPr>
              <w:pageBreakBefore w:val="0"/>
              <w:jc w:val="left"/>
              <w:textAlignment w:val="auto"/>
            </w:pPr>
            <w:r>
              <w:rPr>
                <w:rFonts w:ascii="宋体" w:hAnsi="宋体" w:eastAsia="宋体" w:cs="宋体"/>
                <w:b w:val="0"/>
                <w:i w:val="0"/>
                <w:strike w:val="0"/>
                <w:color w:val="auto"/>
                <w:position w:val="-1"/>
                <w:sz w:val="18"/>
                <w:u w:val="none"/>
              </w:rPr>
              <w:t>2080899</w:t>
            </w:r>
          </w:p>
        </w:tc>
        <w:tc>
          <w:tcPr>
            <w:tcW w:w="1019" w:type="dxa"/>
            <w:vAlign w:val="center"/>
          </w:tcPr>
          <w:p w14:paraId="4F3C65DC">
            <w:pPr>
              <w:pageBreakBefore w:val="0"/>
              <w:jc w:val="left"/>
              <w:textAlignment w:val="auto"/>
            </w:pPr>
            <w:r>
              <w:rPr>
                <w:rFonts w:ascii="宋体" w:hAnsi="宋体" w:eastAsia="宋体" w:cs="宋体"/>
                <w:b w:val="0"/>
                <w:i w:val="0"/>
                <w:strike w:val="0"/>
                <w:color w:val="auto"/>
                <w:position w:val="-1"/>
                <w:sz w:val="18"/>
                <w:u w:val="none"/>
              </w:rPr>
              <w:t>其他优抚支出</w:t>
            </w:r>
          </w:p>
        </w:tc>
        <w:tc>
          <w:tcPr>
            <w:tcW w:w="423" w:type="dxa"/>
            <w:vAlign w:val="center"/>
          </w:tcPr>
          <w:p w14:paraId="62537E1D">
            <w:pPr>
              <w:pageBreakBefore w:val="0"/>
              <w:jc w:val="right"/>
              <w:textAlignment w:val="auto"/>
            </w:pPr>
            <w:r>
              <w:rPr>
                <w:rFonts w:ascii="宋体" w:hAnsi="宋体" w:eastAsia="宋体" w:cs="宋体"/>
                <w:b w:val="0"/>
                <w:i w:val="0"/>
                <w:strike w:val="0"/>
                <w:color w:val="auto"/>
                <w:position w:val="-1"/>
                <w:sz w:val="18"/>
                <w:u w:val="none"/>
              </w:rPr>
              <w:t>1820.31</w:t>
            </w:r>
          </w:p>
        </w:tc>
        <w:tc>
          <w:tcPr>
            <w:tcW w:w="390" w:type="dxa"/>
            <w:vAlign w:val="center"/>
          </w:tcPr>
          <w:p w14:paraId="170ABFAE">
            <w:pPr>
              <w:pageBreakBefore w:val="0"/>
              <w:jc w:val="right"/>
              <w:textAlignment w:val="auto"/>
            </w:pPr>
            <w:r>
              <w:rPr>
                <w:rFonts w:ascii="宋体" w:hAnsi="宋体" w:eastAsia="宋体" w:cs="宋体"/>
                <w:b w:val="0"/>
                <w:i w:val="0"/>
                <w:strike w:val="0"/>
                <w:color w:val="auto"/>
                <w:position w:val="-1"/>
                <w:sz w:val="18"/>
                <w:u w:val="none"/>
              </w:rPr>
              <w:t>1820.31</w:t>
            </w:r>
          </w:p>
        </w:tc>
        <w:tc>
          <w:tcPr>
            <w:tcW w:w="377" w:type="dxa"/>
            <w:vAlign w:val="center"/>
          </w:tcPr>
          <w:p w14:paraId="27FCF5CA">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38EF9810">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095AF06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9ACC829">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451A770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6A23C913">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497BDFE1">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2BA3BE01">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63E8244D">
            <w:pPr>
              <w:pageBreakBefore w:val="0"/>
              <w:jc w:val="right"/>
              <w:textAlignment w:val="auto"/>
            </w:pPr>
            <w:r>
              <w:rPr>
                <w:rFonts w:ascii="宋体" w:hAnsi="宋体" w:eastAsia="宋体" w:cs="宋体"/>
                <w:b w:val="0"/>
                <w:i w:val="0"/>
                <w:strike w:val="0"/>
                <w:color w:val="auto"/>
                <w:position w:val="-1"/>
                <w:sz w:val="18"/>
                <w:u w:val="none"/>
              </w:rPr>
              <w:t>0.00</w:t>
            </w:r>
          </w:p>
        </w:tc>
      </w:tr>
      <w:tr w14:paraId="1DCB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300BEFFA">
            <w:pPr>
              <w:pageBreakBefore w:val="0"/>
              <w:jc w:val="left"/>
              <w:textAlignment w:val="auto"/>
            </w:pPr>
            <w:r>
              <w:rPr>
                <w:rFonts w:ascii="宋体" w:hAnsi="宋体" w:eastAsia="宋体" w:cs="宋体"/>
                <w:b w:val="0"/>
                <w:i w:val="0"/>
                <w:strike w:val="0"/>
                <w:color w:val="auto"/>
                <w:position w:val="-1"/>
                <w:sz w:val="18"/>
                <w:u w:val="none"/>
              </w:rPr>
              <w:t>2080901</w:t>
            </w:r>
          </w:p>
        </w:tc>
        <w:tc>
          <w:tcPr>
            <w:tcW w:w="1019" w:type="dxa"/>
            <w:vAlign w:val="center"/>
          </w:tcPr>
          <w:p w14:paraId="40B8B429">
            <w:pPr>
              <w:pageBreakBefore w:val="0"/>
              <w:jc w:val="left"/>
              <w:textAlignment w:val="auto"/>
            </w:pPr>
            <w:r>
              <w:rPr>
                <w:rFonts w:ascii="宋体" w:hAnsi="宋体" w:eastAsia="宋体" w:cs="宋体"/>
                <w:b w:val="0"/>
                <w:i w:val="0"/>
                <w:strike w:val="0"/>
                <w:color w:val="auto"/>
                <w:position w:val="-1"/>
                <w:sz w:val="18"/>
                <w:u w:val="none"/>
              </w:rPr>
              <w:t>退役士兵安置</w:t>
            </w:r>
          </w:p>
        </w:tc>
        <w:tc>
          <w:tcPr>
            <w:tcW w:w="423" w:type="dxa"/>
            <w:vAlign w:val="center"/>
          </w:tcPr>
          <w:p w14:paraId="20D54E9F">
            <w:pPr>
              <w:pageBreakBefore w:val="0"/>
              <w:jc w:val="right"/>
              <w:textAlignment w:val="auto"/>
            </w:pPr>
            <w:r>
              <w:rPr>
                <w:rFonts w:ascii="宋体" w:hAnsi="宋体" w:eastAsia="宋体" w:cs="宋体"/>
                <w:b w:val="0"/>
                <w:i w:val="0"/>
                <w:strike w:val="0"/>
                <w:color w:val="auto"/>
                <w:position w:val="-1"/>
                <w:sz w:val="18"/>
                <w:u w:val="none"/>
              </w:rPr>
              <w:t>521.20</w:t>
            </w:r>
          </w:p>
        </w:tc>
        <w:tc>
          <w:tcPr>
            <w:tcW w:w="390" w:type="dxa"/>
            <w:vAlign w:val="center"/>
          </w:tcPr>
          <w:p w14:paraId="2F93F2C9">
            <w:pPr>
              <w:pageBreakBefore w:val="0"/>
              <w:jc w:val="right"/>
              <w:textAlignment w:val="auto"/>
            </w:pPr>
            <w:r>
              <w:rPr>
                <w:rFonts w:ascii="宋体" w:hAnsi="宋体" w:eastAsia="宋体" w:cs="宋体"/>
                <w:b w:val="0"/>
                <w:i w:val="0"/>
                <w:strike w:val="0"/>
                <w:color w:val="auto"/>
                <w:position w:val="-1"/>
                <w:sz w:val="18"/>
                <w:u w:val="none"/>
              </w:rPr>
              <w:t>521.20</w:t>
            </w:r>
          </w:p>
        </w:tc>
        <w:tc>
          <w:tcPr>
            <w:tcW w:w="377" w:type="dxa"/>
            <w:vAlign w:val="center"/>
          </w:tcPr>
          <w:p w14:paraId="19703C9D">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4C213356">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3CE4973E">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BAB4E57">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17248A9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81EC93A">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94A6F1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5514DEB7">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5BD07C22">
            <w:pPr>
              <w:pageBreakBefore w:val="0"/>
              <w:jc w:val="right"/>
              <w:textAlignment w:val="auto"/>
            </w:pPr>
            <w:r>
              <w:rPr>
                <w:rFonts w:ascii="宋体" w:hAnsi="宋体" w:eastAsia="宋体" w:cs="宋体"/>
                <w:b w:val="0"/>
                <w:i w:val="0"/>
                <w:strike w:val="0"/>
                <w:color w:val="auto"/>
                <w:position w:val="-1"/>
                <w:sz w:val="18"/>
                <w:u w:val="none"/>
              </w:rPr>
              <w:t>0.00</w:t>
            </w:r>
          </w:p>
        </w:tc>
      </w:tr>
      <w:tr w14:paraId="3D6B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3300D246">
            <w:pPr>
              <w:pageBreakBefore w:val="0"/>
              <w:jc w:val="left"/>
              <w:textAlignment w:val="auto"/>
            </w:pPr>
            <w:r>
              <w:rPr>
                <w:rFonts w:ascii="宋体" w:hAnsi="宋体" w:eastAsia="宋体" w:cs="宋体"/>
                <w:b w:val="0"/>
                <w:i w:val="0"/>
                <w:strike w:val="0"/>
                <w:color w:val="auto"/>
                <w:position w:val="-1"/>
                <w:sz w:val="18"/>
                <w:u w:val="none"/>
              </w:rPr>
              <w:t>2080905</w:t>
            </w:r>
          </w:p>
        </w:tc>
        <w:tc>
          <w:tcPr>
            <w:tcW w:w="1019" w:type="dxa"/>
            <w:vAlign w:val="center"/>
          </w:tcPr>
          <w:p w14:paraId="02BA446A">
            <w:pPr>
              <w:pageBreakBefore w:val="0"/>
              <w:jc w:val="left"/>
              <w:textAlignment w:val="auto"/>
            </w:pPr>
            <w:r>
              <w:rPr>
                <w:rFonts w:ascii="宋体" w:hAnsi="宋体" w:eastAsia="宋体" w:cs="宋体"/>
                <w:b w:val="0"/>
                <w:i w:val="0"/>
                <w:strike w:val="0"/>
                <w:color w:val="auto"/>
                <w:position w:val="-1"/>
                <w:sz w:val="18"/>
                <w:u w:val="none"/>
              </w:rPr>
              <w:t>军队转业干部安置</w:t>
            </w:r>
          </w:p>
        </w:tc>
        <w:tc>
          <w:tcPr>
            <w:tcW w:w="423" w:type="dxa"/>
            <w:vAlign w:val="center"/>
          </w:tcPr>
          <w:p w14:paraId="6B310323">
            <w:pPr>
              <w:pageBreakBefore w:val="0"/>
              <w:jc w:val="right"/>
              <w:textAlignment w:val="auto"/>
            </w:pPr>
            <w:r>
              <w:rPr>
                <w:rFonts w:ascii="宋体" w:hAnsi="宋体" w:eastAsia="宋体" w:cs="宋体"/>
                <w:b w:val="0"/>
                <w:i w:val="0"/>
                <w:strike w:val="0"/>
                <w:color w:val="auto"/>
                <w:position w:val="-1"/>
                <w:sz w:val="18"/>
                <w:u w:val="none"/>
              </w:rPr>
              <w:t>44.83</w:t>
            </w:r>
          </w:p>
        </w:tc>
        <w:tc>
          <w:tcPr>
            <w:tcW w:w="390" w:type="dxa"/>
            <w:vAlign w:val="center"/>
          </w:tcPr>
          <w:p w14:paraId="16EDA7E1">
            <w:pPr>
              <w:pageBreakBefore w:val="0"/>
              <w:jc w:val="right"/>
              <w:textAlignment w:val="auto"/>
            </w:pPr>
            <w:r>
              <w:rPr>
                <w:rFonts w:ascii="宋体" w:hAnsi="宋体" w:eastAsia="宋体" w:cs="宋体"/>
                <w:b w:val="0"/>
                <w:i w:val="0"/>
                <w:strike w:val="0"/>
                <w:color w:val="auto"/>
                <w:position w:val="-1"/>
                <w:sz w:val="18"/>
                <w:u w:val="none"/>
              </w:rPr>
              <w:t>44.83</w:t>
            </w:r>
          </w:p>
        </w:tc>
        <w:tc>
          <w:tcPr>
            <w:tcW w:w="377" w:type="dxa"/>
            <w:vAlign w:val="center"/>
          </w:tcPr>
          <w:p w14:paraId="6DD393EA">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CC03E18">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5BEAD73B">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AFD6AEC">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3B0BF95E">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DE84E58">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39E760B5">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3D1CDEF9">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1EC87AC1">
            <w:pPr>
              <w:pageBreakBefore w:val="0"/>
              <w:jc w:val="right"/>
              <w:textAlignment w:val="auto"/>
            </w:pPr>
            <w:r>
              <w:rPr>
                <w:rFonts w:ascii="宋体" w:hAnsi="宋体" w:eastAsia="宋体" w:cs="宋体"/>
                <w:b w:val="0"/>
                <w:i w:val="0"/>
                <w:strike w:val="0"/>
                <w:color w:val="auto"/>
                <w:position w:val="-1"/>
                <w:sz w:val="18"/>
                <w:u w:val="none"/>
              </w:rPr>
              <w:t>0.00</w:t>
            </w:r>
          </w:p>
        </w:tc>
      </w:tr>
      <w:tr w14:paraId="4BBB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5037465">
            <w:pPr>
              <w:pageBreakBefore w:val="0"/>
              <w:jc w:val="left"/>
              <w:textAlignment w:val="auto"/>
            </w:pPr>
            <w:r>
              <w:rPr>
                <w:rFonts w:ascii="宋体" w:hAnsi="宋体" w:eastAsia="宋体" w:cs="宋体"/>
                <w:b w:val="0"/>
                <w:i w:val="0"/>
                <w:strike w:val="0"/>
                <w:color w:val="auto"/>
                <w:position w:val="-1"/>
                <w:sz w:val="18"/>
                <w:u w:val="none"/>
              </w:rPr>
              <w:t>2080999</w:t>
            </w:r>
          </w:p>
        </w:tc>
        <w:tc>
          <w:tcPr>
            <w:tcW w:w="1019" w:type="dxa"/>
            <w:vAlign w:val="center"/>
          </w:tcPr>
          <w:p w14:paraId="249028AD">
            <w:pPr>
              <w:pageBreakBefore w:val="0"/>
              <w:jc w:val="left"/>
              <w:textAlignment w:val="auto"/>
            </w:pPr>
            <w:r>
              <w:rPr>
                <w:rFonts w:ascii="宋体" w:hAnsi="宋体" w:eastAsia="宋体" w:cs="宋体"/>
                <w:b w:val="0"/>
                <w:i w:val="0"/>
                <w:strike w:val="0"/>
                <w:color w:val="auto"/>
                <w:position w:val="-1"/>
                <w:sz w:val="18"/>
                <w:u w:val="none"/>
              </w:rPr>
              <w:t>其他退役安置支出</w:t>
            </w:r>
          </w:p>
        </w:tc>
        <w:tc>
          <w:tcPr>
            <w:tcW w:w="423" w:type="dxa"/>
            <w:vAlign w:val="center"/>
          </w:tcPr>
          <w:p w14:paraId="35769BB5">
            <w:pPr>
              <w:pageBreakBefore w:val="0"/>
              <w:jc w:val="right"/>
              <w:textAlignment w:val="auto"/>
            </w:pPr>
            <w:r>
              <w:rPr>
                <w:rFonts w:ascii="宋体" w:hAnsi="宋体" w:eastAsia="宋体" w:cs="宋体"/>
                <w:b w:val="0"/>
                <w:i w:val="0"/>
                <w:strike w:val="0"/>
                <w:color w:val="auto"/>
                <w:position w:val="-1"/>
                <w:sz w:val="18"/>
                <w:u w:val="none"/>
              </w:rPr>
              <w:t>76.00</w:t>
            </w:r>
          </w:p>
        </w:tc>
        <w:tc>
          <w:tcPr>
            <w:tcW w:w="390" w:type="dxa"/>
            <w:vAlign w:val="center"/>
          </w:tcPr>
          <w:p w14:paraId="5C775AAF">
            <w:pPr>
              <w:pageBreakBefore w:val="0"/>
              <w:jc w:val="right"/>
              <w:textAlignment w:val="auto"/>
            </w:pPr>
            <w:r>
              <w:rPr>
                <w:rFonts w:ascii="宋体" w:hAnsi="宋体" w:eastAsia="宋体" w:cs="宋体"/>
                <w:b w:val="0"/>
                <w:i w:val="0"/>
                <w:strike w:val="0"/>
                <w:color w:val="auto"/>
                <w:position w:val="-1"/>
                <w:sz w:val="18"/>
                <w:u w:val="none"/>
              </w:rPr>
              <w:t>76.00</w:t>
            </w:r>
          </w:p>
        </w:tc>
        <w:tc>
          <w:tcPr>
            <w:tcW w:w="377" w:type="dxa"/>
            <w:vAlign w:val="center"/>
          </w:tcPr>
          <w:p w14:paraId="3B4EBCC8">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1FEB0521">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0F6C8DF4">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FB7B848">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5DB32849">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3DBC29B9">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69EB4F81">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719D4668">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6AD65585">
            <w:pPr>
              <w:pageBreakBefore w:val="0"/>
              <w:jc w:val="right"/>
              <w:textAlignment w:val="auto"/>
            </w:pPr>
            <w:r>
              <w:rPr>
                <w:rFonts w:ascii="宋体" w:hAnsi="宋体" w:eastAsia="宋体" w:cs="宋体"/>
                <w:b w:val="0"/>
                <w:i w:val="0"/>
                <w:strike w:val="0"/>
                <w:color w:val="auto"/>
                <w:position w:val="-1"/>
                <w:sz w:val="18"/>
                <w:u w:val="none"/>
              </w:rPr>
              <w:t>0.00</w:t>
            </w:r>
          </w:p>
        </w:tc>
      </w:tr>
      <w:tr w14:paraId="31F1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148F98EC">
            <w:pPr>
              <w:pageBreakBefore w:val="0"/>
              <w:jc w:val="left"/>
              <w:textAlignment w:val="auto"/>
            </w:pPr>
            <w:r>
              <w:rPr>
                <w:rFonts w:ascii="宋体" w:hAnsi="宋体" w:eastAsia="宋体" w:cs="宋体"/>
                <w:b w:val="0"/>
                <w:i w:val="0"/>
                <w:strike w:val="0"/>
                <w:color w:val="auto"/>
                <w:position w:val="-1"/>
                <w:sz w:val="18"/>
                <w:u w:val="none"/>
              </w:rPr>
              <w:t>2082801</w:t>
            </w:r>
          </w:p>
        </w:tc>
        <w:tc>
          <w:tcPr>
            <w:tcW w:w="1019" w:type="dxa"/>
            <w:vAlign w:val="center"/>
          </w:tcPr>
          <w:p w14:paraId="14D97AC5">
            <w:pPr>
              <w:pageBreakBefore w:val="0"/>
              <w:jc w:val="left"/>
              <w:textAlignment w:val="auto"/>
            </w:pPr>
            <w:r>
              <w:rPr>
                <w:rFonts w:ascii="宋体" w:hAnsi="宋体" w:eastAsia="宋体" w:cs="宋体"/>
                <w:b w:val="0"/>
                <w:i w:val="0"/>
                <w:strike w:val="0"/>
                <w:color w:val="auto"/>
                <w:position w:val="-1"/>
                <w:sz w:val="18"/>
                <w:u w:val="none"/>
              </w:rPr>
              <w:t>行政运行</w:t>
            </w:r>
          </w:p>
        </w:tc>
        <w:tc>
          <w:tcPr>
            <w:tcW w:w="423" w:type="dxa"/>
            <w:vAlign w:val="center"/>
          </w:tcPr>
          <w:p w14:paraId="03C7ADAA">
            <w:pPr>
              <w:pageBreakBefore w:val="0"/>
              <w:jc w:val="right"/>
              <w:textAlignment w:val="auto"/>
            </w:pPr>
            <w:r>
              <w:rPr>
                <w:rFonts w:ascii="宋体" w:hAnsi="宋体" w:eastAsia="宋体" w:cs="宋体"/>
                <w:b w:val="0"/>
                <w:i w:val="0"/>
                <w:strike w:val="0"/>
                <w:color w:val="auto"/>
                <w:position w:val="-1"/>
                <w:sz w:val="18"/>
                <w:u w:val="none"/>
              </w:rPr>
              <w:t>103.35</w:t>
            </w:r>
          </w:p>
        </w:tc>
        <w:tc>
          <w:tcPr>
            <w:tcW w:w="390" w:type="dxa"/>
            <w:vAlign w:val="center"/>
          </w:tcPr>
          <w:p w14:paraId="69177744">
            <w:pPr>
              <w:pageBreakBefore w:val="0"/>
              <w:jc w:val="right"/>
              <w:textAlignment w:val="auto"/>
            </w:pPr>
            <w:r>
              <w:rPr>
                <w:rFonts w:ascii="宋体" w:hAnsi="宋体" w:eastAsia="宋体" w:cs="宋体"/>
                <w:b w:val="0"/>
                <w:i w:val="0"/>
                <w:strike w:val="0"/>
                <w:color w:val="auto"/>
                <w:position w:val="-1"/>
                <w:sz w:val="18"/>
                <w:u w:val="none"/>
              </w:rPr>
              <w:t>103.35</w:t>
            </w:r>
          </w:p>
        </w:tc>
        <w:tc>
          <w:tcPr>
            <w:tcW w:w="377" w:type="dxa"/>
            <w:vAlign w:val="center"/>
          </w:tcPr>
          <w:p w14:paraId="161AC0F2">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01DC3F08">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6E16AD4A">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D217272">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65FF318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138F3975">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A15219E">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19B8D9E9">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2244406F">
            <w:pPr>
              <w:pageBreakBefore w:val="0"/>
              <w:jc w:val="right"/>
              <w:textAlignment w:val="auto"/>
            </w:pPr>
            <w:r>
              <w:rPr>
                <w:rFonts w:ascii="宋体" w:hAnsi="宋体" w:eastAsia="宋体" w:cs="宋体"/>
                <w:b w:val="0"/>
                <w:i w:val="0"/>
                <w:strike w:val="0"/>
                <w:color w:val="auto"/>
                <w:position w:val="-1"/>
                <w:sz w:val="18"/>
                <w:u w:val="none"/>
              </w:rPr>
              <w:t>0.00</w:t>
            </w:r>
          </w:p>
        </w:tc>
      </w:tr>
      <w:tr w14:paraId="642A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0116E981">
            <w:pPr>
              <w:pageBreakBefore w:val="0"/>
              <w:jc w:val="left"/>
              <w:textAlignment w:val="auto"/>
            </w:pPr>
            <w:r>
              <w:rPr>
                <w:rFonts w:ascii="宋体" w:hAnsi="宋体" w:eastAsia="宋体" w:cs="宋体"/>
                <w:b w:val="0"/>
                <w:i w:val="0"/>
                <w:strike w:val="0"/>
                <w:color w:val="auto"/>
                <w:position w:val="-1"/>
                <w:sz w:val="18"/>
                <w:u w:val="none"/>
              </w:rPr>
              <w:t>2082804</w:t>
            </w:r>
          </w:p>
        </w:tc>
        <w:tc>
          <w:tcPr>
            <w:tcW w:w="1019" w:type="dxa"/>
            <w:vAlign w:val="center"/>
          </w:tcPr>
          <w:p w14:paraId="6DCE2FE5">
            <w:pPr>
              <w:pageBreakBefore w:val="0"/>
              <w:jc w:val="left"/>
              <w:textAlignment w:val="auto"/>
            </w:pPr>
            <w:r>
              <w:rPr>
                <w:rFonts w:ascii="宋体" w:hAnsi="宋体" w:eastAsia="宋体" w:cs="宋体"/>
                <w:b w:val="0"/>
                <w:i w:val="0"/>
                <w:strike w:val="0"/>
                <w:color w:val="auto"/>
                <w:position w:val="-1"/>
                <w:sz w:val="18"/>
                <w:u w:val="none"/>
              </w:rPr>
              <w:t>拥军优属</w:t>
            </w:r>
          </w:p>
        </w:tc>
        <w:tc>
          <w:tcPr>
            <w:tcW w:w="423" w:type="dxa"/>
            <w:vAlign w:val="center"/>
          </w:tcPr>
          <w:p w14:paraId="5C65758B">
            <w:pPr>
              <w:pageBreakBefore w:val="0"/>
              <w:jc w:val="right"/>
              <w:textAlignment w:val="auto"/>
            </w:pPr>
            <w:r>
              <w:rPr>
                <w:rFonts w:ascii="宋体" w:hAnsi="宋体" w:eastAsia="宋体" w:cs="宋体"/>
                <w:b w:val="0"/>
                <w:i w:val="0"/>
                <w:strike w:val="0"/>
                <w:color w:val="auto"/>
                <w:position w:val="-1"/>
                <w:sz w:val="18"/>
                <w:u w:val="none"/>
              </w:rPr>
              <w:t>106.12</w:t>
            </w:r>
          </w:p>
        </w:tc>
        <w:tc>
          <w:tcPr>
            <w:tcW w:w="390" w:type="dxa"/>
            <w:vAlign w:val="center"/>
          </w:tcPr>
          <w:p w14:paraId="066CCE2B">
            <w:pPr>
              <w:pageBreakBefore w:val="0"/>
              <w:jc w:val="right"/>
              <w:textAlignment w:val="auto"/>
            </w:pPr>
            <w:r>
              <w:rPr>
                <w:rFonts w:ascii="宋体" w:hAnsi="宋体" w:eastAsia="宋体" w:cs="宋体"/>
                <w:b w:val="0"/>
                <w:i w:val="0"/>
                <w:strike w:val="0"/>
                <w:color w:val="auto"/>
                <w:position w:val="-1"/>
                <w:sz w:val="18"/>
                <w:u w:val="none"/>
              </w:rPr>
              <w:t>106.12</w:t>
            </w:r>
          </w:p>
        </w:tc>
        <w:tc>
          <w:tcPr>
            <w:tcW w:w="377" w:type="dxa"/>
            <w:vAlign w:val="center"/>
          </w:tcPr>
          <w:p w14:paraId="5F739B96">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4E02DE48">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5258AA9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F74C413">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233E59CE">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520C07C4">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6C2942B7">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7DC9D2E9">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188D47CC">
            <w:pPr>
              <w:pageBreakBefore w:val="0"/>
              <w:jc w:val="right"/>
              <w:textAlignment w:val="auto"/>
            </w:pPr>
            <w:r>
              <w:rPr>
                <w:rFonts w:ascii="宋体" w:hAnsi="宋体" w:eastAsia="宋体" w:cs="宋体"/>
                <w:b w:val="0"/>
                <w:i w:val="0"/>
                <w:strike w:val="0"/>
                <w:color w:val="auto"/>
                <w:position w:val="-1"/>
                <w:sz w:val="18"/>
                <w:u w:val="none"/>
              </w:rPr>
              <w:t>0.00</w:t>
            </w:r>
          </w:p>
        </w:tc>
      </w:tr>
      <w:tr w14:paraId="5485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5422DD26">
            <w:pPr>
              <w:pageBreakBefore w:val="0"/>
              <w:jc w:val="left"/>
              <w:textAlignment w:val="auto"/>
            </w:pPr>
            <w:r>
              <w:rPr>
                <w:rFonts w:ascii="宋体" w:hAnsi="宋体" w:eastAsia="宋体" w:cs="宋体"/>
                <w:b w:val="0"/>
                <w:i w:val="0"/>
                <w:strike w:val="0"/>
                <w:color w:val="auto"/>
                <w:position w:val="-1"/>
                <w:sz w:val="18"/>
                <w:u w:val="none"/>
              </w:rPr>
              <w:t>2082899</w:t>
            </w:r>
          </w:p>
        </w:tc>
        <w:tc>
          <w:tcPr>
            <w:tcW w:w="1019" w:type="dxa"/>
            <w:vAlign w:val="center"/>
          </w:tcPr>
          <w:p w14:paraId="097745E5">
            <w:pPr>
              <w:pageBreakBefore w:val="0"/>
              <w:jc w:val="left"/>
              <w:textAlignment w:val="auto"/>
            </w:pPr>
            <w:r>
              <w:rPr>
                <w:rFonts w:ascii="宋体" w:hAnsi="宋体" w:eastAsia="宋体" w:cs="宋体"/>
                <w:b w:val="0"/>
                <w:i w:val="0"/>
                <w:strike w:val="0"/>
                <w:color w:val="auto"/>
                <w:position w:val="-1"/>
                <w:sz w:val="18"/>
                <w:u w:val="none"/>
              </w:rPr>
              <w:t>其他退役军人事务管理支出</w:t>
            </w:r>
          </w:p>
        </w:tc>
        <w:tc>
          <w:tcPr>
            <w:tcW w:w="423" w:type="dxa"/>
            <w:vAlign w:val="center"/>
          </w:tcPr>
          <w:p w14:paraId="0F1B4A9A">
            <w:pPr>
              <w:pageBreakBefore w:val="0"/>
              <w:jc w:val="right"/>
              <w:textAlignment w:val="auto"/>
            </w:pPr>
            <w:r>
              <w:rPr>
                <w:rFonts w:ascii="宋体" w:hAnsi="宋体" w:eastAsia="宋体" w:cs="宋体"/>
                <w:b w:val="0"/>
                <w:i w:val="0"/>
                <w:strike w:val="0"/>
                <w:color w:val="auto"/>
                <w:position w:val="-1"/>
                <w:sz w:val="18"/>
                <w:u w:val="none"/>
              </w:rPr>
              <w:t>35.00</w:t>
            </w:r>
          </w:p>
        </w:tc>
        <w:tc>
          <w:tcPr>
            <w:tcW w:w="390" w:type="dxa"/>
            <w:vAlign w:val="center"/>
          </w:tcPr>
          <w:p w14:paraId="655BBD02">
            <w:pPr>
              <w:pageBreakBefore w:val="0"/>
              <w:jc w:val="right"/>
              <w:textAlignment w:val="auto"/>
            </w:pPr>
            <w:r>
              <w:rPr>
                <w:rFonts w:ascii="宋体" w:hAnsi="宋体" w:eastAsia="宋体" w:cs="宋体"/>
                <w:b w:val="0"/>
                <w:i w:val="0"/>
                <w:strike w:val="0"/>
                <w:color w:val="auto"/>
                <w:position w:val="-1"/>
                <w:sz w:val="18"/>
                <w:u w:val="none"/>
              </w:rPr>
              <w:t>35.00</w:t>
            </w:r>
          </w:p>
        </w:tc>
        <w:tc>
          <w:tcPr>
            <w:tcW w:w="377" w:type="dxa"/>
            <w:vAlign w:val="center"/>
          </w:tcPr>
          <w:p w14:paraId="3B842C58">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610E0A88">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202C929D">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2C93C101">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2470D58C">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EB495CD">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2517F31B">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4612FE75">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2CF580B1">
            <w:pPr>
              <w:pageBreakBefore w:val="0"/>
              <w:jc w:val="right"/>
              <w:textAlignment w:val="auto"/>
            </w:pPr>
            <w:r>
              <w:rPr>
                <w:rFonts w:ascii="宋体" w:hAnsi="宋体" w:eastAsia="宋体" w:cs="宋体"/>
                <w:b w:val="0"/>
                <w:i w:val="0"/>
                <w:strike w:val="0"/>
                <w:color w:val="auto"/>
                <w:position w:val="-1"/>
                <w:sz w:val="18"/>
                <w:u w:val="none"/>
              </w:rPr>
              <w:t>0.00</w:t>
            </w:r>
          </w:p>
        </w:tc>
      </w:tr>
      <w:tr w14:paraId="5A46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493E1CAC">
            <w:pPr>
              <w:pageBreakBefore w:val="0"/>
              <w:jc w:val="left"/>
              <w:textAlignment w:val="auto"/>
            </w:pPr>
            <w:r>
              <w:rPr>
                <w:rFonts w:ascii="宋体" w:hAnsi="宋体" w:eastAsia="宋体" w:cs="宋体"/>
                <w:b w:val="0"/>
                <w:i w:val="0"/>
                <w:strike w:val="0"/>
                <w:color w:val="auto"/>
                <w:position w:val="-1"/>
                <w:sz w:val="18"/>
                <w:u w:val="none"/>
              </w:rPr>
              <w:t>2101101</w:t>
            </w:r>
          </w:p>
        </w:tc>
        <w:tc>
          <w:tcPr>
            <w:tcW w:w="1019" w:type="dxa"/>
            <w:vAlign w:val="center"/>
          </w:tcPr>
          <w:p w14:paraId="318BCDAB">
            <w:pPr>
              <w:pageBreakBefore w:val="0"/>
              <w:jc w:val="left"/>
              <w:textAlignment w:val="auto"/>
            </w:pPr>
            <w:r>
              <w:rPr>
                <w:rFonts w:ascii="宋体" w:hAnsi="宋体" w:eastAsia="宋体" w:cs="宋体"/>
                <w:b w:val="0"/>
                <w:i w:val="0"/>
                <w:strike w:val="0"/>
                <w:color w:val="auto"/>
                <w:position w:val="-1"/>
                <w:sz w:val="18"/>
                <w:u w:val="none"/>
              </w:rPr>
              <w:t>行政单位医疗</w:t>
            </w:r>
          </w:p>
        </w:tc>
        <w:tc>
          <w:tcPr>
            <w:tcW w:w="423" w:type="dxa"/>
            <w:vAlign w:val="center"/>
          </w:tcPr>
          <w:p w14:paraId="419170EE">
            <w:pPr>
              <w:pageBreakBefore w:val="0"/>
              <w:jc w:val="right"/>
              <w:textAlignment w:val="auto"/>
            </w:pPr>
            <w:r>
              <w:rPr>
                <w:rFonts w:ascii="宋体" w:hAnsi="宋体" w:eastAsia="宋体" w:cs="宋体"/>
                <w:b w:val="0"/>
                <w:i w:val="0"/>
                <w:strike w:val="0"/>
                <w:color w:val="auto"/>
                <w:position w:val="-1"/>
                <w:sz w:val="18"/>
                <w:u w:val="none"/>
              </w:rPr>
              <w:t>8.03</w:t>
            </w:r>
          </w:p>
        </w:tc>
        <w:tc>
          <w:tcPr>
            <w:tcW w:w="390" w:type="dxa"/>
            <w:vAlign w:val="center"/>
          </w:tcPr>
          <w:p w14:paraId="723BAC22">
            <w:pPr>
              <w:pageBreakBefore w:val="0"/>
              <w:jc w:val="right"/>
              <w:textAlignment w:val="auto"/>
            </w:pPr>
            <w:r>
              <w:rPr>
                <w:rFonts w:ascii="宋体" w:hAnsi="宋体" w:eastAsia="宋体" w:cs="宋体"/>
                <w:b w:val="0"/>
                <w:i w:val="0"/>
                <w:strike w:val="0"/>
                <w:color w:val="auto"/>
                <w:position w:val="-1"/>
                <w:sz w:val="18"/>
                <w:u w:val="none"/>
              </w:rPr>
              <w:t>8.03</w:t>
            </w:r>
          </w:p>
        </w:tc>
        <w:tc>
          <w:tcPr>
            <w:tcW w:w="377" w:type="dxa"/>
            <w:vAlign w:val="center"/>
          </w:tcPr>
          <w:p w14:paraId="17A40397">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0EC8C288">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52157F07">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78675D22">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347D20A4">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43B985D9">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7C4E4C2C">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51C612BA">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68A5E9F1">
            <w:pPr>
              <w:pageBreakBefore w:val="0"/>
              <w:jc w:val="right"/>
              <w:textAlignment w:val="auto"/>
            </w:pPr>
            <w:r>
              <w:rPr>
                <w:rFonts w:ascii="宋体" w:hAnsi="宋体" w:eastAsia="宋体" w:cs="宋体"/>
                <w:b w:val="0"/>
                <w:i w:val="0"/>
                <w:strike w:val="0"/>
                <w:color w:val="auto"/>
                <w:position w:val="-1"/>
                <w:sz w:val="18"/>
                <w:u w:val="none"/>
              </w:rPr>
              <w:t>0.00</w:t>
            </w:r>
          </w:p>
        </w:tc>
      </w:tr>
      <w:tr w14:paraId="66E1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 w:type="dxa"/>
            <w:vAlign w:val="center"/>
          </w:tcPr>
          <w:p w14:paraId="2E381D9A">
            <w:pPr>
              <w:pageBreakBefore w:val="0"/>
              <w:jc w:val="left"/>
              <w:textAlignment w:val="auto"/>
            </w:pPr>
            <w:r>
              <w:rPr>
                <w:rFonts w:ascii="宋体" w:hAnsi="宋体" w:eastAsia="宋体" w:cs="宋体"/>
                <w:b w:val="0"/>
                <w:i w:val="0"/>
                <w:strike w:val="0"/>
                <w:color w:val="auto"/>
                <w:position w:val="-1"/>
                <w:sz w:val="18"/>
                <w:u w:val="none"/>
              </w:rPr>
              <w:t>2101401</w:t>
            </w:r>
          </w:p>
        </w:tc>
        <w:tc>
          <w:tcPr>
            <w:tcW w:w="1019" w:type="dxa"/>
            <w:vAlign w:val="center"/>
          </w:tcPr>
          <w:p w14:paraId="450004B6">
            <w:pPr>
              <w:pageBreakBefore w:val="0"/>
              <w:jc w:val="left"/>
              <w:textAlignment w:val="auto"/>
            </w:pPr>
            <w:r>
              <w:rPr>
                <w:rFonts w:ascii="宋体" w:hAnsi="宋体" w:eastAsia="宋体" w:cs="宋体"/>
                <w:b w:val="0"/>
                <w:i w:val="0"/>
                <w:strike w:val="0"/>
                <w:color w:val="auto"/>
                <w:position w:val="-1"/>
                <w:sz w:val="18"/>
                <w:u w:val="none"/>
              </w:rPr>
              <w:t>优抚对象医疗补助</w:t>
            </w:r>
          </w:p>
        </w:tc>
        <w:tc>
          <w:tcPr>
            <w:tcW w:w="423" w:type="dxa"/>
            <w:vAlign w:val="center"/>
          </w:tcPr>
          <w:p w14:paraId="4BCDC830">
            <w:pPr>
              <w:pageBreakBefore w:val="0"/>
              <w:jc w:val="right"/>
              <w:textAlignment w:val="auto"/>
            </w:pPr>
            <w:r>
              <w:rPr>
                <w:rFonts w:ascii="宋体" w:hAnsi="宋体" w:eastAsia="宋体" w:cs="宋体"/>
                <w:b w:val="0"/>
                <w:i w:val="0"/>
                <w:strike w:val="0"/>
                <w:color w:val="auto"/>
                <w:position w:val="-1"/>
                <w:sz w:val="18"/>
                <w:u w:val="none"/>
              </w:rPr>
              <w:t>85.20</w:t>
            </w:r>
          </w:p>
        </w:tc>
        <w:tc>
          <w:tcPr>
            <w:tcW w:w="390" w:type="dxa"/>
            <w:vAlign w:val="center"/>
          </w:tcPr>
          <w:p w14:paraId="08D0EB58">
            <w:pPr>
              <w:pageBreakBefore w:val="0"/>
              <w:jc w:val="right"/>
              <w:textAlignment w:val="auto"/>
            </w:pPr>
            <w:r>
              <w:rPr>
                <w:rFonts w:ascii="宋体" w:hAnsi="宋体" w:eastAsia="宋体" w:cs="宋体"/>
                <w:b w:val="0"/>
                <w:i w:val="0"/>
                <w:strike w:val="0"/>
                <w:color w:val="auto"/>
                <w:position w:val="-1"/>
                <w:sz w:val="18"/>
                <w:u w:val="none"/>
              </w:rPr>
              <w:t>85.20</w:t>
            </w:r>
          </w:p>
        </w:tc>
        <w:tc>
          <w:tcPr>
            <w:tcW w:w="377" w:type="dxa"/>
            <w:vAlign w:val="center"/>
          </w:tcPr>
          <w:p w14:paraId="3841D258">
            <w:pPr>
              <w:pageBreakBefore w:val="0"/>
              <w:jc w:val="right"/>
              <w:textAlignment w:val="auto"/>
            </w:pPr>
            <w:r>
              <w:rPr>
                <w:rFonts w:ascii="宋体" w:hAnsi="宋体" w:eastAsia="宋体" w:cs="宋体"/>
                <w:b w:val="0"/>
                <w:i w:val="0"/>
                <w:strike w:val="0"/>
                <w:color w:val="auto"/>
                <w:position w:val="-1"/>
                <w:sz w:val="18"/>
                <w:u w:val="none"/>
              </w:rPr>
              <w:t>0.00</w:t>
            </w:r>
          </w:p>
        </w:tc>
        <w:tc>
          <w:tcPr>
            <w:tcW w:w="358" w:type="dxa"/>
            <w:vAlign w:val="center"/>
          </w:tcPr>
          <w:p w14:paraId="3EDDE0B1">
            <w:pPr>
              <w:pageBreakBefore w:val="0"/>
              <w:jc w:val="right"/>
              <w:textAlignment w:val="auto"/>
            </w:pPr>
            <w:r>
              <w:rPr>
                <w:rFonts w:ascii="宋体" w:hAnsi="宋体" w:eastAsia="宋体" w:cs="宋体"/>
                <w:b w:val="0"/>
                <w:i w:val="0"/>
                <w:strike w:val="0"/>
                <w:color w:val="auto"/>
                <w:position w:val="-1"/>
                <w:sz w:val="18"/>
                <w:u w:val="none"/>
              </w:rPr>
              <w:t>0.00</w:t>
            </w:r>
          </w:p>
        </w:tc>
        <w:tc>
          <w:tcPr>
            <w:tcW w:w="364" w:type="dxa"/>
            <w:vAlign w:val="center"/>
          </w:tcPr>
          <w:p w14:paraId="3B774020">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0190C265">
            <w:pPr>
              <w:pageBreakBefore w:val="0"/>
              <w:jc w:val="right"/>
              <w:textAlignment w:val="auto"/>
            </w:pPr>
            <w:r>
              <w:rPr>
                <w:rFonts w:ascii="宋体" w:hAnsi="宋体" w:eastAsia="宋体" w:cs="宋体"/>
                <w:b w:val="0"/>
                <w:i w:val="0"/>
                <w:strike w:val="0"/>
                <w:color w:val="auto"/>
                <w:position w:val="-1"/>
                <w:sz w:val="18"/>
                <w:u w:val="none"/>
              </w:rPr>
              <w:t>0.00</w:t>
            </w:r>
          </w:p>
        </w:tc>
        <w:tc>
          <w:tcPr>
            <w:tcW w:w="322" w:type="dxa"/>
            <w:vAlign w:val="center"/>
          </w:tcPr>
          <w:p w14:paraId="6275C3E9">
            <w:pPr>
              <w:pageBreakBefore w:val="0"/>
              <w:jc w:val="right"/>
              <w:textAlignment w:val="auto"/>
            </w:pPr>
            <w:r>
              <w:rPr>
                <w:rFonts w:ascii="宋体" w:hAnsi="宋体" w:eastAsia="宋体" w:cs="宋体"/>
                <w:b w:val="0"/>
                <w:i w:val="0"/>
                <w:strike w:val="0"/>
                <w:color w:val="auto"/>
                <w:position w:val="-1"/>
                <w:sz w:val="18"/>
                <w:u w:val="none"/>
              </w:rPr>
              <w:t>0.00</w:t>
            </w:r>
          </w:p>
        </w:tc>
        <w:tc>
          <w:tcPr>
            <w:tcW w:w="286" w:type="dxa"/>
            <w:vAlign w:val="center"/>
          </w:tcPr>
          <w:p w14:paraId="5464AE62">
            <w:pPr>
              <w:pageBreakBefore w:val="0"/>
              <w:jc w:val="right"/>
              <w:textAlignment w:val="auto"/>
            </w:pPr>
            <w:r>
              <w:rPr>
                <w:rFonts w:ascii="宋体" w:hAnsi="宋体" w:eastAsia="宋体" w:cs="宋体"/>
                <w:b w:val="0"/>
                <w:i w:val="0"/>
                <w:strike w:val="0"/>
                <w:color w:val="auto"/>
                <w:position w:val="-1"/>
                <w:sz w:val="18"/>
                <w:u w:val="none"/>
              </w:rPr>
              <w:t>0.00</w:t>
            </w:r>
          </w:p>
        </w:tc>
        <w:tc>
          <w:tcPr>
            <w:tcW w:w="309" w:type="dxa"/>
            <w:vAlign w:val="center"/>
          </w:tcPr>
          <w:p w14:paraId="5DEA6FB3">
            <w:pPr>
              <w:pageBreakBefore w:val="0"/>
              <w:jc w:val="right"/>
              <w:textAlignment w:val="auto"/>
            </w:pPr>
            <w:r>
              <w:rPr>
                <w:rFonts w:ascii="宋体" w:hAnsi="宋体" w:eastAsia="宋体" w:cs="宋体"/>
                <w:b w:val="0"/>
                <w:i w:val="0"/>
                <w:strike w:val="0"/>
                <w:color w:val="auto"/>
                <w:position w:val="-1"/>
                <w:sz w:val="18"/>
                <w:u w:val="none"/>
              </w:rPr>
              <w:t>0.00</w:t>
            </w:r>
          </w:p>
        </w:tc>
        <w:tc>
          <w:tcPr>
            <w:tcW w:w="267" w:type="dxa"/>
            <w:vAlign w:val="center"/>
          </w:tcPr>
          <w:p w14:paraId="454D3176">
            <w:pPr>
              <w:pageBreakBefore w:val="0"/>
              <w:jc w:val="right"/>
              <w:textAlignment w:val="auto"/>
            </w:pPr>
            <w:r>
              <w:rPr>
                <w:rFonts w:ascii="宋体" w:hAnsi="宋体" w:eastAsia="宋体" w:cs="宋体"/>
                <w:b w:val="0"/>
                <w:i w:val="0"/>
                <w:strike w:val="0"/>
                <w:color w:val="auto"/>
                <w:position w:val="-1"/>
                <w:sz w:val="18"/>
                <w:u w:val="none"/>
              </w:rPr>
              <w:t>0.00</w:t>
            </w:r>
          </w:p>
        </w:tc>
        <w:tc>
          <w:tcPr>
            <w:tcW w:w="285" w:type="dxa"/>
            <w:vAlign w:val="center"/>
          </w:tcPr>
          <w:p w14:paraId="3F5F9B15">
            <w:pPr>
              <w:pageBreakBefore w:val="0"/>
              <w:jc w:val="right"/>
              <w:textAlignment w:val="auto"/>
            </w:pPr>
            <w:r>
              <w:rPr>
                <w:rFonts w:ascii="宋体" w:hAnsi="宋体" w:eastAsia="宋体" w:cs="宋体"/>
                <w:b w:val="0"/>
                <w:i w:val="0"/>
                <w:strike w:val="0"/>
                <w:color w:val="auto"/>
                <w:position w:val="-1"/>
                <w:sz w:val="18"/>
                <w:u w:val="none"/>
              </w:rPr>
              <w:t>0.00</w:t>
            </w:r>
          </w:p>
        </w:tc>
      </w:tr>
    </w:tbl>
    <w:p w14:paraId="064AF47A">
      <w:pPr>
        <w:tabs>
          <w:tab w:val="left" w:pos="7513"/>
        </w:tabs>
        <w:adjustRightInd w:val="0"/>
        <w:snapToGrid w:val="0"/>
        <w:spacing w:line="600" w:lineRule="exact"/>
        <w:rPr>
          <w:rFonts w:ascii="仿宋" w:hAnsi="仿宋" w:eastAsia="仿宋"/>
          <w:sz w:val="32"/>
          <w:szCs w:val="32"/>
        </w:rPr>
        <w:sectPr>
          <w:pgSz w:w="16838" w:h="11906" w:orient="landscape"/>
          <w:pgMar w:top="567" w:right="850" w:bottom="567" w:left="850" w:header="0" w:footer="454" w:gutter="0"/>
          <w:cols w:space="425" w:num="1"/>
          <w:docGrid w:type="linesAndChars" w:linePitch="312" w:charSpace="0"/>
        </w:sectPr>
      </w:pPr>
    </w:p>
    <w:p w14:paraId="1D96FB97">
      <w:pPr>
        <w:pStyle w:val="2"/>
        <w:spacing w:before="0" w:after="0"/>
      </w:pPr>
      <w:bookmarkStart w:id="7" w:name="_Toc23486"/>
      <w:r>
        <w:rPr>
          <w:rFonts w:hint="eastAsia"/>
        </w:rPr>
        <w:t>三、支出预算总表</w:t>
      </w:r>
      <w:bookmarkEnd w:id="7"/>
    </w:p>
    <w:p w14:paraId="13706DFB">
      <w:pPr>
        <w:widowControl/>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2023年度支出预算总表</w:t>
      </w:r>
    </w:p>
    <w:p w14:paraId="4D474510">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4270"/>
        <w:gridCol w:w="1820"/>
        <w:gridCol w:w="1700"/>
        <w:gridCol w:w="1620"/>
        <w:gridCol w:w="1681"/>
        <w:gridCol w:w="1550"/>
        <w:gridCol w:w="1544"/>
      </w:tblGrid>
      <w:tr w14:paraId="22BF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80" w:type="pct"/>
            <w:vAlign w:val="center"/>
          </w:tcPr>
          <w:p w14:paraId="5751B124">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科目编码</w:t>
            </w:r>
          </w:p>
        </w:tc>
        <w:tc>
          <w:tcPr>
            <w:tcW w:w="1390" w:type="pct"/>
            <w:vAlign w:val="center"/>
          </w:tcPr>
          <w:p w14:paraId="4B1A362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科目名称</w:t>
            </w:r>
          </w:p>
        </w:tc>
        <w:tc>
          <w:tcPr>
            <w:tcW w:w="592" w:type="pct"/>
            <w:vAlign w:val="center"/>
          </w:tcPr>
          <w:p w14:paraId="3416E8A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553" w:type="pct"/>
            <w:vAlign w:val="center"/>
          </w:tcPr>
          <w:p w14:paraId="7685F528">
            <w:pPr>
              <w:widowControl/>
              <w:jc w:val="center"/>
              <w:rPr>
                <w:rFonts w:ascii="宋体" w:hAnsi="宋体" w:eastAsia="宋体" w:cs="宋体"/>
                <w:b/>
                <w:bCs/>
                <w:color w:val="000000"/>
                <w:kern w:val="0"/>
                <w:sz w:val="18"/>
                <w:szCs w:val="18"/>
              </w:rPr>
            </w:pPr>
            <w:r>
              <w:rPr>
                <w:rFonts w:hint="eastAsia" w:ascii="宋体" w:hAnsi="宋体" w:eastAsia="宋体" w:cs="宋体"/>
                <w:b/>
                <w:bCs/>
                <w:kern w:val="0"/>
                <w:sz w:val="18"/>
                <w:szCs w:val="18"/>
              </w:rPr>
              <w:t>基本支出</w:t>
            </w:r>
          </w:p>
        </w:tc>
        <w:tc>
          <w:tcPr>
            <w:tcW w:w="527" w:type="pct"/>
            <w:vAlign w:val="center"/>
          </w:tcPr>
          <w:p w14:paraId="3A935B03">
            <w:pPr>
              <w:widowControl/>
              <w:jc w:val="center"/>
              <w:rPr>
                <w:rFonts w:ascii="宋体" w:hAnsi="宋体" w:eastAsia="宋体" w:cs="宋体"/>
                <w:b/>
                <w:bCs/>
                <w:color w:val="000000"/>
                <w:kern w:val="0"/>
                <w:sz w:val="18"/>
                <w:szCs w:val="18"/>
              </w:rPr>
            </w:pPr>
            <w:r>
              <w:rPr>
                <w:rFonts w:hint="eastAsia" w:ascii="宋体" w:hAnsi="宋体" w:eastAsia="宋体" w:cs="宋体"/>
                <w:b/>
                <w:bCs/>
                <w:kern w:val="0"/>
                <w:sz w:val="18"/>
                <w:szCs w:val="18"/>
              </w:rPr>
              <w:t>项目支出</w:t>
            </w:r>
          </w:p>
        </w:tc>
        <w:tc>
          <w:tcPr>
            <w:tcW w:w="547" w:type="pct"/>
            <w:vAlign w:val="center"/>
          </w:tcPr>
          <w:p w14:paraId="126C6A7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事业单位经营支出</w:t>
            </w:r>
          </w:p>
        </w:tc>
        <w:tc>
          <w:tcPr>
            <w:tcW w:w="504" w:type="pct"/>
            <w:vAlign w:val="center"/>
          </w:tcPr>
          <w:p w14:paraId="3B6C173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上缴上级支出</w:t>
            </w:r>
          </w:p>
        </w:tc>
        <w:tc>
          <w:tcPr>
            <w:tcW w:w="502" w:type="pct"/>
            <w:vAlign w:val="center"/>
          </w:tcPr>
          <w:p w14:paraId="2439196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对附属单位补助支出</w:t>
            </w:r>
          </w:p>
        </w:tc>
      </w:tr>
      <w:tr w14:paraId="3FA6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gridSpan w:val="2"/>
            <w:vAlign w:val="center"/>
          </w:tcPr>
          <w:p w14:paraId="7A0C900A">
            <w:pPr>
              <w:pageBreakBefore w:val="0"/>
              <w:jc w:val="center"/>
              <w:textAlignment w:val="auto"/>
            </w:pPr>
            <w:r>
              <w:rPr>
                <w:rFonts w:ascii="宋体" w:hAnsi="宋体" w:eastAsia="宋体" w:cs="宋体"/>
                <w:b/>
                <w:i w:val="0"/>
                <w:strike w:val="0"/>
                <w:color w:val="000000"/>
                <w:position w:val="-1"/>
                <w:sz w:val="22"/>
                <w:u w:val="none"/>
              </w:rPr>
              <w:t>合计</w:t>
            </w:r>
          </w:p>
        </w:tc>
        <w:tc>
          <w:tcPr>
            <w:tcW w:w="592" w:type="dxa"/>
            <w:vAlign w:val="center"/>
          </w:tcPr>
          <w:p w14:paraId="7499AE41">
            <w:pPr>
              <w:pageBreakBefore w:val="0"/>
              <w:jc w:val="right"/>
              <w:textAlignment w:val="auto"/>
            </w:pPr>
            <w:r>
              <w:rPr>
                <w:rFonts w:ascii="宋体" w:hAnsi="宋体" w:eastAsia="宋体" w:cs="宋体"/>
                <w:b/>
                <w:i w:val="0"/>
                <w:strike w:val="0"/>
                <w:color w:val="000000"/>
                <w:position w:val="-1"/>
                <w:sz w:val="18"/>
                <w:u w:val="none"/>
              </w:rPr>
              <w:t>4572.01</w:t>
            </w:r>
          </w:p>
        </w:tc>
        <w:tc>
          <w:tcPr>
            <w:tcW w:w="553" w:type="dxa"/>
            <w:vAlign w:val="center"/>
          </w:tcPr>
          <w:p w14:paraId="338B31E3">
            <w:pPr>
              <w:pageBreakBefore w:val="0"/>
              <w:jc w:val="right"/>
              <w:textAlignment w:val="auto"/>
            </w:pPr>
            <w:r>
              <w:rPr>
                <w:rFonts w:ascii="宋体" w:hAnsi="宋体" w:eastAsia="宋体" w:cs="宋体"/>
                <w:b/>
                <w:i w:val="0"/>
                <w:strike w:val="0"/>
                <w:color w:val="000000"/>
                <w:position w:val="-1"/>
                <w:sz w:val="18"/>
                <w:u w:val="none"/>
              </w:rPr>
              <w:t>426.88</w:t>
            </w:r>
          </w:p>
        </w:tc>
        <w:tc>
          <w:tcPr>
            <w:tcW w:w="527" w:type="dxa"/>
            <w:vAlign w:val="center"/>
          </w:tcPr>
          <w:p w14:paraId="0C18323C">
            <w:pPr>
              <w:pageBreakBefore w:val="0"/>
              <w:jc w:val="right"/>
              <w:textAlignment w:val="auto"/>
            </w:pPr>
            <w:r>
              <w:rPr>
                <w:rFonts w:ascii="宋体" w:hAnsi="宋体" w:eastAsia="宋体" w:cs="宋体"/>
                <w:b/>
                <w:i w:val="0"/>
                <w:strike w:val="0"/>
                <w:color w:val="000000"/>
                <w:position w:val="-1"/>
                <w:sz w:val="18"/>
                <w:u w:val="none"/>
              </w:rPr>
              <w:t>4145.13</w:t>
            </w:r>
          </w:p>
        </w:tc>
        <w:tc>
          <w:tcPr>
            <w:tcW w:w="547" w:type="dxa"/>
            <w:vAlign w:val="center"/>
          </w:tcPr>
          <w:p w14:paraId="22D26591">
            <w:pPr>
              <w:pageBreakBefore w:val="0"/>
              <w:jc w:val="right"/>
              <w:textAlignment w:val="auto"/>
            </w:pPr>
            <w:r>
              <w:rPr>
                <w:rFonts w:ascii="宋体" w:hAnsi="宋体" w:eastAsia="宋体" w:cs="宋体"/>
                <w:b/>
                <w:i w:val="0"/>
                <w:strike w:val="0"/>
                <w:color w:val="000000"/>
                <w:position w:val="-1"/>
                <w:sz w:val="18"/>
                <w:u w:val="none"/>
              </w:rPr>
              <w:t>0.00</w:t>
            </w:r>
          </w:p>
        </w:tc>
        <w:tc>
          <w:tcPr>
            <w:tcW w:w="504" w:type="dxa"/>
            <w:vAlign w:val="center"/>
          </w:tcPr>
          <w:p w14:paraId="5A44C37F">
            <w:pPr>
              <w:pageBreakBefore w:val="0"/>
              <w:jc w:val="right"/>
              <w:textAlignment w:val="auto"/>
            </w:pPr>
            <w:r>
              <w:rPr>
                <w:rFonts w:ascii="宋体" w:hAnsi="宋体" w:eastAsia="宋体" w:cs="宋体"/>
                <w:b/>
                <w:i w:val="0"/>
                <w:strike w:val="0"/>
                <w:color w:val="000000"/>
                <w:position w:val="-1"/>
                <w:sz w:val="18"/>
                <w:u w:val="none"/>
              </w:rPr>
              <w:t>0.00</w:t>
            </w:r>
          </w:p>
        </w:tc>
        <w:tc>
          <w:tcPr>
            <w:tcW w:w="502" w:type="dxa"/>
            <w:vAlign w:val="center"/>
          </w:tcPr>
          <w:p w14:paraId="53FE17CC">
            <w:pPr>
              <w:pageBreakBefore w:val="0"/>
              <w:jc w:val="right"/>
              <w:textAlignment w:val="auto"/>
            </w:pPr>
            <w:r>
              <w:rPr>
                <w:rFonts w:ascii="宋体" w:hAnsi="宋体" w:eastAsia="宋体" w:cs="宋体"/>
                <w:b/>
                <w:i w:val="0"/>
                <w:strike w:val="0"/>
                <w:color w:val="000000"/>
                <w:position w:val="-1"/>
                <w:sz w:val="18"/>
                <w:u w:val="none"/>
              </w:rPr>
              <w:t>0.00</w:t>
            </w:r>
          </w:p>
        </w:tc>
      </w:tr>
      <w:tr w14:paraId="1B2F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1F851A3">
            <w:pPr>
              <w:pageBreakBefore w:val="0"/>
              <w:jc w:val="left"/>
              <w:textAlignment w:val="auto"/>
            </w:pPr>
            <w:r>
              <w:rPr>
                <w:rFonts w:ascii="宋体" w:hAnsi="宋体" w:eastAsia="宋体" w:cs="宋体"/>
                <w:b w:val="0"/>
                <w:i w:val="0"/>
                <w:strike w:val="0"/>
                <w:color w:val="000000"/>
                <w:position w:val="-1"/>
                <w:sz w:val="18"/>
                <w:u w:val="none"/>
              </w:rPr>
              <w:t>2080505</w:t>
            </w:r>
          </w:p>
        </w:tc>
        <w:tc>
          <w:tcPr>
            <w:tcW w:w="1390" w:type="dxa"/>
            <w:vAlign w:val="center"/>
          </w:tcPr>
          <w:p w14:paraId="19F7151E">
            <w:pPr>
              <w:pageBreakBefore w:val="0"/>
              <w:jc w:val="left"/>
              <w:textAlignment w:val="auto"/>
            </w:pPr>
            <w:r>
              <w:rPr>
                <w:rFonts w:ascii="宋体" w:hAnsi="宋体" w:eastAsia="宋体" w:cs="宋体"/>
                <w:b w:val="0"/>
                <w:i w:val="0"/>
                <w:strike w:val="0"/>
                <w:color w:val="000000"/>
                <w:position w:val="-1"/>
                <w:sz w:val="18"/>
                <w:u w:val="none"/>
              </w:rPr>
              <w:t>机关事业单位基本养老保险缴费支出</w:t>
            </w:r>
          </w:p>
        </w:tc>
        <w:tc>
          <w:tcPr>
            <w:tcW w:w="592" w:type="dxa"/>
            <w:vAlign w:val="center"/>
          </w:tcPr>
          <w:p w14:paraId="79220D23">
            <w:pPr>
              <w:pageBreakBefore w:val="0"/>
              <w:jc w:val="right"/>
              <w:textAlignment w:val="auto"/>
            </w:pPr>
            <w:r>
              <w:rPr>
                <w:rFonts w:ascii="宋体" w:hAnsi="宋体" w:eastAsia="宋体" w:cs="宋体"/>
                <w:b w:val="0"/>
                <w:i w:val="0"/>
                <w:strike w:val="0"/>
                <w:color w:val="000000"/>
                <w:position w:val="-1"/>
                <w:sz w:val="18"/>
                <w:u w:val="none"/>
              </w:rPr>
              <w:t>35.73</w:t>
            </w:r>
          </w:p>
        </w:tc>
        <w:tc>
          <w:tcPr>
            <w:tcW w:w="553" w:type="dxa"/>
            <w:vAlign w:val="center"/>
          </w:tcPr>
          <w:p w14:paraId="51D0EBD7">
            <w:pPr>
              <w:pageBreakBefore w:val="0"/>
              <w:jc w:val="right"/>
              <w:textAlignment w:val="auto"/>
            </w:pPr>
            <w:r>
              <w:rPr>
                <w:rFonts w:ascii="宋体" w:hAnsi="宋体" w:eastAsia="宋体" w:cs="宋体"/>
                <w:b w:val="0"/>
                <w:i w:val="0"/>
                <w:strike w:val="0"/>
                <w:color w:val="000000"/>
                <w:position w:val="-1"/>
                <w:sz w:val="18"/>
                <w:u w:val="none"/>
              </w:rPr>
              <w:t>35.73</w:t>
            </w:r>
          </w:p>
        </w:tc>
        <w:tc>
          <w:tcPr>
            <w:tcW w:w="527" w:type="dxa"/>
            <w:vAlign w:val="center"/>
          </w:tcPr>
          <w:p w14:paraId="5939D6B0">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393BB4D9">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75EB1A62">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772FCC47">
            <w:pPr>
              <w:pageBreakBefore w:val="0"/>
              <w:jc w:val="right"/>
              <w:textAlignment w:val="auto"/>
            </w:pPr>
            <w:r>
              <w:rPr>
                <w:rFonts w:ascii="宋体" w:hAnsi="宋体" w:eastAsia="宋体" w:cs="宋体"/>
                <w:b w:val="0"/>
                <w:i w:val="0"/>
                <w:strike w:val="0"/>
                <w:color w:val="000000"/>
                <w:position w:val="-1"/>
                <w:sz w:val="18"/>
                <w:u w:val="none"/>
              </w:rPr>
              <w:t>0.00</w:t>
            </w:r>
          </w:p>
        </w:tc>
      </w:tr>
      <w:tr w14:paraId="15F7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29DD5427">
            <w:pPr>
              <w:pageBreakBefore w:val="0"/>
              <w:jc w:val="left"/>
              <w:textAlignment w:val="auto"/>
            </w:pPr>
            <w:r>
              <w:rPr>
                <w:rFonts w:ascii="宋体" w:hAnsi="宋体" w:eastAsia="宋体" w:cs="宋体"/>
                <w:b w:val="0"/>
                <w:i w:val="0"/>
                <w:strike w:val="0"/>
                <w:color w:val="000000"/>
                <w:position w:val="-1"/>
                <w:sz w:val="18"/>
                <w:u w:val="none"/>
              </w:rPr>
              <w:t>2080807</w:t>
            </w:r>
          </w:p>
        </w:tc>
        <w:tc>
          <w:tcPr>
            <w:tcW w:w="1390" w:type="dxa"/>
            <w:vAlign w:val="center"/>
          </w:tcPr>
          <w:p w14:paraId="3476664F">
            <w:pPr>
              <w:pageBreakBefore w:val="0"/>
              <w:jc w:val="left"/>
              <w:textAlignment w:val="auto"/>
            </w:pPr>
            <w:r>
              <w:rPr>
                <w:rFonts w:ascii="宋体" w:hAnsi="宋体" w:eastAsia="宋体" w:cs="宋体"/>
                <w:b w:val="0"/>
                <w:i w:val="0"/>
                <w:strike w:val="0"/>
                <w:color w:val="000000"/>
                <w:position w:val="-1"/>
                <w:sz w:val="18"/>
                <w:u w:val="none"/>
              </w:rPr>
              <w:t>光荣院</w:t>
            </w:r>
          </w:p>
        </w:tc>
        <w:tc>
          <w:tcPr>
            <w:tcW w:w="592" w:type="dxa"/>
            <w:vAlign w:val="center"/>
          </w:tcPr>
          <w:p w14:paraId="667583D4">
            <w:pPr>
              <w:pageBreakBefore w:val="0"/>
              <w:jc w:val="right"/>
              <w:textAlignment w:val="auto"/>
            </w:pPr>
            <w:r>
              <w:rPr>
                <w:rFonts w:ascii="宋体" w:hAnsi="宋体" w:eastAsia="宋体" w:cs="宋体"/>
                <w:b w:val="0"/>
                <w:i w:val="0"/>
                <w:strike w:val="0"/>
                <w:color w:val="000000"/>
                <w:position w:val="-1"/>
                <w:sz w:val="18"/>
                <w:u w:val="none"/>
              </w:rPr>
              <w:t>35.96</w:t>
            </w:r>
          </w:p>
        </w:tc>
        <w:tc>
          <w:tcPr>
            <w:tcW w:w="553" w:type="dxa"/>
            <w:vAlign w:val="center"/>
          </w:tcPr>
          <w:p w14:paraId="7943B0C8">
            <w:pPr>
              <w:pageBreakBefore w:val="0"/>
              <w:jc w:val="right"/>
              <w:textAlignment w:val="auto"/>
            </w:pPr>
            <w:r>
              <w:rPr>
                <w:rFonts w:ascii="宋体" w:hAnsi="宋体" w:eastAsia="宋体" w:cs="宋体"/>
                <w:b w:val="0"/>
                <w:i w:val="0"/>
                <w:strike w:val="0"/>
                <w:color w:val="000000"/>
                <w:position w:val="-1"/>
                <w:sz w:val="18"/>
                <w:u w:val="none"/>
              </w:rPr>
              <w:t>35.96</w:t>
            </w:r>
          </w:p>
        </w:tc>
        <w:tc>
          <w:tcPr>
            <w:tcW w:w="527" w:type="dxa"/>
            <w:vAlign w:val="center"/>
          </w:tcPr>
          <w:p w14:paraId="473EE7D6">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0D8F7E02">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0D9545D">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6431646C">
            <w:pPr>
              <w:pageBreakBefore w:val="0"/>
              <w:jc w:val="right"/>
              <w:textAlignment w:val="auto"/>
            </w:pPr>
            <w:r>
              <w:rPr>
                <w:rFonts w:ascii="宋体" w:hAnsi="宋体" w:eastAsia="宋体" w:cs="宋体"/>
                <w:b w:val="0"/>
                <w:i w:val="0"/>
                <w:strike w:val="0"/>
                <w:color w:val="000000"/>
                <w:position w:val="-1"/>
                <w:sz w:val="18"/>
                <w:u w:val="none"/>
              </w:rPr>
              <w:t>0.00</w:t>
            </w:r>
          </w:p>
        </w:tc>
      </w:tr>
      <w:tr w14:paraId="1F69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154EF028">
            <w:pPr>
              <w:pageBreakBefore w:val="0"/>
              <w:jc w:val="left"/>
              <w:textAlignment w:val="auto"/>
            </w:pPr>
            <w:r>
              <w:rPr>
                <w:rFonts w:ascii="宋体" w:hAnsi="宋体" w:eastAsia="宋体" w:cs="宋体"/>
                <w:b w:val="0"/>
                <w:i w:val="0"/>
                <w:strike w:val="0"/>
                <w:color w:val="000000"/>
                <w:position w:val="-1"/>
                <w:sz w:val="18"/>
                <w:u w:val="none"/>
              </w:rPr>
              <w:t>2101102</w:t>
            </w:r>
          </w:p>
        </w:tc>
        <w:tc>
          <w:tcPr>
            <w:tcW w:w="1390" w:type="dxa"/>
            <w:vAlign w:val="center"/>
          </w:tcPr>
          <w:p w14:paraId="00298455">
            <w:pPr>
              <w:pageBreakBefore w:val="0"/>
              <w:jc w:val="left"/>
              <w:textAlignment w:val="auto"/>
            </w:pPr>
            <w:r>
              <w:rPr>
                <w:rFonts w:ascii="宋体" w:hAnsi="宋体" w:eastAsia="宋体" w:cs="宋体"/>
                <w:b w:val="0"/>
                <w:i w:val="0"/>
                <w:strike w:val="0"/>
                <w:color w:val="000000"/>
                <w:position w:val="-1"/>
                <w:sz w:val="18"/>
                <w:u w:val="none"/>
              </w:rPr>
              <w:t>事业单位医疗</w:t>
            </w:r>
          </w:p>
        </w:tc>
        <w:tc>
          <w:tcPr>
            <w:tcW w:w="592" w:type="dxa"/>
            <w:vAlign w:val="center"/>
          </w:tcPr>
          <w:p w14:paraId="56791BC7">
            <w:pPr>
              <w:pageBreakBefore w:val="0"/>
              <w:jc w:val="right"/>
              <w:textAlignment w:val="auto"/>
            </w:pPr>
            <w:r>
              <w:rPr>
                <w:rFonts w:ascii="宋体" w:hAnsi="宋体" w:eastAsia="宋体" w:cs="宋体"/>
                <w:b w:val="0"/>
                <w:i w:val="0"/>
                <w:strike w:val="0"/>
                <w:color w:val="000000"/>
                <w:position w:val="-1"/>
                <w:sz w:val="18"/>
                <w:u w:val="none"/>
              </w:rPr>
              <w:t>19.92</w:t>
            </w:r>
          </w:p>
        </w:tc>
        <w:tc>
          <w:tcPr>
            <w:tcW w:w="553" w:type="dxa"/>
            <w:vAlign w:val="center"/>
          </w:tcPr>
          <w:p w14:paraId="28AC605E">
            <w:pPr>
              <w:pageBreakBefore w:val="0"/>
              <w:jc w:val="right"/>
              <w:textAlignment w:val="auto"/>
            </w:pPr>
            <w:r>
              <w:rPr>
                <w:rFonts w:ascii="宋体" w:hAnsi="宋体" w:eastAsia="宋体" w:cs="宋体"/>
                <w:b w:val="0"/>
                <w:i w:val="0"/>
                <w:strike w:val="0"/>
                <w:color w:val="000000"/>
                <w:position w:val="-1"/>
                <w:sz w:val="18"/>
                <w:u w:val="none"/>
              </w:rPr>
              <w:t>19.92</w:t>
            </w:r>
          </w:p>
        </w:tc>
        <w:tc>
          <w:tcPr>
            <w:tcW w:w="527" w:type="dxa"/>
            <w:vAlign w:val="center"/>
          </w:tcPr>
          <w:p w14:paraId="76A12932">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195D02DE">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647EF2A8">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6D8856D1">
            <w:pPr>
              <w:pageBreakBefore w:val="0"/>
              <w:jc w:val="right"/>
              <w:textAlignment w:val="auto"/>
            </w:pPr>
            <w:r>
              <w:rPr>
                <w:rFonts w:ascii="宋体" w:hAnsi="宋体" w:eastAsia="宋体" w:cs="宋体"/>
                <w:b w:val="0"/>
                <w:i w:val="0"/>
                <w:strike w:val="0"/>
                <w:color w:val="000000"/>
                <w:position w:val="-1"/>
                <w:sz w:val="18"/>
                <w:u w:val="none"/>
              </w:rPr>
              <w:t>0.00</w:t>
            </w:r>
          </w:p>
        </w:tc>
      </w:tr>
      <w:tr w14:paraId="2181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7D05AC84">
            <w:pPr>
              <w:pageBreakBefore w:val="0"/>
              <w:jc w:val="left"/>
              <w:textAlignment w:val="auto"/>
            </w:pPr>
            <w:r>
              <w:rPr>
                <w:rFonts w:ascii="宋体" w:hAnsi="宋体" w:eastAsia="宋体" w:cs="宋体"/>
                <w:b w:val="0"/>
                <w:i w:val="0"/>
                <w:strike w:val="0"/>
                <w:color w:val="000000"/>
                <w:position w:val="-1"/>
                <w:sz w:val="18"/>
                <w:u w:val="none"/>
              </w:rPr>
              <w:t>2210201</w:t>
            </w:r>
          </w:p>
        </w:tc>
        <w:tc>
          <w:tcPr>
            <w:tcW w:w="1390" w:type="dxa"/>
            <w:vAlign w:val="center"/>
          </w:tcPr>
          <w:p w14:paraId="31ABA330">
            <w:pPr>
              <w:pageBreakBefore w:val="0"/>
              <w:jc w:val="left"/>
              <w:textAlignment w:val="auto"/>
            </w:pPr>
            <w:r>
              <w:rPr>
                <w:rFonts w:ascii="宋体" w:hAnsi="宋体" w:eastAsia="宋体" w:cs="宋体"/>
                <w:b w:val="0"/>
                <w:i w:val="0"/>
                <w:strike w:val="0"/>
                <w:color w:val="000000"/>
                <w:position w:val="-1"/>
                <w:sz w:val="18"/>
                <w:u w:val="none"/>
              </w:rPr>
              <w:t>住房公积金</w:t>
            </w:r>
          </w:p>
        </w:tc>
        <w:tc>
          <w:tcPr>
            <w:tcW w:w="592" w:type="dxa"/>
            <w:vAlign w:val="center"/>
          </w:tcPr>
          <w:p w14:paraId="771F67BF">
            <w:pPr>
              <w:pageBreakBefore w:val="0"/>
              <w:jc w:val="right"/>
              <w:textAlignment w:val="auto"/>
            </w:pPr>
            <w:r>
              <w:rPr>
                <w:rFonts w:ascii="宋体" w:hAnsi="宋体" w:eastAsia="宋体" w:cs="宋体"/>
                <w:b w:val="0"/>
                <w:i w:val="0"/>
                <w:strike w:val="0"/>
                <w:color w:val="000000"/>
                <w:position w:val="-1"/>
                <w:sz w:val="18"/>
                <w:u w:val="none"/>
              </w:rPr>
              <w:t>22.97</w:t>
            </w:r>
          </w:p>
        </w:tc>
        <w:tc>
          <w:tcPr>
            <w:tcW w:w="553" w:type="dxa"/>
            <w:vAlign w:val="center"/>
          </w:tcPr>
          <w:p w14:paraId="3249A1C4">
            <w:pPr>
              <w:pageBreakBefore w:val="0"/>
              <w:jc w:val="right"/>
              <w:textAlignment w:val="auto"/>
            </w:pPr>
            <w:r>
              <w:rPr>
                <w:rFonts w:ascii="宋体" w:hAnsi="宋体" w:eastAsia="宋体" w:cs="宋体"/>
                <w:b w:val="0"/>
                <w:i w:val="0"/>
                <w:strike w:val="0"/>
                <w:color w:val="000000"/>
                <w:position w:val="-1"/>
                <w:sz w:val="18"/>
                <w:u w:val="none"/>
              </w:rPr>
              <w:t>22.97</w:t>
            </w:r>
          </w:p>
        </w:tc>
        <w:tc>
          <w:tcPr>
            <w:tcW w:w="527" w:type="dxa"/>
            <w:vAlign w:val="center"/>
          </w:tcPr>
          <w:p w14:paraId="29EBE0DA">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4691DFE3">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44488600">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5F2435D1">
            <w:pPr>
              <w:pageBreakBefore w:val="0"/>
              <w:jc w:val="right"/>
              <w:textAlignment w:val="auto"/>
            </w:pPr>
            <w:r>
              <w:rPr>
                <w:rFonts w:ascii="宋体" w:hAnsi="宋体" w:eastAsia="宋体" w:cs="宋体"/>
                <w:b w:val="0"/>
                <w:i w:val="0"/>
                <w:strike w:val="0"/>
                <w:color w:val="000000"/>
                <w:position w:val="-1"/>
                <w:sz w:val="18"/>
                <w:u w:val="none"/>
              </w:rPr>
              <w:t>0.00</w:t>
            </w:r>
          </w:p>
        </w:tc>
      </w:tr>
      <w:tr w14:paraId="16AD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160FE2C">
            <w:pPr>
              <w:pageBreakBefore w:val="0"/>
              <w:jc w:val="left"/>
              <w:textAlignment w:val="auto"/>
            </w:pPr>
            <w:r>
              <w:rPr>
                <w:rFonts w:ascii="宋体" w:hAnsi="宋体" w:eastAsia="宋体" w:cs="宋体"/>
                <w:b w:val="0"/>
                <w:i w:val="0"/>
                <w:strike w:val="0"/>
                <w:color w:val="000000"/>
                <w:position w:val="-1"/>
                <w:sz w:val="18"/>
                <w:u w:val="none"/>
              </w:rPr>
              <w:t>2080808</w:t>
            </w:r>
          </w:p>
        </w:tc>
        <w:tc>
          <w:tcPr>
            <w:tcW w:w="1390" w:type="dxa"/>
            <w:vAlign w:val="center"/>
          </w:tcPr>
          <w:p w14:paraId="10213CD7">
            <w:pPr>
              <w:pageBreakBefore w:val="0"/>
              <w:jc w:val="left"/>
              <w:textAlignment w:val="auto"/>
            </w:pPr>
            <w:r>
              <w:rPr>
                <w:rFonts w:ascii="宋体" w:hAnsi="宋体" w:eastAsia="宋体" w:cs="宋体"/>
                <w:b w:val="0"/>
                <w:i w:val="0"/>
                <w:strike w:val="0"/>
                <w:color w:val="000000"/>
                <w:position w:val="-1"/>
                <w:sz w:val="18"/>
                <w:u w:val="none"/>
              </w:rPr>
              <w:t>烈士纪念设施管理维护</w:t>
            </w:r>
          </w:p>
        </w:tc>
        <w:tc>
          <w:tcPr>
            <w:tcW w:w="592" w:type="dxa"/>
            <w:vAlign w:val="center"/>
          </w:tcPr>
          <w:p w14:paraId="171BC9E4">
            <w:pPr>
              <w:pageBreakBefore w:val="0"/>
              <w:jc w:val="right"/>
              <w:textAlignment w:val="auto"/>
            </w:pPr>
            <w:r>
              <w:rPr>
                <w:rFonts w:ascii="宋体" w:hAnsi="宋体" w:eastAsia="宋体" w:cs="宋体"/>
                <w:b w:val="0"/>
                <w:i w:val="0"/>
                <w:strike w:val="0"/>
                <w:color w:val="000000"/>
                <w:position w:val="-1"/>
                <w:sz w:val="18"/>
                <w:u w:val="none"/>
              </w:rPr>
              <w:t>138.82</w:t>
            </w:r>
          </w:p>
        </w:tc>
        <w:tc>
          <w:tcPr>
            <w:tcW w:w="553" w:type="dxa"/>
            <w:vAlign w:val="center"/>
          </w:tcPr>
          <w:p w14:paraId="131E573C">
            <w:pPr>
              <w:pageBreakBefore w:val="0"/>
              <w:jc w:val="right"/>
              <w:textAlignment w:val="auto"/>
            </w:pPr>
            <w:r>
              <w:rPr>
                <w:rFonts w:ascii="宋体" w:hAnsi="宋体" w:eastAsia="宋体" w:cs="宋体"/>
                <w:b w:val="0"/>
                <w:i w:val="0"/>
                <w:strike w:val="0"/>
                <w:color w:val="000000"/>
                <w:position w:val="-1"/>
                <w:sz w:val="18"/>
                <w:u w:val="none"/>
              </w:rPr>
              <w:t>93.82</w:t>
            </w:r>
          </w:p>
        </w:tc>
        <w:tc>
          <w:tcPr>
            <w:tcW w:w="527" w:type="dxa"/>
            <w:vAlign w:val="center"/>
          </w:tcPr>
          <w:p w14:paraId="3F72AA8B">
            <w:pPr>
              <w:pageBreakBefore w:val="0"/>
              <w:jc w:val="right"/>
              <w:textAlignment w:val="auto"/>
            </w:pPr>
            <w:r>
              <w:rPr>
                <w:rFonts w:ascii="宋体" w:hAnsi="宋体" w:eastAsia="宋体" w:cs="宋体"/>
                <w:b w:val="0"/>
                <w:i w:val="0"/>
                <w:strike w:val="0"/>
                <w:color w:val="000000"/>
                <w:position w:val="-1"/>
                <w:sz w:val="18"/>
                <w:u w:val="none"/>
              </w:rPr>
              <w:t>45.00</w:t>
            </w:r>
          </w:p>
        </w:tc>
        <w:tc>
          <w:tcPr>
            <w:tcW w:w="547" w:type="dxa"/>
            <w:vAlign w:val="center"/>
          </w:tcPr>
          <w:p w14:paraId="71EB8890">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FE27E1C">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2492F015">
            <w:pPr>
              <w:pageBreakBefore w:val="0"/>
              <w:jc w:val="right"/>
              <w:textAlignment w:val="auto"/>
            </w:pPr>
            <w:r>
              <w:rPr>
                <w:rFonts w:ascii="宋体" w:hAnsi="宋体" w:eastAsia="宋体" w:cs="宋体"/>
                <w:b w:val="0"/>
                <w:i w:val="0"/>
                <w:strike w:val="0"/>
                <w:color w:val="000000"/>
                <w:position w:val="-1"/>
                <w:sz w:val="18"/>
                <w:u w:val="none"/>
              </w:rPr>
              <w:t>0.00</w:t>
            </w:r>
          </w:p>
        </w:tc>
      </w:tr>
      <w:tr w14:paraId="0ED8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0FFAD6F4">
            <w:pPr>
              <w:pageBreakBefore w:val="0"/>
              <w:jc w:val="left"/>
              <w:textAlignment w:val="auto"/>
            </w:pPr>
            <w:r>
              <w:rPr>
                <w:rFonts w:ascii="宋体" w:hAnsi="宋体" w:eastAsia="宋体" w:cs="宋体"/>
                <w:b w:val="0"/>
                <w:i w:val="0"/>
                <w:strike w:val="0"/>
                <w:color w:val="000000"/>
                <w:position w:val="-1"/>
                <w:sz w:val="18"/>
                <w:u w:val="none"/>
              </w:rPr>
              <w:t>2082850</w:t>
            </w:r>
          </w:p>
        </w:tc>
        <w:tc>
          <w:tcPr>
            <w:tcW w:w="1390" w:type="dxa"/>
            <w:vAlign w:val="center"/>
          </w:tcPr>
          <w:p w14:paraId="33C593C6">
            <w:pPr>
              <w:pageBreakBefore w:val="0"/>
              <w:jc w:val="left"/>
              <w:textAlignment w:val="auto"/>
            </w:pPr>
            <w:r>
              <w:rPr>
                <w:rFonts w:ascii="宋体" w:hAnsi="宋体" w:eastAsia="宋体" w:cs="宋体"/>
                <w:b w:val="0"/>
                <w:i w:val="0"/>
                <w:strike w:val="0"/>
                <w:color w:val="000000"/>
                <w:position w:val="-1"/>
                <w:sz w:val="18"/>
                <w:u w:val="none"/>
              </w:rPr>
              <w:t>事业运行</w:t>
            </w:r>
          </w:p>
        </w:tc>
        <w:tc>
          <w:tcPr>
            <w:tcW w:w="592" w:type="dxa"/>
            <w:vAlign w:val="center"/>
          </w:tcPr>
          <w:p w14:paraId="1E23D7A5">
            <w:pPr>
              <w:pageBreakBefore w:val="0"/>
              <w:jc w:val="right"/>
              <w:textAlignment w:val="auto"/>
            </w:pPr>
            <w:r>
              <w:rPr>
                <w:rFonts w:ascii="宋体" w:hAnsi="宋体" w:eastAsia="宋体" w:cs="宋体"/>
                <w:b w:val="0"/>
                <w:i w:val="0"/>
                <w:strike w:val="0"/>
                <w:color w:val="000000"/>
                <w:position w:val="-1"/>
                <w:sz w:val="18"/>
                <w:u w:val="none"/>
              </w:rPr>
              <w:t>107.35</w:t>
            </w:r>
          </w:p>
        </w:tc>
        <w:tc>
          <w:tcPr>
            <w:tcW w:w="553" w:type="dxa"/>
            <w:vAlign w:val="center"/>
          </w:tcPr>
          <w:p w14:paraId="655C961C">
            <w:pPr>
              <w:pageBreakBefore w:val="0"/>
              <w:jc w:val="right"/>
              <w:textAlignment w:val="auto"/>
            </w:pPr>
            <w:r>
              <w:rPr>
                <w:rFonts w:ascii="宋体" w:hAnsi="宋体" w:eastAsia="宋体" w:cs="宋体"/>
                <w:b w:val="0"/>
                <w:i w:val="0"/>
                <w:strike w:val="0"/>
                <w:color w:val="000000"/>
                <w:position w:val="-1"/>
                <w:sz w:val="18"/>
                <w:u w:val="none"/>
              </w:rPr>
              <w:t>85.35</w:t>
            </w:r>
          </w:p>
        </w:tc>
        <w:tc>
          <w:tcPr>
            <w:tcW w:w="527" w:type="dxa"/>
            <w:vAlign w:val="center"/>
          </w:tcPr>
          <w:p w14:paraId="612538DA">
            <w:pPr>
              <w:pageBreakBefore w:val="0"/>
              <w:jc w:val="right"/>
              <w:textAlignment w:val="auto"/>
            </w:pPr>
            <w:r>
              <w:rPr>
                <w:rFonts w:ascii="宋体" w:hAnsi="宋体" w:eastAsia="宋体" w:cs="宋体"/>
                <w:b w:val="0"/>
                <w:i w:val="0"/>
                <w:strike w:val="0"/>
                <w:color w:val="000000"/>
                <w:position w:val="-1"/>
                <w:sz w:val="18"/>
                <w:u w:val="none"/>
              </w:rPr>
              <w:t>22.00</w:t>
            </w:r>
          </w:p>
        </w:tc>
        <w:tc>
          <w:tcPr>
            <w:tcW w:w="547" w:type="dxa"/>
            <w:vAlign w:val="center"/>
          </w:tcPr>
          <w:p w14:paraId="688055D3">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8562B94">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6C805DA0">
            <w:pPr>
              <w:pageBreakBefore w:val="0"/>
              <w:jc w:val="right"/>
              <w:textAlignment w:val="auto"/>
            </w:pPr>
            <w:r>
              <w:rPr>
                <w:rFonts w:ascii="宋体" w:hAnsi="宋体" w:eastAsia="宋体" w:cs="宋体"/>
                <w:b w:val="0"/>
                <w:i w:val="0"/>
                <w:strike w:val="0"/>
                <w:color w:val="000000"/>
                <w:position w:val="-1"/>
                <w:sz w:val="18"/>
                <w:u w:val="none"/>
              </w:rPr>
              <w:t>0.00</w:t>
            </w:r>
          </w:p>
        </w:tc>
      </w:tr>
      <w:tr w14:paraId="4D9F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7D15EAEB">
            <w:pPr>
              <w:pageBreakBefore w:val="0"/>
              <w:jc w:val="left"/>
              <w:textAlignment w:val="auto"/>
            </w:pPr>
            <w:r>
              <w:rPr>
                <w:rFonts w:ascii="宋体" w:hAnsi="宋体" w:eastAsia="宋体" w:cs="宋体"/>
                <w:b w:val="0"/>
                <w:i w:val="0"/>
                <w:strike w:val="0"/>
                <w:color w:val="000000"/>
                <w:position w:val="-1"/>
                <w:sz w:val="18"/>
                <w:u w:val="none"/>
              </w:rPr>
              <w:t>2080803</w:t>
            </w:r>
          </w:p>
        </w:tc>
        <w:tc>
          <w:tcPr>
            <w:tcW w:w="1390" w:type="dxa"/>
            <w:vAlign w:val="center"/>
          </w:tcPr>
          <w:p w14:paraId="0295E25F">
            <w:pPr>
              <w:pageBreakBefore w:val="0"/>
              <w:jc w:val="left"/>
              <w:textAlignment w:val="auto"/>
            </w:pPr>
            <w:r>
              <w:rPr>
                <w:rFonts w:ascii="宋体" w:hAnsi="宋体" w:eastAsia="宋体" w:cs="宋体"/>
                <w:b w:val="0"/>
                <w:i w:val="0"/>
                <w:strike w:val="0"/>
                <w:color w:val="000000"/>
                <w:position w:val="-1"/>
                <w:sz w:val="18"/>
                <w:u w:val="none"/>
              </w:rPr>
              <w:t>在乡复员、退伍军人生活补助</w:t>
            </w:r>
          </w:p>
        </w:tc>
        <w:tc>
          <w:tcPr>
            <w:tcW w:w="592" w:type="dxa"/>
            <w:vAlign w:val="center"/>
          </w:tcPr>
          <w:p w14:paraId="34F2A10C">
            <w:pPr>
              <w:pageBreakBefore w:val="0"/>
              <w:jc w:val="right"/>
              <w:textAlignment w:val="auto"/>
            </w:pPr>
            <w:r>
              <w:rPr>
                <w:rFonts w:ascii="宋体" w:hAnsi="宋体" w:eastAsia="宋体" w:cs="宋体"/>
                <w:b w:val="0"/>
                <w:i w:val="0"/>
                <w:strike w:val="0"/>
                <w:color w:val="000000"/>
                <w:position w:val="-1"/>
                <w:sz w:val="18"/>
                <w:u w:val="none"/>
              </w:rPr>
              <w:t>538.48</w:t>
            </w:r>
          </w:p>
        </w:tc>
        <w:tc>
          <w:tcPr>
            <w:tcW w:w="553" w:type="dxa"/>
            <w:vAlign w:val="center"/>
          </w:tcPr>
          <w:p w14:paraId="04437B8C">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74D5AEA5">
            <w:pPr>
              <w:pageBreakBefore w:val="0"/>
              <w:jc w:val="right"/>
              <w:textAlignment w:val="auto"/>
            </w:pPr>
            <w:r>
              <w:rPr>
                <w:rFonts w:ascii="宋体" w:hAnsi="宋体" w:eastAsia="宋体" w:cs="宋体"/>
                <w:b w:val="0"/>
                <w:i w:val="0"/>
                <w:strike w:val="0"/>
                <w:color w:val="000000"/>
                <w:position w:val="-1"/>
                <w:sz w:val="18"/>
                <w:u w:val="none"/>
              </w:rPr>
              <w:t>538.48</w:t>
            </w:r>
          </w:p>
        </w:tc>
        <w:tc>
          <w:tcPr>
            <w:tcW w:w="547" w:type="dxa"/>
            <w:vAlign w:val="center"/>
          </w:tcPr>
          <w:p w14:paraId="4990CAD9">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F68C26A">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6439FC36">
            <w:pPr>
              <w:pageBreakBefore w:val="0"/>
              <w:jc w:val="right"/>
              <w:textAlignment w:val="auto"/>
            </w:pPr>
            <w:r>
              <w:rPr>
                <w:rFonts w:ascii="宋体" w:hAnsi="宋体" w:eastAsia="宋体" w:cs="宋体"/>
                <w:b w:val="0"/>
                <w:i w:val="0"/>
                <w:strike w:val="0"/>
                <w:color w:val="000000"/>
                <w:position w:val="-1"/>
                <w:sz w:val="18"/>
                <w:u w:val="none"/>
              </w:rPr>
              <w:t>0.00</w:t>
            </w:r>
          </w:p>
        </w:tc>
      </w:tr>
      <w:tr w14:paraId="0D48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15F8DA48">
            <w:pPr>
              <w:pageBreakBefore w:val="0"/>
              <w:jc w:val="left"/>
              <w:textAlignment w:val="auto"/>
            </w:pPr>
            <w:r>
              <w:rPr>
                <w:rFonts w:ascii="宋体" w:hAnsi="宋体" w:eastAsia="宋体" w:cs="宋体"/>
                <w:b w:val="0"/>
                <w:i w:val="0"/>
                <w:strike w:val="0"/>
                <w:color w:val="000000"/>
                <w:position w:val="-1"/>
                <w:sz w:val="18"/>
                <w:u w:val="none"/>
              </w:rPr>
              <w:t>2080805</w:t>
            </w:r>
          </w:p>
        </w:tc>
        <w:tc>
          <w:tcPr>
            <w:tcW w:w="1390" w:type="dxa"/>
            <w:vAlign w:val="center"/>
          </w:tcPr>
          <w:p w14:paraId="06AE201A">
            <w:pPr>
              <w:pageBreakBefore w:val="0"/>
              <w:jc w:val="left"/>
              <w:textAlignment w:val="auto"/>
            </w:pPr>
            <w:r>
              <w:rPr>
                <w:rFonts w:ascii="宋体" w:hAnsi="宋体" w:eastAsia="宋体" w:cs="宋体"/>
                <w:b w:val="0"/>
                <w:i w:val="0"/>
                <w:strike w:val="0"/>
                <w:color w:val="000000"/>
                <w:position w:val="-1"/>
                <w:sz w:val="18"/>
                <w:u w:val="none"/>
              </w:rPr>
              <w:t>义务兵优待</w:t>
            </w:r>
          </w:p>
        </w:tc>
        <w:tc>
          <w:tcPr>
            <w:tcW w:w="592" w:type="dxa"/>
            <w:vAlign w:val="center"/>
          </w:tcPr>
          <w:p w14:paraId="78D8C2E5">
            <w:pPr>
              <w:pageBreakBefore w:val="0"/>
              <w:jc w:val="right"/>
              <w:textAlignment w:val="auto"/>
            </w:pPr>
            <w:r>
              <w:rPr>
                <w:rFonts w:ascii="宋体" w:hAnsi="宋体" w:eastAsia="宋体" w:cs="宋体"/>
                <w:b w:val="0"/>
                <w:i w:val="0"/>
                <w:strike w:val="0"/>
                <w:color w:val="000000"/>
                <w:position w:val="-1"/>
                <w:sz w:val="18"/>
                <w:u w:val="none"/>
              </w:rPr>
              <w:t>872.74</w:t>
            </w:r>
          </w:p>
        </w:tc>
        <w:tc>
          <w:tcPr>
            <w:tcW w:w="553" w:type="dxa"/>
            <w:vAlign w:val="center"/>
          </w:tcPr>
          <w:p w14:paraId="1FDDA41F">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0A38C566">
            <w:pPr>
              <w:pageBreakBefore w:val="0"/>
              <w:jc w:val="right"/>
              <w:textAlignment w:val="auto"/>
            </w:pPr>
            <w:r>
              <w:rPr>
                <w:rFonts w:ascii="宋体" w:hAnsi="宋体" w:eastAsia="宋体" w:cs="宋体"/>
                <w:b w:val="0"/>
                <w:i w:val="0"/>
                <w:strike w:val="0"/>
                <w:color w:val="000000"/>
                <w:position w:val="-1"/>
                <w:sz w:val="18"/>
                <w:u w:val="none"/>
              </w:rPr>
              <w:t>872.74</w:t>
            </w:r>
          </w:p>
        </w:tc>
        <w:tc>
          <w:tcPr>
            <w:tcW w:w="547" w:type="dxa"/>
            <w:vAlign w:val="center"/>
          </w:tcPr>
          <w:p w14:paraId="43CF42E0">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0BF66AF6">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53B3A60D">
            <w:pPr>
              <w:pageBreakBefore w:val="0"/>
              <w:jc w:val="right"/>
              <w:textAlignment w:val="auto"/>
            </w:pPr>
            <w:r>
              <w:rPr>
                <w:rFonts w:ascii="宋体" w:hAnsi="宋体" w:eastAsia="宋体" w:cs="宋体"/>
                <w:b w:val="0"/>
                <w:i w:val="0"/>
                <w:strike w:val="0"/>
                <w:color w:val="000000"/>
                <w:position w:val="-1"/>
                <w:sz w:val="18"/>
                <w:u w:val="none"/>
              </w:rPr>
              <w:t>0.00</w:t>
            </w:r>
          </w:p>
        </w:tc>
      </w:tr>
      <w:tr w14:paraId="44FF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29C48E72">
            <w:pPr>
              <w:pageBreakBefore w:val="0"/>
              <w:jc w:val="left"/>
              <w:textAlignment w:val="auto"/>
            </w:pPr>
            <w:r>
              <w:rPr>
                <w:rFonts w:ascii="宋体" w:hAnsi="宋体" w:eastAsia="宋体" w:cs="宋体"/>
                <w:b w:val="0"/>
                <w:i w:val="0"/>
                <w:strike w:val="0"/>
                <w:color w:val="000000"/>
                <w:position w:val="-1"/>
                <w:sz w:val="18"/>
                <w:u w:val="none"/>
              </w:rPr>
              <w:t>2080899</w:t>
            </w:r>
          </w:p>
        </w:tc>
        <w:tc>
          <w:tcPr>
            <w:tcW w:w="1390" w:type="dxa"/>
            <w:vAlign w:val="center"/>
          </w:tcPr>
          <w:p w14:paraId="5ECDB058">
            <w:pPr>
              <w:pageBreakBefore w:val="0"/>
              <w:jc w:val="left"/>
              <w:textAlignment w:val="auto"/>
            </w:pPr>
            <w:r>
              <w:rPr>
                <w:rFonts w:ascii="宋体" w:hAnsi="宋体" w:eastAsia="宋体" w:cs="宋体"/>
                <w:b w:val="0"/>
                <w:i w:val="0"/>
                <w:strike w:val="0"/>
                <w:color w:val="000000"/>
                <w:position w:val="-1"/>
                <w:sz w:val="18"/>
                <w:u w:val="none"/>
              </w:rPr>
              <w:t>其他优抚支出</w:t>
            </w:r>
          </w:p>
        </w:tc>
        <w:tc>
          <w:tcPr>
            <w:tcW w:w="592" w:type="dxa"/>
            <w:vAlign w:val="center"/>
          </w:tcPr>
          <w:p w14:paraId="277BB95F">
            <w:pPr>
              <w:pageBreakBefore w:val="0"/>
              <w:jc w:val="right"/>
              <w:textAlignment w:val="auto"/>
            </w:pPr>
            <w:r>
              <w:rPr>
                <w:rFonts w:ascii="宋体" w:hAnsi="宋体" w:eastAsia="宋体" w:cs="宋体"/>
                <w:b w:val="0"/>
                <w:i w:val="0"/>
                <w:strike w:val="0"/>
                <w:color w:val="000000"/>
                <w:position w:val="-1"/>
                <w:sz w:val="18"/>
                <w:u w:val="none"/>
              </w:rPr>
              <w:t>1820.31</w:t>
            </w:r>
          </w:p>
        </w:tc>
        <w:tc>
          <w:tcPr>
            <w:tcW w:w="553" w:type="dxa"/>
            <w:vAlign w:val="center"/>
          </w:tcPr>
          <w:p w14:paraId="285A65C3">
            <w:pPr>
              <w:pageBreakBefore w:val="0"/>
              <w:jc w:val="right"/>
              <w:textAlignment w:val="auto"/>
            </w:pPr>
            <w:r>
              <w:rPr>
                <w:rFonts w:ascii="宋体" w:hAnsi="宋体" w:eastAsia="宋体" w:cs="宋体"/>
                <w:b w:val="0"/>
                <w:i w:val="0"/>
                <w:strike w:val="0"/>
                <w:color w:val="000000"/>
                <w:position w:val="-1"/>
                <w:sz w:val="18"/>
                <w:u w:val="none"/>
              </w:rPr>
              <w:t>21.75</w:t>
            </w:r>
          </w:p>
        </w:tc>
        <w:tc>
          <w:tcPr>
            <w:tcW w:w="527" w:type="dxa"/>
            <w:vAlign w:val="center"/>
          </w:tcPr>
          <w:p w14:paraId="4684D62B">
            <w:pPr>
              <w:pageBreakBefore w:val="0"/>
              <w:jc w:val="right"/>
              <w:textAlignment w:val="auto"/>
            </w:pPr>
            <w:r>
              <w:rPr>
                <w:rFonts w:ascii="宋体" w:hAnsi="宋体" w:eastAsia="宋体" w:cs="宋体"/>
                <w:b w:val="0"/>
                <w:i w:val="0"/>
                <w:strike w:val="0"/>
                <w:color w:val="000000"/>
                <w:position w:val="-1"/>
                <w:sz w:val="18"/>
                <w:u w:val="none"/>
              </w:rPr>
              <w:t>1798.56</w:t>
            </w:r>
          </w:p>
        </w:tc>
        <w:tc>
          <w:tcPr>
            <w:tcW w:w="547" w:type="dxa"/>
            <w:vAlign w:val="center"/>
          </w:tcPr>
          <w:p w14:paraId="164DA29D">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BE3BD73">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772F4A86">
            <w:pPr>
              <w:pageBreakBefore w:val="0"/>
              <w:jc w:val="right"/>
              <w:textAlignment w:val="auto"/>
            </w:pPr>
            <w:r>
              <w:rPr>
                <w:rFonts w:ascii="宋体" w:hAnsi="宋体" w:eastAsia="宋体" w:cs="宋体"/>
                <w:b w:val="0"/>
                <w:i w:val="0"/>
                <w:strike w:val="0"/>
                <w:color w:val="000000"/>
                <w:position w:val="-1"/>
                <w:sz w:val="18"/>
                <w:u w:val="none"/>
              </w:rPr>
              <w:t>0.00</w:t>
            </w:r>
          </w:p>
        </w:tc>
      </w:tr>
      <w:tr w14:paraId="1E90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00E55BF8">
            <w:pPr>
              <w:pageBreakBefore w:val="0"/>
              <w:jc w:val="left"/>
              <w:textAlignment w:val="auto"/>
            </w:pPr>
            <w:r>
              <w:rPr>
                <w:rFonts w:ascii="宋体" w:hAnsi="宋体" w:eastAsia="宋体" w:cs="宋体"/>
                <w:b w:val="0"/>
                <w:i w:val="0"/>
                <w:strike w:val="0"/>
                <w:color w:val="000000"/>
                <w:position w:val="-1"/>
                <w:sz w:val="18"/>
                <w:u w:val="none"/>
              </w:rPr>
              <w:t>2080901</w:t>
            </w:r>
          </w:p>
        </w:tc>
        <w:tc>
          <w:tcPr>
            <w:tcW w:w="1390" w:type="dxa"/>
            <w:vAlign w:val="center"/>
          </w:tcPr>
          <w:p w14:paraId="67D6D252">
            <w:pPr>
              <w:pageBreakBefore w:val="0"/>
              <w:jc w:val="left"/>
              <w:textAlignment w:val="auto"/>
            </w:pPr>
            <w:r>
              <w:rPr>
                <w:rFonts w:ascii="宋体" w:hAnsi="宋体" w:eastAsia="宋体" w:cs="宋体"/>
                <w:b w:val="0"/>
                <w:i w:val="0"/>
                <w:strike w:val="0"/>
                <w:color w:val="000000"/>
                <w:position w:val="-1"/>
                <w:sz w:val="18"/>
                <w:u w:val="none"/>
              </w:rPr>
              <w:t>退役士兵安置</w:t>
            </w:r>
          </w:p>
        </w:tc>
        <w:tc>
          <w:tcPr>
            <w:tcW w:w="592" w:type="dxa"/>
            <w:vAlign w:val="center"/>
          </w:tcPr>
          <w:p w14:paraId="13558B25">
            <w:pPr>
              <w:pageBreakBefore w:val="0"/>
              <w:jc w:val="right"/>
              <w:textAlignment w:val="auto"/>
            </w:pPr>
            <w:r>
              <w:rPr>
                <w:rFonts w:ascii="宋体" w:hAnsi="宋体" w:eastAsia="宋体" w:cs="宋体"/>
                <w:b w:val="0"/>
                <w:i w:val="0"/>
                <w:strike w:val="0"/>
                <w:color w:val="000000"/>
                <w:position w:val="-1"/>
                <w:sz w:val="18"/>
                <w:u w:val="none"/>
              </w:rPr>
              <w:t>521.20</w:t>
            </w:r>
          </w:p>
        </w:tc>
        <w:tc>
          <w:tcPr>
            <w:tcW w:w="553" w:type="dxa"/>
            <w:vAlign w:val="center"/>
          </w:tcPr>
          <w:p w14:paraId="62061393">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37644D14">
            <w:pPr>
              <w:pageBreakBefore w:val="0"/>
              <w:jc w:val="right"/>
              <w:textAlignment w:val="auto"/>
            </w:pPr>
            <w:r>
              <w:rPr>
                <w:rFonts w:ascii="宋体" w:hAnsi="宋体" w:eastAsia="宋体" w:cs="宋体"/>
                <w:b w:val="0"/>
                <w:i w:val="0"/>
                <w:strike w:val="0"/>
                <w:color w:val="000000"/>
                <w:position w:val="-1"/>
                <w:sz w:val="18"/>
                <w:u w:val="none"/>
              </w:rPr>
              <w:t>521.20</w:t>
            </w:r>
          </w:p>
        </w:tc>
        <w:tc>
          <w:tcPr>
            <w:tcW w:w="547" w:type="dxa"/>
            <w:vAlign w:val="center"/>
          </w:tcPr>
          <w:p w14:paraId="4B8B6E76">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40DD142F">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071AA838">
            <w:pPr>
              <w:pageBreakBefore w:val="0"/>
              <w:jc w:val="right"/>
              <w:textAlignment w:val="auto"/>
            </w:pPr>
            <w:r>
              <w:rPr>
                <w:rFonts w:ascii="宋体" w:hAnsi="宋体" w:eastAsia="宋体" w:cs="宋体"/>
                <w:b w:val="0"/>
                <w:i w:val="0"/>
                <w:strike w:val="0"/>
                <w:color w:val="000000"/>
                <w:position w:val="-1"/>
                <w:sz w:val="18"/>
                <w:u w:val="none"/>
              </w:rPr>
              <w:t>0.00</w:t>
            </w:r>
          </w:p>
        </w:tc>
      </w:tr>
      <w:tr w14:paraId="3F5F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02C739DB">
            <w:pPr>
              <w:pageBreakBefore w:val="0"/>
              <w:jc w:val="left"/>
              <w:textAlignment w:val="auto"/>
            </w:pPr>
            <w:r>
              <w:rPr>
                <w:rFonts w:ascii="宋体" w:hAnsi="宋体" w:eastAsia="宋体" w:cs="宋体"/>
                <w:b w:val="0"/>
                <w:i w:val="0"/>
                <w:strike w:val="0"/>
                <w:color w:val="000000"/>
                <w:position w:val="-1"/>
                <w:sz w:val="18"/>
                <w:u w:val="none"/>
              </w:rPr>
              <w:t>2080905</w:t>
            </w:r>
          </w:p>
        </w:tc>
        <w:tc>
          <w:tcPr>
            <w:tcW w:w="1390" w:type="dxa"/>
            <w:vAlign w:val="center"/>
          </w:tcPr>
          <w:p w14:paraId="4FD72C5A">
            <w:pPr>
              <w:pageBreakBefore w:val="0"/>
              <w:jc w:val="left"/>
              <w:textAlignment w:val="auto"/>
            </w:pPr>
            <w:r>
              <w:rPr>
                <w:rFonts w:ascii="宋体" w:hAnsi="宋体" w:eastAsia="宋体" w:cs="宋体"/>
                <w:b w:val="0"/>
                <w:i w:val="0"/>
                <w:strike w:val="0"/>
                <w:color w:val="000000"/>
                <w:position w:val="-1"/>
                <w:sz w:val="18"/>
                <w:u w:val="none"/>
              </w:rPr>
              <w:t>军队转业干部安置</w:t>
            </w:r>
          </w:p>
        </w:tc>
        <w:tc>
          <w:tcPr>
            <w:tcW w:w="592" w:type="dxa"/>
            <w:vAlign w:val="center"/>
          </w:tcPr>
          <w:p w14:paraId="6981B374">
            <w:pPr>
              <w:pageBreakBefore w:val="0"/>
              <w:jc w:val="right"/>
              <w:textAlignment w:val="auto"/>
            </w:pPr>
            <w:r>
              <w:rPr>
                <w:rFonts w:ascii="宋体" w:hAnsi="宋体" w:eastAsia="宋体" w:cs="宋体"/>
                <w:b w:val="0"/>
                <w:i w:val="0"/>
                <w:strike w:val="0"/>
                <w:color w:val="000000"/>
                <w:position w:val="-1"/>
                <w:sz w:val="18"/>
                <w:u w:val="none"/>
              </w:rPr>
              <w:t>44.83</w:t>
            </w:r>
          </w:p>
        </w:tc>
        <w:tc>
          <w:tcPr>
            <w:tcW w:w="553" w:type="dxa"/>
            <w:vAlign w:val="center"/>
          </w:tcPr>
          <w:p w14:paraId="23E3856A">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1AFE65D8">
            <w:pPr>
              <w:pageBreakBefore w:val="0"/>
              <w:jc w:val="right"/>
              <w:textAlignment w:val="auto"/>
            </w:pPr>
            <w:r>
              <w:rPr>
                <w:rFonts w:ascii="宋体" w:hAnsi="宋体" w:eastAsia="宋体" w:cs="宋体"/>
                <w:b w:val="0"/>
                <w:i w:val="0"/>
                <w:strike w:val="0"/>
                <w:color w:val="000000"/>
                <w:position w:val="-1"/>
                <w:sz w:val="18"/>
                <w:u w:val="none"/>
              </w:rPr>
              <w:t>44.83</w:t>
            </w:r>
          </w:p>
        </w:tc>
        <w:tc>
          <w:tcPr>
            <w:tcW w:w="547" w:type="dxa"/>
            <w:vAlign w:val="center"/>
          </w:tcPr>
          <w:p w14:paraId="1BE91F1C">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4D6A0624">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4ED289DD">
            <w:pPr>
              <w:pageBreakBefore w:val="0"/>
              <w:jc w:val="right"/>
              <w:textAlignment w:val="auto"/>
            </w:pPr>
            <w:r>
              <w:rPr>
                <w:rFonts w:ascii="宋体" w:hAnsi="宋体" w:eastAsia="宋体" w:cs="宋体"/>
                <w:b w:val="0"/>
                <w:i w:val="0"/>
                <w:strike w:val="0"/>
                <w:color w:val="000000"/>
                <w:position w:val="-1"/>
                <w:sz w:val="18"/>
                <w:u w:val="none"/>
              </w:rPr>
              <w:t>0.00</w:t>
            </w:r>
          </w:p>
        </w:tc>
      </w:tr>
      <w:tr w14:paraId="6E7D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75931809">
            <w:pPr>
              <w:pageBreakBefore w:val="0"/>
              <w:jc w:val="left"/>
              <w:textAlignment w:val="auto"/>
            </w:pPr>
            <w:r>
              <w:rPr>
                <w:rFonts w:ascii="宋体" w:hAnsi="宋体" w:eastAsia="宋体" w:cs="宋体"/>
                <w:b w:val="0"/>
                <w:i w:val="0"/>
                <w:strike w:val="0"/>
                <w:color w:val="000000"/>
                <w:position w:val="-1"/>
                <w:sz w:val="18"/>
                <w:u w:val="none"/>
              </w:rPr>
              <w:t>2080999</w:t>
            </w:r>
          </w:p>
        </w:tc>
        <w:tc>
          <w:tcPr>
            <w:tcW w:w="1390" w:type="dxa"/>
            <w:vAlign w:val="center"/>
          </w:tcPr>
          <w:p w14:paraId="0D492630">
            <w:pPr>
              <w:pageBreakBefore w:val="0"/>
              <w:jc w:val="left"/>
              <w:textAlignment w:val="auto"/>
            </w:pPr>
            <w:r>
              <w:rPr>
                <w:rFonts w:ascii="宋体" w:hAnsi="宋体" w:eastAsia="宋体" w:cs="宋体"/>
                <w:b w:val="0"/>
                <w:i w:val="0"/>
                <w:strike w:val="0"/>
                <w:color w:val="000000"/>
                <w:position w:val="-1"/>
                <w:sz w:val="18"/>
                <w:u w:val="none"/>
              </w:rPr>
              <w:t>其他退役安置支出</w:t>
            </w:r>
          </w:p>
        </w:tc>
        <w:tc>
          <w:tcPr>
            <w:tcW w:w="592" w:type="dxa"/>
            <w:vAlign w:val="center"/>
          </w:tcPr>
          <w:p w14:paraId="28C1A3A5">
            <w:pPr>
              <w:pageBreakBefore w:val="0"/>
              <w:jc w:val="right"/>
              <w:textAlignment w:val="auto"/>
            </w:pPr>
            <w:r>
              <w:rPr>
                <w:rFonts w:ascii="宋体" w:hAnsi="宋体" w:eastAsia="宋体" w:cs="宋体"/>
                <w:b w:val="0"/>
                <w:i w:val="0"/>
                <w:strike w:val="0"/>
                <w:color w:val="000000"/>
                <w:position w:val="-1"/>
                <w:sz w:val="18"/>
                <w:u w:val="none"/>
              </w:rPr>
              <w:t>76.00</w:t>
            </w:r>
          </w:p>
        </w:tc>
        <w:tc>
          <w:tcPr>
            <w:tcW w:w="553" w:type="dxa"/>
            <w:vAlign w:val="center"/>
          </w:tcPr>
          <w:p w14:paraId="0D4A4167">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5E019BE5">
            <w:pPr>
              <w:pageBreakBefore w:val="0"/>
              <w:jc w:val="right"/>
              <w:textAlignment w:val="auto"/>
            </w:pPr>
            <w:r>
              <w:rPr>
                <w:rFonts w:ascii="宋体" w:hAnsi="宋体" w:eastAsia="宋体" w:cs="宋体"/>
                <w:b w:val="0"/>
                <w:i w:val="0"/>
                <w:strike w:val="0"/>
                <w:color w:val="000000"/>
                <w:position w:val="-1"/>
                <w:sz w:val="18"/>
                <w:u w:val="none"/>
              </w:rPr>
              <w:t>76.00</w:t>
            </w:r>
          </w:p>
        </w:tc>
        <w:tc>
          <w:tcPr>
            <w:tcW w:w="547" w:type="dxa"/>
            <w:vAlign w:val="center"/>
          </w:tcPr>
          <w:p w14:paraId="4AF414B5">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3D025F23">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2778B881">
            <w:pPr>
              <w:pageBreakBefore w:val="0"/>
              <w:jc w:val="right"/>
              <w:textAlignment w:val="auto"/>
            </w:pPr>
            <w:r>
              <w:rPr>
                <w:rFonts w:ascii="宋体" w:hAnsi="宋体" w:eastAsia="宋体" w:cs="宋体"/>
                <w:b w:val="0"/>
                <w:i w:val="0"/>
                <w:strike w:val="0"/>
                <w:color w:val="000000"/>
                <w:position w:val="-1"/>
                <w:sz w:val="18"/>
                <w:u w:val="none"/>
              </w:rPr>
              <w:t>0.00</w:t>
            </w:r>
          </w:p>
        </w:tc>
      </w:tr>
      <w:tr w14:paraId="3B41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46A2ABE6">
            <w:pPr>
              <w:pageBreakBefore w:val="0"/>
              <w:jc w:val="left"/>
              <w:textAlignment w:val="auto"/>
            </w:pPr>
            <w:r>
              <w:rPr>
                <w:rFonts w:ascii="宋体" w:hAnsi="宋体" w:eastAsia="宋体" w:cs="宋体"/>
                <w:b w:val="0"/>
                <w:i w:val="0"/>
                <w:strike w:val="0"/>
                <w:color w:val="000000"/>
                <w:position w:val="-1"/>
                <w:sz w:val="18"/>
                <w:u w:val="none"/>
              </w:rPr>
              <w:t>2082801</w:t>
            </w:r>
          </w:p>
        </w:tc>
        <w:tc>
          <w:tcPr>
            <w:tcW w:w="1390" w:type="dxa"/>
            <w:vAlign w:val="center"/>
          </w:tcPr>
          <w:p w14:paraId="26EEE7B2">
            <w:pPr>
              <w:pageBreakBefore w:val="0"/>
              <w:jc w:val="left"/>
              <w:textAlignment w:val="auto"/>
            </w:pPr>
            <w:r>
              <w:rPr>
                <w:rFonts w:ascii="宋体" w:hAnsi="宋体" w:eastAsia="宋体" w:cs="宋体"/>
                <w:b w:val="0"/>
                <w:i w:val="0"/>
                <w:strike w:val="0"/>
                <w:color w:val="000000"/>
                <w:position w:val="-1"/>
                <w:sz w:val="18"/>
                <w:u w:val="none"/>
              </w:rPr>
              <w:t>行政运行</w:t>
            </w:r>
          </w:p>
        </w:tc>
        <w:tc>
          <w:tcPr>
            <w:tcW w:w="592" w:type="dxa"/>
            <w:vAlign w:val="center"/>
          </w:tcPr>
          <w:p w14:paraId="63E2BAF3">
            <w:pPr>
              <w:pageBreakBefore w:val="0"/>
              <w:jc w:val="right"/>
              <w:textAlignment w:val="auto"/>
            </w:pPr>
            <w:r>
              <w:rPr>
                <w:rFonts w:ascii="宋体" w:hAnsi="宋体" w:eastAsia="宋体" w:cs="宋体"/>
                <w:b w:val="0"/>
                <w:i w:val="0"/>
                <w:strike w:val="0"/>
                <w:color w:val="000000"/>
                <w:position w:val="-1"/>
                <w:sz w:val="18"/>
                <w:u w:val="none"/>
              </w:rPr>
              <w:t>103.35</w:t>
            </w:r>
          </w:p>
        </w:tc>
        <w:tc>
          <w:tcPr>
            <w:tcW w:w="553" w:type="dxa"/>
            <w:vAlign w:val="center"/>
          </w:tcPr>
          <w:p w14:paraId="4C2233C9">
            <w:pPr>
              <w:pageBreakBefore w:val="0"/>
              <w:jc w:val="right"/>
              <w:textAlignment w:val="auto"/>
            </w:pPr>
            <w:r>
              <w:rPr>
                <w:rFonts w:ascii="宋体" w:hAnsi="宋体" w:eastAsia="宋体" w:cs="宋体"/>
                <w:b w:val="0"/>
                <w:i w:val="0"/>
                <w:strike w:val="0"/>
                <w:color w:val="000000"/>
                <w:position w:val="-1"/>
                <w:sz w:val="18"/>
                <w:u w:val="none"/>
              </w:rPr>
              <w:t>103.35</w:t>
            </w:r>
          </w:p>
        </w:tc>
        <w:tc>
          <w:tcPr>
            <w:tcW w:w="527" w:type="dxa"/>
            <w:vAlign w:val="center"/>
          </w:tcPr>
          <w:p w14:paraId="1C8BCBF0">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267D1C88">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596ED501">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78D6E9EE">
            <w:pPr>
              <w:pageBreakBefore w:val="0"/>
              <w:jc w:val="right"/>
              <w:textAlignment w:val="auto"/>
            </w:pPr>
            <w:r>
              <w:rPr>
                <w:rFonts w:ascii="宋体" w:hAnsi="宋体" w:eastAsia="宋体" w:cs="宋体"/>
                <w:b w:val="0"/>
                <w:i w:val="0"/>
                <w:strike w:val="0"/>
                <w:color w:val="000000"/>
                <w:position w:val="-1"/>
                <w:sz w:val="18"/>
                <w:u w:val="none"/>
              </w:rPr>
              <w:t>0.00</w:t>
            </w:r>
          </w:p>
        </w:tc>
      </w:tr>
      <w:tr w14:paraId="25BD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41AABAAC">
            <w:pPr>
              <w:pageBreakBefore w:val="0"/>
              <w:jc w:val="left"/>
              <w:textAlignment w:val="auto"/>
            </w:pPr>
            <w:r>
              <w:rPr>
                <w:rFonts w:ascii="宋体" w:hAnsi="宋体" w:eastAsia="宋体" w:cs="宋体"/>
                <w:b w:val="0"/>
                <w:i w:val="0"/>
                <w:strike w:val="0"/>
                <w:color w:val="000000"/>
                <w:position w:val="-1"/>
                <w:sz w:val="18"/>
                <w:u w:val="none"/>
              </w:rPr>
              <w:t>2082804</w:t>
            </w:r>
          </w:p>
        </w:tc>
        <w:tc>
          <w:tcPr>
            <w:tcW w:w="1390" w:type="dxa"/>
            <w:vAlign w:val="center"/>
          </w:tcPr>
          <w:p w14:paraId="751F1A9D">
            <w:pPr>
              <w:pageBreakBefore w:val="0"/>
              <w:jc w:val="left"/>
              <w:textAlignment w:val="auto"/>
            </w:pPr>
            <w:r>
              <w:rPr>
                <w:rFonts w:ascii="宋体" w:hAnsi="宋体" w:eastAsia="宋体" w:cs="宋体"/>
                <w:b w:val="0"/>
                <w:i w:val="0"/>
                <w:strike w:val="0"/>
                <w:color w:val="000000"/>
                <w:position w:val="-1"/>
                <w:sz w:val="18"/>
                <w:u w:val="none"/>
              </w:rPr>
              <w:t>拥军优属</w:t>
            </w:r>
          </w:p>
        </w:tc>
        <w:tc>
          <w:tcPr>
            <w:tcW w:w="592" w:type="dxa"/>
            <w:vAlign w:val="center"/>
          </w:tcPr>
          <w:p w14:paraId="14EC7A56">
            <w:pPr>
              <w:pageBreakBefore w:val="0"/>
              <w:jc w:val="right"/>
              <w:textAlignment w:val="auto"/>
            </w:pPr>
            <w:r>
              <w:rPr>
                <w:rFonts w:ascii="宋体" w:hAnsi="宋体" w:eastAsia="宋体" w:cs="宋体"/>
                <w:b w:val="0"/>
                <w:i w:val="0"/>
                <w:strike w:val="0"/>
                <w:color w:val="000000"/>
                <w:position w:val="-1"/>
                <w:sz w:val="18"/>
                <w:u w:val="none"/>
              </w:rPr>
              <w:t>106.12</w:t>
            </w:r>
          </w:p>
        </w:tc>
        <w:tc>
          <w:tcPr>
            <w:tcW w:w="553" w:type="dxa"/>
            <w:vAlign w:val="center"/>
          </w:tcPr>
          <w:p w14:paraId="2661A170">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676654A6">
            <w:pPr>
              <w:pageBreakBefore w:val="0"/>
              <w:jc w:val="right"/>
              <w:textAlignment w:val="auto"/>
            </w:pPr>
            <w:r>
              <w:rPr>
                <w:rFonts w:ascii="宋体" w:hAnsi="宋体" w:eastAsia="宋体" w:cs="宋体"/>
                <w:b w:val="0"/>
                <w:i w:val="0"/>
                <w:strike w:val="0"/>
                <w:color w:val="000000"/>
                <w:position w:val="-1"/>
                <w:sz w:val="18"/>
                <w:u w:val="none"/>
              </w:rPr>
              <w:t>106.12</w:t>
            </w:r>
          </w:p>
        </w:tc>
        <w:tc>
          <w:tcPr>
            <w:tcW w:w="547" w:type="dxa"/>
            <w:vAlign w:val="center"/>
          </w:tcPr>
          <w:p w14:paraId="7E4EDF78">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1F2D7B05">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495A0381">
            <w:pPr>
              <w:pageBreakBefore w:val="0"/>
              <w:jc w:val="right"/>
              <w:textAlignment w:val="auto"/>
            </w:pPr>
            <w:r>
              <w:rPr>
                <w:rFonts w:ascii="宋体" w:hAnsi="宋体" w:eastAsia="宋体" w:cs="宋体"/>
                <w:b w:val="0"/>
                <w:i w:val="0"/>
                <w:strike w:val="0"/>
                <w:color w:val="000000"/>
                <w:position w:val="-1"/>
                <w:sz w:val="18"/>
                <w:u w:val="none"/>
              </w:rPr>
              <w:t>0.00</w:t>
            </w:r>
          </w:p>
        </w:tc>
      </w:tr>
      <w:tr w14:paraId="3F89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735C617">
            <w:pPr>
              <w:pageBreakBefore w:val="0"/>
              <w:jc w:val="left"/>
              <w:textAlignment w:val="auto"/>
            </w:pPr>
            <w:r>
              <w:rPr>
                <w:rFonts w:ascii="宋体" w:hAnsi="宋体" w:eastAsia="宋体" w:cs="宋体"/>
                <w:b w:val="0"/>
                <w:i w:val="0"/>
                <w:strike w:val="0"/>
                <w:color w:val="000000"/>
                <w:position w:val="-1"/>
                <w:sz w:val="18"/>
                <w:u w:val="none"/>
              </w:rPr>
              <w:t>2082899</w:t>
            </w:r>
          </w:p>
        </w:tc>
        <w:tc>
          <w:tcPr>
            <w:tcW w:w="1390" w:type="dxa"/>
            <w:vAlign w:val="center"/>
          </w:tcPr>
          <w:p w14:paraId="798B746B">
            <w:pPr>
              <w:pageBreakBefore w:val="0"/>
              <w:jc w:val="left"/>
              <w:textAlignment w:val="auto"/>
            </w:pPr>
            <w:r>
              <w:rPr>
                <w:rFonts w:ascii="宋体" w:hAnsi="宋体" w:eastAsia="宋体" w:cs="宋体"/>
                <w:b w:val="0"/>
                <w:i w:val="0"/>
                <w:strike w:val="0"/>
                <w:color w:val="000000"/>
                <w:position w:val="-1"/>
                <w:sz w:val="18"/>
                <w:u w:val="none"/>
              </w:rPr>
              <w:t>其他退役军人事务管理支出</w:t>
            </w:r>
          </w:p>
        </w:tc>
        <w:tc>
          <w:tcPr>
            <w:tcW w:w="592" w:type="dxa"/>
            <w:vAlign w:val="center"/>
          </w:tcPr>
          <w:p w14:paraId="497AA603">
            <w:pPr>
              <w:pageBreakBefore w:val="0"/>
              <w:jc w:val="right"/>
              <w:textAlignment w:val="auto"/>
            </w:pPr>
            <w:r>
              <w:rPr>
                <w:rFonts w:ascii="宋体" w:hAnsi="宋体" w:eastAsia="宋体" w:cs="宋体"/>
                <w:b w:val="0"/>
                <w:i w:val="0"/>
                <w:strike w:val="0"/>
                <w:color w:val="000000"/>
                <w:position w:val="-1"/>
                <w:sz w:val="18"/>
                <w:u w:val="none"/>
              </w:rPr>
              <w:t>35.00</w:t>
            </w:r>
          </w:p>
        </w:tc>
        <w:tc>
          <w:tcPr>
            <w:tcW w:w="553" w:type="dxa"/>
            <w:vAlign w:val="center"/>
          </w:tcPr>
          <w:p w14:paraId="578E44DF">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40B06ADC">
            <w:pPr>
              <w:pageBreakBefore w:val="0"/>
              <w:jc w:val="right"/>
              <w:textAlignment w:val="auto"/>
            </w:pPr>
            <w:r>
              <w:rPr>
                <w:rFonts w:ascii="宋体" w:hAnsi="宋体" w:eastAsia="宋体" w:cs="宋体"/>
                <w:b w:val="0"/>
                <w:i w:val="0"/>
                <w:strike w:val="0"/>
                <w:color w:val="000000"/>
                <w:position w:val="-1"/>
                <w:sz w:val="18"/>
                <w:u w:val="none"/>
              </w:rPr>
              <w:t>35.00</w:t>
            </w:r>
          </w:p>
        </w:tc>
        <w:tc>
          <w:tcPr>
            <w:tcW w:w="547" w:type="dxa"/>
            <w:vAlign w:val="center"/>
          </w:tcPr>
          <w:p w14:paraId="662E5285">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78ECB309">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6D59CCDA">
            <w:pPr>
              <w:pageBreakBefore w:val="0"/>
              <w:jc w:val="right"/>
              <w:textAlignment w:val="auto"/>
            </w:pPr>
            <w:r>
              <w:rPr>
                <w:rFonts w:ascii="宋体" w:hAnsi="宋体" w:eastAsia="宋体" w:cs="宋体"/>
                <w:b w:val="0"/>
                <w:i w:val="0"/>
                <w:strike w:val="0"/>
                <w:color w:val="000000"/>
                <w:position w:val="-1"/>
                <w:sz w:val="18"/>
                <w:u w:val="none"/>
              </w:rPr>
              <w:t>0.00</w:t>
            </w:r>
          </w:p>
        </w:tc>
      </w:tr>
      <w:tr w14:paraId="2E73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2C7D5422">
            <w:pPr>
              <w:pageBreakBefore w:val="0"/>
              <w:jc w:val="left"/>
              <w:textAlignment w:val="auto"/>
            </w:pPr>
            <w:r>
              <w:rPr>
                <w:rFonts w:ascii="宋体" w:hAnsi="宋体" w:eastAsia="宋体" w:cs="宋体"/>
                <w:b w:val="0"/>
                <w:i w:val="0"/>
                <w:strike w:val="0"/>
                <w:color w:val="000000"/>
                <w:position w:val="-1"/>
                <w:sz w:val="18"/>
                <w:u w:val="none"/>
              </w:rPr>
              <w:t>2101101</w:t>
            </w:r>
          </w:p>
        </w:tc>
        <w:tc>
          <w:tcPr>
            <w:tcW w:w="1390" w:type="dxa"/>
            <w:vAlign w:val="center"/>
          </w:tcPr>
          <w:p w14:paraId="4726D1F0">
            <w:pPr>
              <w:pageBreakBefore w:val="0"/>
              <w:jc w:val="left"/>
              <w:textAlignment w:val="auto"/>
            </w:pPr>
            <w:r>
              <w:rPr>
                <w:rFonts w:ascii="宋体" w:hAnsi="宋体" w:eastAsia="宋体" w:cs="宋体"/>
                <w:b w:val="0"/>
                <w:i w:val="0"/>
                <w:strike w:val="0"/>
                <w:color w:val="000000"/>
                <w:position w:val="-1"/>
                <w:sz w:val="18"/>
                <w:u w:val="none"/>
              </w:rPr>
              <w:t>行政单位医疗</w:t>
            </w:r>
          </w:p>
        </w:tc>
        <w:tc>
          <w:tcPr>
            <w:tcW w:w="592" w:type="dxa"/>
            <w:vAlign w:val="center"/>
          </w:tcPr>
          <w:p w14:paraId="3426BA9E">
            <w:pPr>
              <w:pageBreakBefore w:val="0"/>
              <w:jc w:val="right"/>
              <w:textAlignment w:val="auto"/>
            </w:pPr>
            <w:r>
              <w:rPr>
                <w:rFonts w:ascii="宋体" w:hAnsi="宋体" w:eastAsia="宋体" w:cs="宋体"/>
                <w:b w:val="0"/>
                <w:i w:val="0"/>
                <w:strike w:val="0"/>
                <w:color w:val="000000"/>
                <w:position w:val="-1"/>
                <w:sz w:val="18"/>
                <w:u w:val="none"/>
              </w:rPr>
              <w:t>8.03</w:t>
            </w:r>
          </w:p>
        </w:tc>
        <w:tc>
          <w:tcPr>
            <w:tcW w:w="553" w:type="dxa"/>
            <w:vAlign w:val="center"/>
          </w:tcPr>
          <w:p w14:paraId="641474C0">
            <w:pPr>
              <w:pageBreakBefore w:val="0"/>
              <w:jc w:val="right"/>
              <w:textAlignment w:val="auto"/>
            </w:pPr>
            <w:r>
              <w:rPr>
                <w:rFonts w:ascii="宋体" w:hAnsi="宋体" w:eastAsia="宋体" w:cs="宋体"/>
                <w:b w:val="0"/>
                <w:i w:val="0"/>
                <w:strike w:val="0"/>
                <w:color w:val="000000"/>
                <w:position w:val="-1"/>
                <w:sz w:val="18"/>
                <w:u w:val="none"/>
              </w:rPr>
              <w:t>8.03</w:t>
            </w:r>
          </w:p>
        </w:tc>
        <w:tc>
          <w:tcPr>
            <w:tcW w:w="527" w:type="dxa"/>
            <w:vAlign w:val="center"/>
          </w:tcPr>
          <w:p w14:paraId="2AA104CB">
            <w:pPr>
              <w:pageBreakBefore w:val="0"/>
              <w:jc w:val="right"/>
              <w:textAlignment w:val="auto"/>
            </w:pPr>
            <w:r>
              <w:rPr>
                <w:rFonts w:ascii="宋体" w:hAnsi="宋体" w:eastAsia="宋体" w:cs="宋体"/>
                <w:b w:val="0"/>
                <w:i w:val="0"/>
                <w:strike w:val="0"/>
                <w:color w:val="000000"/>
                <w:position w:val="-1"/>
                <w:sz w:val="18"/>
                <w:u w:val="none"/>
              </w:rPr>
              <w:t>0.00</w:t>
            </w:r>
          </w:p>
        </w:tc>
        <w:tc>
          <w:tcPr>
            <w:tcW w:w="547" w:type="dxa"/>
            <w:vAlign w:val="center"/>
          </w:tcPr>
          <w:p w14:paraId="3B0538C3">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799CCBAA">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7AD8A05F">
            <w:pPr>
              <w:pageBreakBefore w:val="0"/>
              <w:jc w:val="right"/>
              <w:textAlignment w:val="auto"/>
            </w:pPr>
            <w:r>
              <w:rPr>
                <w:rFonts w:ascii="宋体" w:hAnsi="宋体" w:eastAsia="宋体" w:cs="宋体"/>
                <w:b w:val="0"/>
                <w:i w:val="0"/>
                <w:strike w:val="0"/>
                <w:color w:val="000000"/>
                <w:position w:val="-1"/>
                <w:sz w:val="18"/>
                <w:u w:val="none"/>
              </w:rPr>
              <w:t>0.00</w:t>
            </w:r>
          </w:p>
        </w:tc>
      </w:tr>
      <w:tr w14:paraId="46A6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dxa"/>
            <w:vAlign w:val="center"/>
          </w:tcPr>
          <w:p w14:paraId="3A308497">
            <w:pPr>
              <w:pageBreakBefore w:val="0"/>
              <w:jc w:val="left"/>
              <w:textAlignment w:val="auto"/>
            </w:pPr>
            <w:r>
              <w:rPr>
                <w:rFonts w:ascii="宋体" w:hAnsi="宋体" w:eastAsia="宋体" w:cs="宋体"/>
                <w:b w:val="0"/>
                <w:i w:val="0"/>
                <w:strike w:val="0"/>
                <w:color w:val="000000"/>
                <w:position w:val="-1"/>
                <w:sz w:val="18"/>
                <w:u w:val="none"/>
              </w:rPr>
              <w:t>2101401</w:t>
            </w:r>
          </w:p>
        </w:tc>
        <w:tc>
          <w:tcPr>
            <w:tcW w:w="1390" w:type="dxa"/>
            <w:vAlign w:val="center"/>
          </w:tcPr>
          <w:p w14:paraId="0182AF38">
            <w:pPr>
              <w:pageBreakBefore w:val="0"/>
              <w:jc w:val="left"/>
              <w:textAlignment w:val="auto"/>
            </w:pPr>
            <w:r>
              <w:rPr>
                <w:rFonts w:ascii="宋体" w:hAnsi="宋体" w:eastAsia="宋体" w:cs="宋体"/>
                <w:b w:val="0"/>
                <w:i w:val="0"/>
                <w:strike w:val="0"/>
                <w:color w:val="000000"/>
                <w:position w:val="-1"/>
                <w:sz w:val="18"/>
                <w:u w:val="none"/>
              </w:rPr>
              <w:t>优抚对象医疗补助</w:t>
            </w:r>
          </w:p>
        </w:tc>
        <w:tc>
          <w:tcPr>
            <w:tcW w:w="592" w:type="dxa"/>
            <w:vAlign w:val="center"/>
          </w:tcPr>
          <w:p w14:paraId="13E99DFD">
            <w:pPr>
              <w:pageBreakBefore w:val="0"/>
              <w:jc w:val="right"/>
              <w:textAlignment w:val="auto"/>
            </w:pPr>
            <w:r>
              <w:rPr>
                <w:rFonts w:ascii="宋体" w:hAnsi="宋体" w:eastAsia="宋体" w:cs="宋体"/>
                <w:b w:val="0"/>
                <w:i w:val="0"/>
                <w:strike w:val="0"/>
                <w:color w:val="000000"/>
                <w:position w:val="-1"/>
                <w:sz w:val="18"/>
                <w:u w:val="none"/>
              </w:rPr>
              <w:t>85.20</w:t>
            </w:r>
          </w:p>
        </w:tc>
        <w:tc>
          <w:tcPr>
            <w:tcW w:w="553" w:type="dxa"/>
            <w:vAlign w:val="center"/>
          </w:tcPr>
          <w:p w14:paraId="3871DC52">
            <w:pPr>
              <w:pageBreakBefore w:val="0"/>
              <w:jc w:val="right"/>
              <w:textAlignment w:val="auto"/>
            </w:pPr>
            <w:r>
              <w:rPr>
                <w:rFonts w:ascii="宋体" w:hAnsi="宋体" w:eastAsia="宋体" w:cs="宋体"/>
                <w:b w:val="0"/>
                <w:i w:val="0"/>
                <w:strike w:val="0"/>
                <w:color w:val="000000"/>
                <w:position w:val="-1"/>
                <w:sz w:val="18"/>
                <w:u w:val="none"/>
              </w:rPr>
              <w:t>0.00</w:t>
            </w:r>
          </w:p>
        </w:tc>
        <w:tc>
          <w:tcPr>
            <w:tcW w:w="527" w:type="dxa"/>
            <w:vAlign w:val="center"/>
          </w:tcPr>
          <w:p w14:paraId="26B6B373">
            <w:pPr>
              <w:pageBreakBefore w:val="0"/>
              <w:jc w:val="right"/>
              <w:textAlignment w:val="auto"/>
            </w:pPr>
            <w:r>
              <w:rPr>
                <w:rFonts w:ascii="宋体" w:hAnsi="宋体" w:eastAsia="宋体" w:cs="宋体"/>
                <w:b w:val="0"/>
                <w:i w:val="0"/>
                <w:strike w:val="0"/>
                <w:color w:val="000000"/>
                <w:position w:val="-1"/>
                <w:sz w:val="18"/>
                <w:u w:val="none"/>
              </w:rPr>
              <w:t>85.20</w:t>
            </w:r>
          </w:p>
        </w:tc>
        <w:tc>
          <w:tcPr>
            <w:tcW w:w="547" w:type="dxa"/>
            <w:vAlign w:val="center"/>
          </w:tcPr>
          <w:p w14:paraId="44396FFD">
            <w:pPr>
              <w:pageBreakBefore w:val="0"/>
              <w:jc w:val="right"/>
              <w:textAlignment w:val="auto"/>
            </w:pPr>
            <w:r>
              <w:rPr>
                <w:rFonts w:ascii="宋体" w:hAnsi="宋体" w:eastAsia="宋体" w:cs="宋体"/>
                <w:b w:val="0"/>
                <w:i w:val="0"/>
                <w:strike w:val="0"/>
                <w:color w:val="000000"/>
                <w:position w:val="-1"/>
                <w:sz w:val="18"/>
                <w:u w:val="none"/>
              </w:rPr>
              <w:t>0.00</w:t>
            </w:r>
          </w:p>
        </w:tc>
        <w:tc>
          <w:tcPr>
            <w:tcW w:w="504" w:type="dxa"/>
            <w:vAlign w:val="center"/>
          </w:tcPr>
          <w:p w14:paraId="6DF92B12">
            <w:pPr>
              <w:pageBreakBefore w:val="0"/>
              <w:jc w:val="right"/>
              <w:textAlignment w:val="auto"/>
            </w:pPr>
            <w:r>
              <w:rPr>
                <w:rFonts w:ascii="宋体" w:hAnsi="宋体" w:eastAsia="宋体" w:cs="宋体"/>
                <w:b w:val="0"/>
                <w:i w:val="0"/>
                <w:strike w:val="0"/>
                <w:color w:val="000000"/>
                <w:position w:val="-1"/>
                <w:sz w:val="18"/>
                <w:u w:val="none"/>
              </w:rPr>
              <w:t>0.00</w:t>
            </w:r>
          </w:p>
        </w:tc>
        <w:tc>
          <w:tcPr>
            <w:tcW w:w="502" w:type="dxa"/>
            <w:vAlign w:val="center"/>
          </w:tcPr>
          <w:p w14:paraId="42E50487">
            <w:pPr>
              <w:pageBreakBefore w:val="0"/>
              <w:jc w:val="right"/>
              <w:textAlignment w:val="auto"/>
            </w:pPr>
            <w:r>
              <w:rPr>
                <w:rFonts w:ascii="宋体" w:hAnsi="宋体" w:eastAsia="宋体" w:cs="宋体"/>
                <w:b w:val="0"/>
                <w:i w:val="0"/>
                <w:strike w:val="0"/>
                <w:color w:val="000000"/>
                <w:position w:val="-1"/>
                <w:sz w:val="18"/>
                <w:u w:val="none"/>
              </w:rPr>
              <w:t>0.00</w:t>
            </w:r>
          </w:p>
        </w:tc>
      </w:tr>
    </w:tbl>
    <w:p w14:paraId="0D1076C9">
      <w:pPr>
        <w:tabs>
          <w:tab w:val="left" w:pos="7513"/>
        </w:tabs>
        <w:adjustRightInd w:val="0"/>
        <w:snapToGrid w:val="0"/>
        <w:spacing w:line="600" w:lineRule="exact"/>
        <w:rPr>
          <w:rFonts w:ascii="仿宋" w:hAnsi="仿宋" w:eastAsia="仿宋"/>
          <w:sz w:val="32"/>
          <w:szCs w:val="32"/>
        </w:rPr>
        <w:sectPr>
          <w:pgSz w:w="16838" w:h="11906" w:orient="landscape"/>
          <w:pgMar w:top="567" w:right="850" w:bottom="567" w:left="850" w:header="0" w:footer="454" w:gutter="0"/>
          <w:cols w:space="425" w:num="1"/>
          <w:docGrid w:type="linesAndChars" w:linePitch="312" w:charSpace="0"/>
        </w:sectPr>
      </w:pPr>
    </w:p>
    <w:p w14:paraId="21CC2FBE">
      <w:pPr>
        <w:pStyle w:val="2"/>
      </w:pPr>
      <w:bookmarkStart w:id="8" w:name="_Toc8668"/>
      <w:r>
        <w:rPr>
          <w:rFonts w:hint="eastAsia"/>
        </w:rPr>
        <w:t>四、财政拨款收支预算总表</w:t>
      </w:r>
      <w:bookmarkEnd w:id="8"/>
    </w:p>
    <w:p w14:paraId="551E6D44">
      <w:pPr>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2023年度财政拨款收支预算总表</w:t>
      </w:r>
    </w:p>
    <w:p w14:paraId="01A1FB15">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0"/>
        <w:gridCol w:w="1274"/>
        <w:gridCol w:w="3166"/>
        <w:gridCol w:w="1267"/>
      </w:tblGrid>
      <w:tr w14:paraId="44F4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456" w:type="pct"/>
            <w:gridSpan w:val="2"/>
            <w:vAlign w:val="center"/>
          </w:tcPr>
          <w:p w14:paraId="0907C5A0">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收入</w:t>
            </w:r>
          </w:p>
        </w:tc>
        <w:tc>
          <w:tcPr>
            <w:tcW w:w="2543" w:type="pct"/>
            <w:gridSpan w:val="2"/>
            <w:vAlign w:val="center"/>
          </w:tcPr>
          <w:p w14:paraId="527D6791">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支出</w:t>
            </w:r>
          </w:p>
        </w:tc>
      </w:tr>
      <w:tr w14:paraId="7DD3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26" w:type="pct"/>
            <w:vAlign w:val="center"/>
          </w:tcPr>
          <w:p w14:paraId="50EEAC91">
            <w:pPr>
              <w:tabs>
                <w:tab w:val="left" w:pos="7513"/>
              </w:tabs>
              <w:snapToGrid w:val="0"/>
              <w:jc w:val="center"/>
              <w:rPr>
                <w:rFonts w:ascii="黑体" w:hAnsi="黑体" w:eastAsia="黑体"/>
                <w:sz w:val="32"/>
                <w:szCs w:val="32"/>
              </w:rPr>
            </w:pPr>
            <w:r>
              <w:rPr>
                <w:rFonts w:hint="eastAsia" w:ascii="宋体" w:hAnsi="宋体" w:eastAsia="宋体" w:cs="宋体"/>
                <w:b/>
                <w:bCs/>
                <w:kern w:val="0"/>
                <w:sz w:val="22"/>
              </w:rPr>
              <w:t>项目</w:t>
            </w:r>
          </w:p>
        </w:tc>
        <w:tc>
          <w:tcPr>
            <w:tcW w:w="730" w:type="pct"/>
            <w:vAlign w:val="center"/>
          </w:tcPr>
          <w:p w14:paraId="4A3CAA74">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1816" w:type="pct"/>
            <w:vAlign w:val="center"/>
          </w:tcPr>
          <w:p w14:paraId="6C038E80">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项目</w:t>
            </w:r>
          </w:p>
        </w:tc>
        <w:tc>
          <w:tcPr>
            <w:tcW w:w="726" w:type="pct"/>
            <w:vAlign w:val="center"/>
          </w:tcPr>
          <w:p w14:paraId="687C9178">
            <w:pPr>
              <w:tabs>
                <w:tab w:val="left" w:pos="7513"/>
              </w:tabs>
              <w:snapToGrid w:val="0"/>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7CEB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40126D9">
            <w:pPr>
              <w:pageBreakBefore w:val="0"/>
              <w:jc w:val="left"/>
              <w:textAlignment w:val="auto"/>
            </w:pPr>
            <w:r>
              <w:rPr>
                <w:rFonts w:ascii="宋体" w:hAnsi="宋体" w:eastAsia="宋体" w:cs="宋体"/>
                <w:b w:val="0"/>
                <w:i w:val="0"/>
                <w:strike w:val="0"/>
                <w:color w:val="auto"/>
                <w:position w:val="-1"/>
                <w:sz w:val="18"/>
                <w:u w:val="none"/>
              </w:rPr>
              <w:t>一、一般公共预算拨款收入</w:t>
            </w:r>
          </w:p>
        </w:tc>
        <w:tc>
          <w:tcPr>
            <w:tcW w:w="730" w:type="dxa"/>
            <w:vAlign w:val="center"/>
          </w:tcPr>
          <w:p w14:paraId="7800E252">
            <w:pPr>
              <w:pageBreakBefore w:val="0"/>
              <w:jc w:val="right"/>
              <w:textAlignment w:val="auto"/>
            </w:pPr>
            <w:r>
              <w:rPr>
                <w:rFonts w:ascii="宋体" w:hAnsi="宋体" w:eastAsia="宋体" w:cs="宋体"/>
                <w:b w:val="0"/>
                <w:i w:val="0"/>
                <w:strike w:val="0"/>
                <w:color w:val="auto"/>
                <w:position w:val="-1"/>
                <w:sz w:val="18"/>
                <w:u w:val="none"/>
              </w:rPr>
              <w:t>4572.01</w:t>
            </w:r>
          </w:p>
        </w:tc>
        <w:tc>
          <w:tcPr>
            <w:tcW w:w="1816" w:type="dxa"/>
            <w:vAlign w:val="center"/>
          </w:tcPr>
          <w:p w14:paraId="2A825602">
            <w:pPr>
              <w:pageBreakBefore w:val="0"/>
              <w:jc w:val="left"/>
              <w:textAlignment w:val="auto"/>
            </w:pPr>
            <w:r>
              <w:rPr>
                <w:rFonts w:ascii="宋体" w:hAnsi="宋体" w:eastAsia="宋体" w:cs="宋体"/>
                <w:b w:val="0"/>
                <w:i w:val="0"/>
                <w:strike w:val="0"/>
                <w:color w:val="auto"/>
                <w:position w:val="-1"/>
                <w:sz w:val="18"/>
                <w:u w:val="none"/>
              </w:rPr>
              <w:t>一、一般公共服务支出</w:t>
            </w:r>
          </w:p>
        </w:tc>
        <w:tc>
          <w:tcPr>
            <w:tcW w:w="726" w:type="dxa"/>
            <w:vAlign w:val="center"/>
          </w:tcPr>
          <w:p w14:paraId="72739A8A">
            <w:pPr>
              <w:pageBreakBefore w:val="0"/>
              <w:jc w:val="right"/>
              <w:textAlignment w:val="auto"/>
            </w:pPr>
            <w:r>
              <w:rPr>
                <w:rFonts w:ascii="宋体" w:hAnsi="宋体" w:eastAsia="宋体" w:cs="宋体"/>
                <w:b w:val="0"/>
                <w:i w:val="0"/>
                <w:strike w:val="0"/>
                <w:color w:val="auto"/>
                <w:position w:val="-1"/>
                <w:sz w:val="18"/>
                <w:u w:val="none"/>
              </w:rPr>
              <w:t>0.00</w:t>
            </w:r>
          </w:p>
        </w:tc>
      </w:tr>
      <w:tr w14:paraId="522C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822FA99">
            <w:pPr>
              <w:pageBreakBefore w:val="0"/>
              <w:jc w:val="left"/>
              <w:textAlignment w:val="auto"/>
            </w:pPr>
            <w:r>
              <w:rPr>
                <w:rFonts w:ascii="宋体" w:hAnsi="宋体" w:eastAsia="宋体" w:cs="宋体"/>
                <w:b w:val="0"/>
                <w:i w:val="0"/>
                <w:strike w:val="0"/>
                <w:color w:val="auto"/>
                <w:position w:val="-1"/>
                <w:sz w:val="18"/>
                <w:u w:val="none"/>
              </w:rPr>
              <w:t>二、政府性基金预算拨款收入</w:t>
            </w:r>
          </w:p>
        </w:tc>
        <w:tc>
          <w:tcPr>
            <w:tcW w:w="730" w:type="dxa"/>
            <w:vAlign w:val="center"/>
          </w:tcPr>
          <w:p w14:paraId="7BC1AADF">
            <w:pPr>
              <w:pageBreakBefore w:val="0"/>
              <w:jc w:val="right"/>
              <w:textAlignment w:val="auto"/>
            </w:pPr>
            <w:r>
              <w:rPr>
                <w:rFonts w:ascii="宋体" w:hAnsi="宋体" w:eastAsia="宋体" w:cs="宋体"/>
                <w:b w:val="0"/>
                <w:i w:val="0"/>
                <w:strike w:val="0"/>
                <w:color w:val="auto"/>
                <w:position w:val="-1"/>
                <w:sz w:val="18"/>
                <w:u w:val="none"/>
              </w:rPr>
              <w:t>0.00</w:t>
            </w:r>
          </w:p>
        </w:tc>
        <w:tc>
          <w:tcPr>
            <w:tcW w:w="1816" w:type="dxa"/>
            <w:vAlign w:val="center"/>
          </w:tcPr>
          <w:p w14:paraId="5B4661E4">
            <w:pPr>
              <w:pageBreakBefore w:val="0"/>
              <w:jc w:val="left"/>
              <w:textAlignment w:val="auto"/>
            </w:pPr>
            <w:r>
              <w:rPr>
                <w:rFonts w:ascii="宋体" w:hAnsi="宋体" w:eastAsia="宋体" w:cs="宋体"/>
                <w:b w:val="0"/>
                <w:i w:val="0"/>
                <w:strike w:val="0"/>
                <w:color w:val="auto"/>
                <w:position w:val="-1"/>
                <w:sz w:val="18"/>
                <w:u w:val="none"/>
              </w:rPr>
              <w:t>二、外交支出</w:t>
            </w:r>
          </w:p>
        </w:tc>
        <w:tc>
          <w:tcPr>
            <w:tcW w:w="726" w:type="dxa"/>
            <w:vAlign w:val="center"/>
          </w:tcPr>
          <w:p w14:paraId="7D8D0195">
            <w:pPr>
              <w:pageBreakBefore w:val="0"/>
              <w:jc w:val="right"/>
              <w:textAlignment w:val="auto"/>
            </w:pPr>
            <w:r>
              <w:rPr>
                <w:rFonts w:ascii="宋体" w:hAnsi="宋体" w:eastAsia="宋体" w:cs="宋体"/>
                <w:b w:val="0"/>
                <w:i w:val="0"/>
                <w:strike w:val="0"/>
                <w:color w:val="auto"/>
                <w:position w:val="-1"/>
                <w:sz w:val="18"/>
                <w:u w:val="none"/>
              </w:rPr>
              <w:t>0.00</w:t>
            </w:r>
          </w:p>
        </w:tc>
      </w:tr>
      <w:tr w14:paraId="5643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6CA3F531">
            <w:pPr>
              <w:pageBreakBefore w:val="0"/>
              <w:jc w:val="left"/>
              <w:textAlignment w:val="auto"/>
            </w:pPr>
            <w:r>
              <w:rPr>
                <w:rFonts w:ascii="宋体" w:hAnsi="宋体" w:eastAsia="宋体" w:cs="宋体"/>
                <w:b w:val="0"/>
                <w:i w:val="0"/>
                <w:strike w:val="0"/>
                <w:color w:val="auto"/>
                <w:position w:val="-1"/>
                <w:sz w:val="18"/>
                <w:u w:val="none"/>
              </w:rPr>
              <w:t>三、国有资本经营预算拨款收入</w:t>
            </w:r>
          </w:p>
        </w:tc>
        <w:tc>
          <w:tcPr>
            <w:tcW w:w="730" w:type="dxa"/>
            <w:vAlign w:val="center"/>
          </w:tcPr>
          <w:p w14:paraId="4848C182">
            <w:pPr>
              <w:pageBreakBefore w:val="0"/>
              <w:jc w:val="right"/>
              <w:textAlignment w:val="auto"/>
            </w:pPr>
            <w:r>
              <w:rPr>
                <w:rFonts w:ascii="宋体" w:hAnsi="宋体" w:eastAsia="宋体" w:cs="宋体"/>
                <w:b w:val="0"/>
                <w:i w:val="0"/>
                <w:strike w:val="0"/>
                <w:color w:val="auto"/>
                <w:position w:val="-1"/>
                <w:sz w:val="18"/>
                <w:u w:val="none"/>
              </w:rPr>
              <w:t>0.00</w:t>
            </w:r>
          </w:p>
        </w:tc>
        <w:tc>
          <w:tcPr>
            <w:tcW w:w="1816" w:type="dxa"/>
            <w:vAlign w:val="center"/>
          </w:tcPr>
          <w:p w14:paraId="0136A273">
            <w:pPr>
              <w:pageBreakBefore w:val="0"/>
              <w:jc w:val="left"/>
              <w:textAlignment w:val="auto"/>
            </w:pPr>
            <w:r>
              <w:rPr>
                <w:rFonts w:ascii="宋体" w:hAnsi="宋体" w:eastAsia="宋体" w:cs="宋体"/>
                <w:b w:val="0"/>
                <w:i w:val="0"/>
                <w:strike w:val="0"/>
                <w:color w:val="auto"/>
                <w:position w:val="-1"/>
                <w:sz w:val="18"/>
                <w:u w:val="none"/>
              </w:rPr>
              <w:t>三、国防支出</w:t>
            </w:r>
          </w:p>
        </w:tc>
        <w:tc>
          <w:tcPr>
            <w:tcW w:w="726" w:type="dxa"/>
            <w:vAlign w:val="center"/>
          </w:tcPr>
          <w:p w14:paraId="43243235">
            <w:pPr>
              <w:pageBreakBefore w:val="0"/>
              <w:jc w:val="right"/>
              <w:textAlignment w:val="auto"/>
            </w:pPr>
            <w:r>
              <w:rPr>
                <w:rFonts w:ascii="宋体" w:hAnsi="宋体" w:eastAsia="宋体" w:cs="宋体"/>
                <w:b w:val="0"/>
                <w:i w:val="0"/>
                <w:strike w:val="0"/>
                <w:color w:val="auto"/>
                <w:position w:val="-1"/>
                <w:sz w:val="18"/>
                <w:u w:val="none"/>
              </w:rPr>
              <w:t>0.00</w:t>
            </w:r>
          </w:p>
        </w:tc>
      </w:tr>
      <w:tr w14:paraId="35D4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B9698CD">
            <w:pPr>
              <w:pageBreakBefore w:val="0"/>
              <w:jc w:val="left"/>
              <w:textAlignment w:val="auto"/>
            </w:pPr>
          </w:p>
        </w:tc>
        <w:tc>
          <w:tcPr>
            <w:tcW w:w="730" w:type="dxa"/>
            <w:vAlign w:val="center"/>
          </w:tcPr>
          <w:p w14:paraId="69FBBFF6">
            <w:pPr>
              <w:pageBreakBefore w:val="0"/>
              <w:jc w:val="right"/>
              <w:textAlignment w:val="auto"/>
            </w:pPr>
          </w:p>
        </w:tc>
        <w:tc>
          <w:tcPr>
            <w:tcW w:w="1816" w:type="dxa"/>
            <w:vAlign w:val="center"/>
          </w:tcPr>
          <w:p w14:paraId="39A0E5F1">
            <w:pPr>
              <w:pageBreakBefore w:val="0"/>
              <w:jc w:val="left"/>
              <w:textAlignment w:val="auto"/>
            </w:pPr>
            <w:r>
              <w:rPr>
                <w:rFonts w:ascii="宋体" w:hAnsi="宋体" w:eastAsia="宋体" w:cs="宋体"/>
                <w:b w:val="0"/>
                <w:i w:val="0"/>
                <w:strike w:val="0"/>
                <w:color w:val="auto"/>
                <w:position w:val="-1"/>
                <w:sz w:val="18"/>
                <w:u w:val="none"/>
              </w:rPr>
              <w:t>四、公共安全支出</w:t>
            </w:r>
          </w:p>
        </w:tc>
        <w:tc>
          <w:tcPr>
            <w:tcW w:w="726" w:type="dxa"/>
            <w:vAlign w:val="center"/>
          </w:tcPr>
          <w:p w14:paraId="4152A7C3">
            <w:pPr>
              <w:pageBreakBefore w:val="0"/>
              <w:jc w:val="right"/>
              <w:textAlignment w:val="auto"/>
            </w:pPr>
            <w:r>
              <w:rPr>
                <w:rFonts w:ascii="宋体" w:hAnsi="宋体" w:eastAsia="宋体" w:cs="宋体"/>
                <w:b w:val="0"/>
                <w:i w:val="0"/>
                <w:strike w:val="0"/>
                <w:color w:val="auto"/>
                <w:position w:val="-1"/>
                <w:sz w:val="18"/>
                <w:u w:val="none"/>
              </w:rPr>
              <w:t>0.00</w:t>
            </w:r>
          </w:p>
        </w:tc>
      </w:tr>
      <w:tr w14:paraId="2652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44C9CEF">
            <w:pPr>
              <w:pageBreakBefore w:val="0"/>
              <w:jc w:val="left"/>
              <w:textAlignment w:val="auto"/>
            </w:pPr>
          </w:p>
        </w:tc>
        <w:tc>
          <w:tcPr>
            <w:tcW w:w="730" w:type="dxa"/>
            <w:vAlign w:val="center"/>
          </w:tcPr>
          <w:p w14:paraId="636D58AB">
            <w:pPr>
              <w:pageBreakBefore w:val="0"/>
              <w:jc w:val="right"/>
              <w:textAlignment w:val="auto"/>
            </w:pPr>
          </w:p>
        </w:tc>
        <w:tc>
          <w:tcPr>
            <w:tcW w:w="1816" w:type="dxa"/>
            <w:vAlign w:val="center"/>
          </w:tcPr>
          <w:p w14:paraId="0630FC96">
            <w:pPr>
              <w:pageBreakBefore w:val="0"/>
              <w:jc w:val="left"/>
              <w:textAlignment w:val="auto"/>
            </w:pPr>
            <w:r>
              <w:rPr>
                <w:rFonts w:ascii="宋体" w:hAnsi="宋体" w:eastAsia="宋体" w:cs="宋体"/>
                <w:b w:val="0"/>
                <w:i w:val="0"/>
                <w:strike w:val="0"/>
                <w:color w:val="auto"/>
                <w:position w:val="-1"/>
                <w:sz w:val="18"/>
                <w:u w:val="none"/>
              </w:rPr>
              <w:t>五、教育支出</w:t>
            </w:r>
          </w:p>
        </w:tc>
        <w:tc>
          <w:tcPr>
            <w:tcW w:w="726" w:type="dxa"/>
            <w:vAlign w:val="center"/>
          </w:tcPr>
          <w:p w14:paraId="1E221467">
            <w:pPr>
              <w:pageBreakBefore w:val="0"/>
              <w:jc w:val="right"/>
              <w:textAlignment w:val="auto"/>
            </w:pPr>
            <w:r>
              <w:rPr>
                <w:rFonts w:ascii="宋体" w:hAnsi="宋体" w:eastAsia="宋体" w:cs="宋体"/>
                <w:b w:val="0"/>
                <w:i w:val="0"/>
                <w:strike w:val="0"/>
                <w:color w:val="auto"/>
                <w:position w:val="-1"/>
                <w:sz w:val="18"/>
                <w:u w:val="none"/>
              </w:rPr>
              <w:t>0.00</w:t>
            </w:r>
          </w:p>
        </w:tc>
      </w:tr>
      <w:tr w14:paraId="64F1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06C7E91">
            <w:pPr>
              <w:pageBreakBefore w:val="0"/>
              <w:jc w:val="left"/>
              <w:textAlignment w:val="auto"/>
            </w:pPr>
          </w:p>
        </w:tc>
        <w:tc>
          <w:tcPr>
            <w:tcW w:w="730" w:type="dxa"/>
            <w:vAlign w:val="center"/>
          </w:tcPr>
          <w:p w14:paraId="5352259D">
            <w:pPr>
              <w:pageBreakBefore w:val="0"/>
              <w:jc w:val="right"/>
              <w:textAlignment w:val="auto"/>
            </w:pPr>
          </w:p>
        </w:tc>
        <w:tc>
          <w:tcPr>
            <w:tcW w:w="1816" w:type="dxa"/>
            <w:vAlign w:val="center"/>
          </w:tcPr>
          <w:p w14:paraId="54C71E14">
            <w:pPr>
              <w:pageBreakBefore w:val="0"/>
              <w:jc w:val="left"/>
              <w:textAlignment w:val="auto"/>
            </w:pPr>
            <w:r>
              <w:rPr>
                <w:rFonts w:ascii="宋体" w:hAnsi="宋体" w:eastAsia="宋体" w:cs="宋体"/>
                <w:b w:val="0"/>
                <w:i w:val="0"/>
                <w:strike w:val="0"/>
                <w:color w:val="auto"/>
                <w:position w:val="-1"/>
                <w:sz w:val="18"/>
                <w:u w:val="none"/>
              </w:rPr>
              <w:t>六、科学技术支出</w:t>
            </w:r>
          </w:p>
        </w:tc>
        <w:tc>
          <w:tcPr>
            <w:tcW w:w="726" w:type="dxa"/>
            <w:vAlign w:val="center"/>
          </w:tcPr>
          <w:p w14:paraId="19EB898A">
            <w:pPr>
              <w:pageBreakBefore w:val="0"/>
              <w:jc w:val="right"/>
              <w:textAlignment w:val="auto"/>
            </w:pPr>
            <w:r>
              <w:rPr>
                <w:rFonts w:ascii="宋体" w:hAnsi="宋体" w:eastAsia="宋体" w:cs="宋体"/>
                <w:b w:val="0"/>
                <w:i w:val="0"/>
                <w:strike w:val="0"/>
                <w:color w:val="auto"/>
                <w:position w:val="-1"/>
                <w:sz w:val="18"/>
                <w:u w:val="none"/>
              </w:rPr>
              <w:t>0.00</w:t>
            </w:r>
          </w:p>
        </w:tc>
      </w:tr>
      <w:tr w14:paraId="3369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06A6B17">
            <w:pPr>
              <w:pageBreakBefore w:val="0"/>
              <w:jc w:val="left"/>
              <w:textAlignment w:val="auto"/>
            </w:pPr>
          </w:p>
        </w:tc>
        <w:tc>
          <w:tcPr>
            <w:tcW w:w="730" w:type="dxa"/>
            <w:vAlign w:val="center"/>
          </w:tcPr>
          <w:p w14:paraId="440A02C8">
            <w:pPr>
              <w:pageBreakBefore w:val="0"/>
              <w:jc w:val="right"/>
              <w:textAlignment w:val="auto"/>
            </w:pPr>
          </w:p>
        </w:tc>
        <w:tc>
          <w:tcPr>
            <w:tcW w:w="1816" w:type="dxa"/>
            <w:vAlign w:val="center"/>
          </w:tcPr>
          <w:p w14:paraId="18EF3EB8">
            <w:pPr>
              <w:pageBreakBefore w:val="0"/>
              <w:jc w:val="left"/>
              <w:textAlignment w:val="auto"/>
            </w:pPr>
            <w:r>
              <w:rPr>
                <w:rFonts w:ascii="宋体" w:hAnsi="宋体" w:eastAsia="宋体" w:cs="宋体"/>
                <w:b w:val="0"/>
                <w:i w:val="0"/>
                <w:strike w:val="0"/>
                <w:color w:val="auto"/>
                <w:position w:val="-1"/>
                <w:sz w:val="18"/>
                <w:u w:val="none"/>
              </w:rPr>
              <w:t>七、文化旅游体育与传媒支出</w:t>
            </w:r>
          </w:p>
        </w:tc>
        <w:tc>
          <w:tcPr>
            <w:tcW w:w="726" w:type="dxa"/>
            <w:vAlign w:val="center"/>
          </w:tcPr>
          <w:p w14:paraId="719E8621">
            <w:pPr>
              <w:pageBreakBefore w:val="0"/>
              <w:jc w:val="right"/>
              <w:textAlignment w:val="auto"/>
            </w:pPr>
            <w:r>
              <w:rPr>
                <w:rFonts w:ascii="宋体" w:hAnsi="宋体" w:eastAsia="宋体" w:cs="宋体"/>
                <w:b w:val="0"/>
                <w:i w:val="0"/>
                <w:strike w:val="0"/>
                <w:color w:val="auto"/>
                <w:position w:val="-1"/>
                <w:sz w:val="18"/>
                <w:u w:val="none"/>
              </w:rPr>
              <w:t>0.00</w:t>
            </w:r>
          </w:p>
        </w:tc>
      </w:tr>
      <w:tr w14:paraId="671C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69C01CF">
            <w:pPr>
              <w:pageBreakBefore w:val="0"/>
              <w:jc w:val="left"/>
              <w:textAlignment w:val="auto"/>
            </w:pPr>
          </w:p>
        </w:tc>
        <w:tc>
          <w:tcPr>
            <w:tcW w:w="730" w:type="dxa"/>
            <w:vAlign w:val="center"/>
          </w:tcPr>
          <w:p w14:paraId="61643B4B">
            <w:pPr>
              <w:pageBreakBefore w:val="0"/>
              <w:jc w:val="right"/>
              <w:textAlignment w:val="auto"/>
            </w:pPr>
          </w:p>
        </w:tc>
        <w:tc>
          <w:tcPr>
            <w:tcW w:w="1816" w:type="dxa"/>
            <w:vAlign w:val="center"/>
          </w:tcPr>
          <w:p w14:paraId="4837E6A6">
            <w:pPr>
              <w:pageBreakBefore w:val="0"/>
              <w:jc w:val="left"/>
              <w:textAlignment w:val="auto"/>
            </w:pPr>
            <w:r>
              <w:rPr>
                <w:rFonts w:ascii="宋体" w:hAnsi="宋体" w:eastAsia="宋体" w:cs="宋体"/>
                <w:b w:val="0"/>
                <w:i w:val="0"/>
                <w:strike w:val="0"/>
                <w:color w:val="auto"/>
                <w:position w:val="-1"/>
                <w:sz w:val="18"/>
                <w:u w:val="none"/>
              </w:rPr>
              <w:t>八、社会保障和就业支出</w:t>
            </w:r>
          </w:p>
        </w:tc>
        <w:tc>
          <w:tcPr>
            <w:tcW w:w="726" w:type="dxa"/>
            <w:vAlign w:val="center"/>
          </w:tcPr>
          <w:p w14:paraId="75D90436">
            <w:pPr>
              <w:pageBreakBefore w:val="0"/>
              <w:jc w:val="right"/>
              <w:textAlignment w:val="auto"/>
            </w:pPr>
            <w:r>
              <w:rPr>
                <w:rFonts w:ascii="宋体" w:hAnsi="宋体" w:eastAsia="宋体" w:cs="宋体"/>
                <w:b w:val="0"/>
                <w:i w:val="0"/>
                <w:strike w:val="0"/>
                <w:color w:val="auto"/>
                <w:position w:val="-1"/>
                <w:sz w:val="18"/>
                <w:u w:val="none"/>
              </w:rPr>
              <w:t>4435.89</w:t>
            </w:r>
          </w:p>
        </w:tc>
      </w:tr>
      <w:tr w14:paraId="5959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8AB3B41">
            <w:pPr>
              <w:pageBreakBefore w:val="0"/>
              <w:jc w:val="left"/>
              <w:textAlignment w:val="auto"/>
            </w:pPr>
          </w:p>
        </w:tc>
        <w:tc>
          <w:tcPr>
            <w:tcW w:w="730" w:type="dxa"/>
            <w:vAlign w:val="center"/>
          </w:tcPr>
          <w:p w14:paraId="1F170D77">
            <w:pPr>
              <w:pageBreakBefore w:val="0"/>
              <w:jc w:val="right"/>
              <w:textAlignment w:val="auto"/>
            </w:pPr>
          </w:p>
        </w:tc>
        <w:tc>
          <w:tcPr>
            <w:tcW w:w="1816" w:type="dxa"/>
            <w:vAlign w:val="center"/>
          </w:tcPr>
          <w:p w14:paraId="44FEFCFE">
            <w:pPr>
              <w:pageBreakBefore w:val="0"/>
              <w:jc w:val="left"/>
              <w:textAlignment w:val="auto"/>
            </w:pPr>
            <w:r>
              <w:rPr>
                <w:rFonts w:ascii="宋体" w:hAnsi="宋体" w:eastAsia="宋体" w:cs="宋体"/>
                <w:b w:val="0"/>
                <w:i w:val="0"/>
                <w:strike w:val="0"/>
                <w:color w:val="auto"/>
                <w:position w:val="-1"/>
                <w:sz w:val="18"/>
                <w:u w:val="none"/>
              </w:rPr>
              <w:t>九、卫生健康支出</w:t>
            </w:r>
          </w:p>
        </w:tc>
        <w:tc>
          <w:tcPr>
            <w:tcW w:w="726" w:type="dxa"/>
            <w:vAlign w:val="center"/>
          </w:tcPr>
          <w:p w14:paraId="4D3AE236">
            <w:pPr>
              <w:pageBreakBefore w:val="0"/>
              <w:jc w:val="right"/>
              <w:textAlignment w:val="auto"/>
            </w:pPr>
            <w:r>
              <w:rPr>
                <w:rFonts w:ascii="宋体" w:hAnsi="宋体" w:eastAsia="宋体" w:cs="宋体"/>
                <w:b w:val="0"/>
                <w:i w:val="0"/>
                <w:strike w:val="0"/>
                <w:color w:val="auto"/>
                <w:position w:val="-1"/>
                <w:sz w:val="18"/>
                <w:u w:val="none"/>
              </w:rPr>
              <w:t>113.15</w:t>
            </w:r>
          </w:p>
        </w:tc>
      </w:tr>
      <w:tr w14:paraId="03F8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ACC9EDB">
            <w:pPr>
              <w:pageBreakBefore w:val="0"/>
              <w:jc w:val="left"/>
              <w:textAlignment w:val="auto"/>
            </w:pPr>
          </w:p>
        </w:tc>
        <w:tc>
          <w:tcPr>
            <w:tcW w:w="730" w:type="dxa"/>
            <w:vAlign w:val="center"/>
          </w:tcPr>
          <w:p w14:paraId="57D9A084">
            <w:pPr>
              <w:pageBreakBefore w:val="0"/>
              <w:jc w:val="right"/>
              <w:textAlignment w:val="auto"/>
            </w:pPr>
          </w:p>
        </w:tc>
        <w:tc>
          <w:tcPr>
            <w:tcW w:w="1816" w:type="dxa"/>
            <w:vAlign w:val="center"/>
          </w:tcPr>
          <w:p w14:paraId="4BF4B4C7">
            <w:pPr>
              <w:pageBreakBefore w:val="0"/>
              <w:jc w:val="left"/>
              <w:textAlignment w:val="auto"/>
            </w:pPr>
            <w:r>
              <w:rPr>
                <w:rFonts w:ascii="宋体" w:hAnsi="宋体" w:eastAsia="宋体" w:cs="宋体"/>
                <w:b w:val="0"/>
                <w:i w:val="0"/>
                <w:strike w:val="0"/>
                <w:color w:val="auto"/>
                <w:position w:val="-1"/>
                <w:sz w:val="18"/>
                <w:u w:val="none"/>
              </w:rPr>
              <w:t>十、节能环保支出</w:t>
            </w:r>
          </w:p>
        </w:tc>
        <w:tc>
          <w:tcPr>
            <w:tcW w:w="726" w:type="dxa"/>
            <w:vAlign w:val="center"/>
          </w:tcPr>
          <w:p w14:paraId="63A698FC">
            <w:pPr>
              <w:pageBreakBefore w:val="0"/>
              <w:jc w:val="right"/>
              <w:textAlignment w:val="auto"/>
            </w:pPr>
            <w:r>
              <w:rPr>
                <w:rFonts w:ascii="宋体" w:hAnsi="宋体" w:eastAsia="宋体" w:cs="宋体"/>
                <w:b w:val="0"/>
                <w:i w:val="0"/>
                <w:strike w:val="0"/>
                <w:color w:val="auto"/>
                <w:position w:val="-1"/>
                <w:sz w:val="18"/>
                <w:u w:val="none"/>
              </w:rPr>
              <w:t>0.00</w:t>
            </w:r>
          </w:p>
        </w:tc>
      </w:tr>
      <w:tr w14:paraId="4C1B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D6FF705">
            <w:pPr>
              <w:pageBreakBefore w:val="0"/>
              <w:jc w:val="left"/>
              <w:textAlignment w:val="auto"/>
            </w:pPr>
          </w:p>
        </w:tc>
        <w:tc>
          <w:tcPr>
            <w:tcW w:w="730" w:type="dxa"/>
            <w:vAlign w:val="center"/>
          </w:tcPr>
          <w:p w14:paraId="2CC5E5B3">
            <w:pPr>
              <w:pageBreakBefore w:val="0"/>
              <w:jc w:val="right"/>
              <w:textAlignment w:val="auto"/>
            </w:pPr>
          </w:p>
        </w:tc>
        <w:tc>
          <w:tcPr>
            <w:tcW w:w="1816" w:type="dxa"/>
            <w:vAlign w:val="center"/>
          </w:tcPr>
          <w:p w14:paraId="0662486D">
            <w:pPr>
              <w:pageBreakBefore w:val="0"/>
              <w:jc w:val="left"/>
              <w:textAlignment w:val="auto"/>
            </w:pPr>
            <w:r>
              <w:rPr>
                <w:rFonts w:ascii="宋体" w:hAnsi="宋体" w:eastAsia="宋体" w:cs="宋体"/>
                <w:b w:val="0"/>
                <w:i w:val="0"/>
                <w:strike w:val="0"/>
                <w:color w:val="auto"/>
                <w:position w:val="-1"/>
                <w:sz w:val="18"/>
                <w:u w:val="none"/>
              </w:rPr>
              <w:t>十一、城乡社区支出</w:t>
            </w:r>
          </w:p>
        </w:tc>
        <w:tc>
          <w:tcPr>
            <w:tcW w:w="726" w:type="dxa"/>
            <w:vAlign w:val="center"/>
          </w:tcPr>
          <w:p w14:paraId="6F33547F">
            <w:pPr>
              <w:pageBreakBefore w:val="0"/>
              <w:jc w:val="right"/>
              <w:textAlignment w:val="auto"/>
            </w:pPr>
            <w:r>
              <w:rPr>
                <w:rFonts w:ascii="宋体" w:hAnsi="宋体" w:eastAsia="宋体" w:cs="宋体"/>
                <w:b w:val="0"/>
                <w:i w:val="0"/>
                <w:strike w:val="0"/>
                <w:color w:val="auto"/>
                <w:position w:val="-1"/>
                <w:sz w:val="18"/>
                <w:u w:val="none"/>
              </w:rPr>
              <w:t>0.00</w:t>
            </w:r>
          </w:p>
        </w:tc>
      </w:tr>
      <w:tr w14:paraId="1698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67CF93FA">
            <w:pPr>
              <w:pageBreakBefore w:val="0"/>
              <w:jc w:val="left"/>
              <w:textAlignment w:val="auto"/>
            </w:pPr>
          </w:p>
        </w:tc>
        <w:tc>
          <w:tcPr>
            <w:tcW w:w="730" w:type="dxa"/>
            <w:vAlign w:val="center"/>
          </w:tcPr>
          <w:p w14:paraId="79098467">
            <w:pPr>
              <w:pageBreakBefore w:val="0"/>
              <w:jc w:val="right"/>
              <w:textAlignment w:val="auto"/>
            </w:pPr>
          </w:p>
        </w:tc>
        <w:tc>
          <w:tcPr>
            <w:tcW w:w="1816" w:type="dxa"/>
            <w:vAlign w:val="center"/>
          </w:tcPr>
          <w:p w14:paraId="573F5079">
            <w:pPr>
              <w:pageBreakBefore w:val="0"/>
              <w:jc w:val="left"/>
              <w:textAlignment w:val="auto"/>
            </w:pPr>
            <w:r>
              <w:rPr>
                <w:rFonts w:ascii="宋体" w:hAnsi="宋体" w:eastAsia="宋体" w:cs="宋体"/>
                <w:b w:val="0"/>
                <w:i w:val="0"/>
                <w:strike w:val="0"/>
                <w:color w:val="auto"/>
                <w:position w:val="-1"/>
                <w:sz w:val="18"/>
                <w:u w:val="none"/>
              </w:rPr>
              <w:t>十二、农林水支出</w:t>
            </w:r>
          </w:p>
        </w:tc>
        <w:tc>
          <w:tcPr>
            <w:tcW w:w="726" w:type="dxa"/>
            <w:vAlign w:val="center"/>
          </w:tcPr>
          <w:p w14:paraId="6BCDE114">
            <w:pPr>
              <w:pageBreakBefore w:val="0"/>
              <w:jc w:val="right"/>
              <w:textAlignment w:val="auto"/>
            </w:pPr>
            <w:r>
              <w:rPr>
                <w:rFonts w:ascii="宋体" w:hAnsi="宋体" w:eastAsia="宋体" w:cs="宋体"/>
                <w:b w:val="0"/>
                <w:i w:val="0"/>
                <w:strike w:val="0"/>
                <w:color w:val="auto"/>
                <w:position w:val="-1"/>
                <w:sz w:val="18"/>
                <w:u w:val="none"/>
              </w:rPr>
              <w:t>0.00</w:t>
            </w:r>
          </w:p>
        </w:tc>
      </w:tr>
      <w:tr w14:paraId="54FA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649C0F9C">
            <w:pPr>
              <w:pageBreakBefore w:val="0"/>
              <w:jc w:val="left"/>
              <w:textAlignment w:val="auto"/>
            </w:pPr>
          </w:p>
        </w:tc>
        <w:tc>
          <w:tcPr>
            <w:tcW w:w="730" w:type="dxa"/>
            <w:vAlign w:val="center"/>
          </w:tcPr>
          <w:p w14:paraId="781F9651">
            <w:pPr>
              <w:pageBreakBefore w:val="0"/>
              <w:jc w:val="right"/>
              <w:textAlignment w:val="auto"/>
            </w:pPr>
          </w:p>
        </w:tc>
        <w:tc>
          <w:tcPr>
            <w:tcW w:w="1816" w:type="dxa"/>
            <w:vAlign w:val="center"/>
          </w:tcPr>
          <w:p w14:paraId="07232A5E">
            <w:pPr>
              <w:pageBreakBefore w:val="0"/>
              <w:jc w:val="left"/>
              <w:textAlignment w:val="auto"/>
            </w:pPr>
            <w:r>
              <w:rPr>
                <w:rFonts w:ascii="宋体" w:hAnsi="宋体" w:eastAsia="宋体" w:cs="宋体"/>
                <w:b w:val="0"/>
                <w:i w:val="0"/>
                <w:strike w:val="0"/>
                <w:color w:val="auto"/>
                <w:position w:val="-1"/>
                <w:sz w:val="18"/>
                <w:u w:val="none"/>
              </w:rPr>
              <w:t>十三、交通运输支出</w:t>
            </w:r>
          </w:p>
        </w:tc>
        <w:tc>
          <w:tcPr>
            <w:tcW w:w="726" w:type="dxa"/>
            <w:vAlign w:val="center"/>
          </w:tcPr>
          <w:p w14:paraId="7FEA0B54">
            <w:pPr>
              <w:pageBreakBefore w:val="0"/>
              <w:jc w:val="right"/>
              <w:textAlignment w:val="auto"/>
            </w:pPr>
            <w:r>
              <w:rPr>
                <w:rFonts w:ascii="宋体" w:hAnsi="宋体" w:eastAsia="宋体" w:cs="宋体"/>
                <w:b w:val="0"/>
                <w:i w:val="0"/>
                <w:strike w:val="0"/>
                <w:color w:val="auto"/>
                <w:position w:val="-1"/>
                <w:sz w:val="18"/>
                <w:u w:val="none"/>
              </w:rPr>
              <w:t>0.00</w:t>
            </w:r>
          </w:p>
        </w:tc>
      </w:tr>
      <w:tr w14:paraId="7811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77029E44">
            <w:pPr>
              <w:pageBreakBefore w:val="0"/>
              <w:jc w:val="left"/>
              <w:textAlignment w:val="auto"/>
            </w:pPr>
          </w:p>
        </w:tc>
        <w:tc>
          <w:tcPr>
            <w:tcW w:w="730" w:type="dxa"/>
            <w:vAlign w:val="center"/>
          </w:tcPr>
          <w:p w14:paraId="3D3FD556">
            <w:pPr>
              <w:pageBreakBefore w:val="0"/>
              <w:jc w:val="right"/>
              <w:textAlignment w:val="auto"/>
            </w:pPr>
          </w:p>
        </w:tc>
        <w:tc>
          <w:tcPr>
            <w:tcW w:w="1816" w:type="dxa"/>
            <w:vAlign w:val="center"/>
          </w:tcPr>
          <w:p w14:paraId="3DFC9867">
            <w:pPr>
              <w:pageBreakBefore w:val="0"/>
              <w:jc w:val="left"/>
              <w:textAlignment w:val="auto"/>
            </w:pPr>
            <w:r>
              <w:rPr>
                <w:rFonts w:ascii="宋体" w:hAnsi="宋体" w:eastAsia="宋体" w:cs="宋体"/>
                <w:b w:val="0"/>
                <w:i w:val="0"/>
                <w:strike w:val="0"/>
                <w:color w:val="auto"/>
                <w:position w:val="-1"/>
                <w:sz w:val="18"/>
                <w:u w:val="none"/>
              </w:rPr>
              <w:t>十四、资源勘探工业信息等支出</w:t>
            </w:r>
          </w:p>
        </w:tc>
        <w:tc>
          <w:tcPr>
            <w:tcW w:w="726" w:type="dxa"/>
            <w:vAlign w:val="center"/>
          </w:tcPr>
          <w:p w14:paraId="38B8FFFC">
            <w:pPr>
              <w:pageBreakBefore w:val="0"/>
              <w:jc w:val="right"/>
              <w:textAlignment w:val="auto"/>
            </w:pPr>
            <w:r>
              <w:rPr>
                <w:rFonts w:ascii="宋体" w:hAnsi="宋体" w:eastAsia="宋体" w:cs="宋体"/>
                <w:b w:val="0"/>
                <w:i w:val="0"/>
                <w:strike w:val="0"/>
                <w:color w:val="auto"/>
                <w:position w:val="-1"/>
                <w:sz w:val="18"/>
                <w:u w:val="none"/>
              </w:rPr>
              <w:t>0.00</w:t>
            </w:r>
          </w:p>
        </w:tc>
      </w:tr>
      <w:tr w14:paraId="6BB8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ADEA50C">
            <w:pPr>
              <w:pageBreakBefore w:val="0"/>
              <w:jc w:val="left"/>
              <w:textAlignment w:val="auto"/>
            </w:pPr>
          </w:p>
        </w:tc>
        <w:tc>
          <w:tcPr>
            <w:tcW w:w="730" w:type="dxa"/>
            <w:vAlign w:val="center"/>
          </w:tcPr>
          <w:p w14:paraId="7D940F3A">
            <w:pPr>
              <w:pageBreakBefore w:val="0"/>
              <w:jc w:val="right"/>
              <w:textAlignment w:val="auto"/>
            </w:pPr>
          </w:p>
        </w:tc>
        <w:tc>
          <w:tcPr>
            <w:tcW w:w="1816" w:type="dxa"/>
            <w:vAlign w:val="center"/>
          </w:tcPr>
          <w:p w14:paraId="673555B1">
            <w:pPr>
              <w:pageBreakBefore w:val="0"/>
              <w:jc w:val="left"/>
              <w:textAlignment w:val="auto"/>
            </w:pPr>
            <w:r>
              <w:rPr>
                <w:rFonts w:ascii="宋体" w:hAnsi="宋体" w:eastAsia="宋体" w:cs="宋体"/>
                <w:b w:val="0"/>
                <w:i w:val="0"/>
                <w:strike w:val="0"/>
                <w:color w:val="auto"/>
                <w:position w:val="-1"/>
                <w:sz w:val="18"/>
                <w:u w:val="none"/>
              </w:rPr>
              <w:t>十五、商业服务业等支出</w:t>
            </w:r>
          </w:p>
        </w:tc>
        <w:tc>
          <w:tcPr>
            <w:tcW w:w="726" w:type="dxa"/>
            <w:vAlign w:val="center"/>
          </w:tcPr>
          <w:p w14:paraId="7C2ABBB3">
            <w:pPr>
              <w:pageBreakBefore w:val="0"/>
              <w:jc w:val="right"/>
              <w:textAlignment w:val="auto"/>
            </w:pPr>
            <w:r>
              <w:rPr>
                <w:rFonts w:ascii="宋体" w:hAnsi="宋体" w:eastAsia="宋体" w:cs="宋体"/>
                <w:b w:val="0"/>
                <w:i w:val="0"/>
                <w:strike w:val="0"/>
                <w:color w:val="auto"/>
                <w:position w:val="-1"/>
                <w:sz w:val="18"/>
                <w:u w:val="none"/>
              </w:rPr>
              <w:t>0.00</w:t>
            </w:r>
          </w:p>
        </w:tc>
      </w:tr>
      <w:tr w14:paraId="7A2B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0AC1B143">
            <w:pPr>
              <w:pageBreakBefore w:val="0"/>
              <w:jc w:val="left"/>
              <w:textAlignment w:val="auto"/>
            </w:pPr>
          </w:p>
        </w:tc>
        <w:tc>
          <w:tcPr>
            <w:tcW w:w="730" w:type="dxa"/>
            <w:vAlign w:val="center"/>
          </w:tcPr>
          <w:p w14:paraId="6FCDCBBA">
            <w:pPr>
              <w:pageBreakBefore w:val="0"/>
              <w:jc w:val="right"/>
              <w:textAlignment w:val="auto"/>
            </w:pPr>
          </w:p>
        </w:tc>
        <w:tc>
          <w:tcPr>
            <w:tcW w:w="1816" w:type="dxa"/>
            <w:vAlign w:val="center"/>
          </w:tcPr>
          <w:p w14:paraId="7EAAF27C">
            <w:pPr>
              <w:pageBreakBefore w:val="0"/>
              <w:jc w:val="left"/>
              <w:textAlignment w:val="auto"/>
            </w:pPr>
            <w:r>
              <w:rPr>
                <w:rFonts w:ascii="宋体" w:hAnsi="宋体" w:eastAsia="宋体" w:cs="宋体"/>
                <w:b w:val="0"/>
                <w:i w:val="0"/>
                <w:strike w:val="0"/>
                <w:color w:val="auto"/>
                <w:position w:val="-1"/>
                <w:sz w:val="18"/>
                <w:u w:val="none"/>
              </w:rPr>
              <w:t>十六、金融支出</w:t>
            </w:r>
          </w:p>
        </w:tc>
        <w:tc>
          <w:tcPr>
            <w:tcW w:w="726" w:type="dxa"/>
            <w:vAlign w:val="center"/>
          </w:tcPr>
          <w:p w14:paraId="1B513C13">
            <w:pPr>
              <w:pageBreakBefore w:val="0"/>
              <w:jc w:val="right"/>
              <w:textAlignment w:val="auto"/>
            </w:pPr>
            <w:r>
              <w:rPr>
                <w:rFonts w:ascii="宋体" w:hAnsi="宋体" w:eastAsia="宋体" w:cs="宋体"/>
                <w:b w:val="0"/>
                <w:i w:val="0"/>
                <w:strike w:val="0"/>
                <w:color w:val="auto"/>
                <w:position w:val="-1"/>
                <w:sz w:val="18"/>
                <w:u w:val="none"/>
              </w:rPr>
              <w:t>0.00</w:t>
            </w:r>
          </w:p>
        </w:tc>
      </w:tr>
      <w:tr w14:paraId="1E42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29FCB42">
            <w:pPr>
              <w:pageBreakBefore w:val="0"/>
              <w:jc w:val="left"/>
              <w:textAlignment w:val="auto"/>
            </w:pPr>
          </w:p>
        </w:tc>
        <w:tc>
          <w:tcPr>
            <w:tcW w:w="730" w:type="dxa"/>
            <w:vAlign w:val="center"/>
          </w:tcPr>
          <w:p w14:paraId="3832A947">
            <w:pPr>
              <w:pageBreakBefore w:val="0"/>
              <w:jc w:val="right"/>
              <w:textAlignment w:val="auto"/>
            </w:pPr>
          </w:p>
        </w:tc>
        <w:tc>
          <w:tcPr>
            <w:tcW w:w="1816" w:type="dxa"/>
            <w:vAlign w:val="center"/>
          </w:tcPr>
          <w:p w14:paraId="7FB0D17E">
            <w:pPr>
              <w:pageBreakBefore w:val="0"/>
              <w:jc w:val="left"/>
              <w:textAlignment w:val="auto"/>
            </w:pPr>
            <w:r>
              <w:rPr>
                <w:rFonts w:ascii="宋体" w:hAnsi="宋体" w:eastAsia="宋体" w:cs="宋体"/>
                <w:b w:val="0"/>
                <w:i w:val="0"/>
                <w:strike w:val="0"/>
                <w:color w:val="auto"/>
                <w:position w:val="-1"/>
                <w:sz w:val="18"/>
                <w:u w:val="none"/>
              </w:rPr>
              <w:t>十七、援助其他地区支出</w:t>
            </w:r>
          </w:p>
        </w:tc>
        <w:tc>
          <w:tcPr>
            <w:tcW w:w="726" w:type="dxa"/>
            <w:vAlign w:val="center"/>
          </w:tcPr>
          <w:p w14:paraId="3B206B35">
            <w:pPr>
              <w:pageBreakBefore w:val="0"/>
              <w:jc w:val="right"/>
              <w:textAlignment w:val="auto"/>
            </w:pPr>
            <w:r>
              <w:rPr>
                <w:rFonts w:ascii="宋体" w:hAnsi="宋体" w:eastAsia="宋体" w:cs="宋体"/>
                <w:b w:val="0"/>
                <w:i w:val="0"/>
                <w:strike w:val="0"/>
                <w:color w:val="auto"/>
                <w:position w:val="-1"/>
                <w:sz w:val="18"/>
                <w:u w:val="none"/>
              </w:rPr>
              <w:t>0.00</w:t>
            </w:r>
          </w:p>
        </w:tc>
      </w:tr>
      <w:tr w14:paraId="55D6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A5FE52B">
            <w:pPr>
              <w:pageBreakBefore w:val="0"/>
              <w:jc w:val="left"/>
              <w:textAlignment w:val="auto"/>
            </w:pPr>
          </w:p>
        </w:tc>
        <w:tc>
          <w:tcPr>
            <w:tcW w:w="730" w:type="dxa"/>
            <w:vAlign w:val="center"/>
          </w:tcPr>
          <w:p w14:paraId="7F5A73D9">
            <w:pPr>
              <w:pageBreakBefore w:val="0"/>
              <w:jc w:val="right"/>
              <w:textAlignment w:val="auto"/>
            </w:pPr>
          </w:p>
        </w:tc>
        <w:tc>
          <w:tcPr>
            <w:tcW w:w="1816" w:type="dxa"/>
            <w:vAlign w:val="center"/>
          </w:tcPr>
          <w:p w14:paraId="6E39873C">
            <w:pPr>
              <w:pageBreakBefore w:val="0"/>
              <w:jc w:val="left"/>
              <w:textAlignment w:val="auto"/>
            </w:pPr>
            <w:r>
              <w:rPr>
                <w:rFonts w:ascii="宋体" w:hAnsi="宋体" w:eastAsia="宋体" w:cs="宋体"/>
                <w:b w:val="0"/>
                <w:i w:val="0"/>
                <w:strike w:val="0"/>
                <w:color w:val="auto"/>
                <w:position w:val="-1"/>
                <w:sz w:val="18"/>
                <w:u w:val="none"/>
              </w:rPr>
              <w:t>十八、自然资源海洋气象等支出</w:t>
            </w:r>
          </w:p>
        </w:tc>
        <w:tc>
          <w:tcPr>
            <w:tcW w:w="726" w:type="dxa"/>
            <w:vAlign w:val="center"/>
          </w:tcPr>
          <w:p w14:paraId="3CAECB51">
            <w:pPr>
              <w:pageBreakBefore w:val="0"/>
              <w:jc w:val="right"/>
              <w:textAlignment w:val="auto"/>
            </w:pPr>
            <w:r>
              <w:rPr>
                <w:rFonts w:ascii="宋体" w:hAnsi="宋体" w:eastAsia="宋体" w:cs="宋体"/>
                <w:b w:val="0"/>
                <w:i w:val="0"/>
                <w:strike w:val="0"/>
                <w:color w:val="auto"/>
                <w:position w:val="-1"/>
                <w:sz w:val="18"/>
                <w:u w:val="none"/>
              </w:rPr>
              <w:t>0.00</w:t>
            </w:r>
          </w:p>
        </w:tc>
      </w:tr>
      <w:tr w14:paraId="0216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E5A0397">
            <w:pPr>
              <w:pageBreakBefore w:val="0"/>
              <w:jc w:val="left"/>
              <w:textAlignment w:val="auto"/>
            </w:pPr>
          </w:p>
        </w:tc>
        <w:tc>
          <w:tcPr>
            <w:tcW w:w="730" w:type="dxa"/>
            <w:vAlign w:val="center"/>
          </w:tcPr>
          <w:p w14:paraId="26B1D831">
            <w:pPr>
              <w:pageBreakBefore w:val="0"/>
              <w:jc w:val="right"/>
              <w:textAlignment w:val="auto"/>
            </w:pPr>
          </w:p>
        </w:tc>
        <w:tc>
          <w:tcPr>
            <w:tcW w:w="1816" w:type="dxa"/>
            <w:vAlign w:val="center"/>
          </w:tcPr>
          <w:p w14:paraId="171046BC">
            <w:pPr>
              <w:pageBreakBefore w:val="0"/>
              <w:jc w:val="left"/>
              <w:textAlignment w:val="auto"/>
            </w:pPr>
            <w:r>
              <w:rPr>
                <w:rFonts w:ascii="宋体" w:hAnsi="宋体" w:eastAsia="宋体" w:cs="宋体"/>
                <w:b w:val="0"/>
                <w:i w:val="0"/>
                <w:strike w:val="0"/>
                <w:color w:val="auto"/>
                <w:position w:val="-1"/>
                <w:sz w:val="18"/>
                <w:u w:val="none"/>
              </w:rPr>
              <w:t>十九、住房保障支出</w:t>
            </w:r>
          </w:p>
        </w:tc>
        <w:tc>
          <w:tcPr>
            <w:tcW w:w="726" w:type="dxa"/>
            <w:vAlign w:val="center"/>
          </w:tcPr>
          <w:p w14:paraId="6F1162CB">
            <w:pPr>
              <w:pageBreakBefore w:val="0"/>
              <w:jc w:val="right"/>
              <w:textAlignment w:val="auto"/>
            </w:pPr>
            <w:r>
              <w:rPr>
                <w:rFonts w:ascii="宋体" w:hAnsi="宋体" w:eastAsia="宋体" w:cs="宋体"/>
                <w:b w:val="0"/>
                <w:i w:val="0"/>
                <w:strike w:val="0"/>
                <w:color w:val="auto"/>
                <w:position w:val="-1"/>
                <w:sz w:val="18"/>
                <w:u w:val="none"/>
              </w:rPr>
              <w:t>22.97</w:t>
            </w:r>
          </w:p>
        </w:tc>
      </w:tr>
      <w:tr w14:paraId="65E4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67FCE408">
            <w:pPr>
              <w:pageBreakBefore w:val="0"/>
              <w:jc w:val="left"/>
              <w:textAlignment w:val="auto"/>
            </w:pPr>
          </w:p>
        </w:tc>
        <w:tc>
          <w:tcPr>
            <w:tcW w:w="730" w:type="dxa"/>
            <w:vAlign w:val="center"/>
          </w:tcPr>
          <w:p w14:paraId="0D034954">
            <w:pPr>
              <w:pageBreakBefore w:val="0"/>
              <w:jc w:val="right"/>
              <w:textAlignment w:val="auto"/>
            </w:pPr>
          </w:p>
        </w:tc>
        <w:tc>
          <w:tcPr>
            <w:tcW w:w="1816" w:type="dxa"/>
            <w:vAlign w:val="center"/>
          </w:tcPr>
          <w:p w14:paraId="60E20973">
            <w:pPr>
              <w:pageBreakBefore w:val="0"/>
              <w:jc w:val="left"/>
              <w:textAlignment w:val="auto"/>
            </w:pPr>
            <w:r>
              <w:rPr>
                <w:rFonts w:ascii="宋体" w:hAnsi="宋体" w:eastAsia="宋体" w:cs="宋体"/>
                <w:b w:val="0"/>
                <w:i w:val="0"/>
                <w:strike w:val="0"/>
                <w:color w:val="auto"/>
                <w:position w:val="-1"/>
                <w:sz w:val="18"/>
                <w:u w:val="none"/>
              </w:rPr>
              <w:t>二十、粮油物资储备支出</w:t>
            </w:r>
          </w:p>
        </w:tc>
        <w:tc>
          <w:tcPr>
            <w:tcW w:w="726" w:type="dxa"/>
            <w:vAlign w:val="center"/>
          </w:tcPr>
          <w:p w14:paraId="4CD89BA7">
            <w:pPr>
              <w:pageBreakBefore w:val="0"/>
              <w:jc w:val="right"/>
              <w:textAlignment w:val="auto"/>
            </w:pPr>
            <w:r>
              <w:rPr>
                <w:rFonts w:ascii="宋体" w:hAnsi="宋体" w:eastAsia="宋体" w:cs="宋体"/>
                <w:b w:val="0"/>
                <w:i w:val="0"/>
                <w:strike w:val="0"/>
                <w:color w:val="auto"/>
                <w:position w:val="-1"/>
                <w:sz w:val="18"/>
                <w:u w:val="none"/>
              </w:rPr>
              <w:t>0.00</w:t>
            </w:r>
          </w:p>
        </w:tc>
      </w:tr>
      <w:tr w14:paraId="6E83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9683237">
            <w:pPr>
              <w:pageBreakBefore w:val="0"/>
              <w:jc w:val="left"/>
              <w:textAlignment w:val="auto"/>
            </w:pPr>
          </w:p>
        </w:tc>
        <w:tc>
          <w:tcPr>
            <w:tcW w:w="730" w:type="dxa"/>
            <w:vAlign w:val="center"/>
          </w:tcPr>
          <w:p w14:paraId="47C60A81">
            <w:pPr>
              <w:pageBreakBefore w:val="0"/>
              <w:jc w:val="right"/>
              <w:textAlignment w:val="auto"/>
            </w:pPr>
          </w:p>
        </w:tc>
        <w:tc>
          <w:tcPr>
            <w:tcW w:w="1816" w:type="dxa"/>
            <w:vAlign w:val="center"/>
          </w:tcPr>
          <w:p w14:paraId="7835DF82">
            <w:pPr>
              <w:pageBreakBefore w:val="0"/>
              <w:jc w:val="left"/>
              <w:textAlignment w:val="auto"/>
            </w:pPr>
            <w:r>
              <w:rPr>
                <w:rFonts w:ascii="宋体" w:hAnsi="宋体" w:eastAsia="宋体" w:cs="宋体"/>
                <w:b w:val="0"/>
                <w:i w:val="0"/>
                <w:strike w:val="0"/>
                <w:color w:val="auto"/>
                <w:position w:val="-1"/>
                <w:sz w:val="18"/>
                <w:u w:val="none"/>
              </w:rPr>
              <w:t>二十一、国有资本经营预算支出</w:t>
            </w:r>
          </w:p>
        </w:tc>
        <w:tc>
          <w:tcPr>
            <w:tcW w:w="726" w:type="dxa"/>
            <w:vAlign w:val="center"/>
          </w:tcPr>
          <w:p w14:paraId="04962D61">
            <w:pPr>
              <w:pageBreakBefore w:val="0"/>
              <w:jc w:val="right"/>
              <w:textAlignment w:val="auto"/>
            </w:pPr>
            <w:r>
              <w:rPr>
                <w:rFonts w:ascii="宋体" w:hAnsi="宋体" w:eastAsia="宋体" w:cs="宋体"/>
                <w:b w:val="0"/>
                <w:i w:val="0"/>
                <w:strike w:val="0"/>
                <w:color w:val="auto"/>
                <w:position w:val="-1"/>
                <w:sz w:val="18"/>
                <w:u w:val="none"/>
              </w:rPr>
              <w:t>0.00</w:t>
            </w:r>
          </w:p>
        </w:tc>
      </w:tr>
      <w:tr w14:paraId="02E3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9037A50">
            <w:pPr>
              <w:pageBreakBefore w:val="0"/>
              <w:jc w:val="left"/>
              <w:textAlignment w:val="auto"/>
            </w:pPr>
          </w:p>
        </w:tc>
        <w:tc>
          <w:tcPr>
            <w:tcW w:w="730" w:type="dxa"/>
            <w:vAlign w:val="center"/>
          </w:tcPr>
          <w:p w14:paraId="2767DE72">
            <w:pPr>
              <w:pageBreakBefore w:val="0"/>
              <w:jc w:val="right"/>
              <w:textAlignment w:val="auto"/>
            </w:pPr>
          </w:p>
        </w:tc>
        <w:tc>
          <w:tcPr>
            <w:tcW w:w="1816" w:type="dxa"/>
            <w:vAlign w:val="center"/>
          </w:tcPr>
          <w:p w14:paraId="5FFDEA8C">
            <w:pPr>
              <w:pageBreakBefore w:val="0"/>
              <w:jc w:val="left"/>
              <w:textAlignment w:val="auto"/>
            </w:pPr>
            <w:r>
              <w:rPr>
                <w:rFonts w:ascii="宋体" w:hAnsi="宋体" w:eastAsia="宋体" w:cs="宋体"/>
                <w:b w:val="0"/>
                <w:i w:val="0"/>
                <w:strike w:val="0"/>
                <w:color w:val="auto"/>
                <w:position w:val="-1"/>
                <w:sz w:val="18"/>
                <w:u w:val="none"/>
              </w:rPr>
              <w:t>二十二、灾害防治及应急管理支出</w:t>
            </w:r>
          </w:p>
        </w:tc>
        <w:tc>
          <w:tcPr>
            <w:tcW w:w="726" w:type="dxa"/>
            <w:vAlign w:val="center"/>
          </w:tcPr>
          <w:p w14:paraId="5C328A2A">
            <w:pPr>
              <w:pageBreakBefore w:val="0"/>
              <w:jc w:val="right"/>
              <w:textAlignment w:val="auto"/>
            </w:pPr>
            <w:r>
              <w:rPr>
                <w:rFonts w:ascii="宋体" w:hAnsi="宋体" w:eastAsia="宋体" w:cs="宋体"/>
                <w:b w:val="0"/>
                <w:i w:val="0"/>
                <w:strike w:val="0"/>
                <w:color w:val="auto"/>
                <w:position w:val="-1"/>
                <w:sz w:val="18"/>
                <w:u w:val="none"/>
              </w:rPr>
              <w:t>0.00</w:t>
            </w:r>
          </w:p>
        </w:tc>
      </w:tr>
      <w:tr w14:paraId="25B7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7680616">
            <w:pPr>
              <w:pageBreakBefore w:val="0"/>
              <w:jc w:val="left"/>
              <w:textAlignment w:val="auto"/>
            </w:pPr>
          </w:p>
        </w:tc>
        <w:tc>
          <w:tcPr>
            <w:tcW w:w="730" w:type="dxa"/>
            <w:vAlign w:val="center"/>
          </w:tcPr>
          <w:p w14:paraId="622798D2">
            <w:pPr>
              <w:pageBreakBefore w:val="0"/>
              <w:jc w:val="right"/>
              <w:textAlignment w:val="auto"/>
            </w:pPr>
          </w:p>
        </w:tc>
        <w:tc>
          <w:tcPr>
            <w:tcW w:w="1816" w:type="dxa"/>
            <w:vAlign w:val="center"/>
          </w:tcPr>
          <w:p w14:paraId="7B61170A">
            <w:pPr>
              <w:pageBreakBefore w:val="0"/>
              <w:jc w:val="left"/>
              <w:textAlignment w:val="auto"/>
            </w:pPr>
            <w:r>
              <w:rPr>
                <w:rFonts w:ascii="宋体" w:hAnsi="宋体" w:eastAsia="宋体" w:cs="宋体"/>
                <w:b w:val="0"/>
                <w:i w:val="0"/>
                <w:strike w:val="0"/>
                <w:color w:val="auto"/>
                <w:position w:val="-1"/>
                <w:sz w:val="18"/>
                <w:u w:val="none"/>
              </w:rPr>
              <w:t>二十三、其他支出</w:t>
            </w:r>
          </w:p>
        </w:tc>
        <w:tc>
          <w:tcPr>
            <w:tcW w:w="726" w:type="dxa"/>
            <w:vAlign w:val="center"/>
          </w:tcPr>
          <w:p w14:paraId="2FAE2E23">
            <w:pPr>
              <w:pageBreakBefore w:val="0"/>
              <w:jc w:val="right"/>
              <w:textAlignment w:val="auto"/>
            </w:pPr>
            <w:r>
              <w:rPr>
                <w:rFonts w:ascii="宋体" w:hAnsi="宋体" w:eastAsia="宋体" w:cs="宋体"/>
                <w:b w:val="0"/>
                <w:i w:val="0"/>
                <w:strike w:val="0"/>
                <w:color w:val="auto"/>
                <w:position w:val="-1"/>
                <w:sz w:val="18"/>
                <w:u w:val="none"/>
              </w:rPr>
              <w:t>0.00</w:t>
            </w:r>
          </w:p>
        </w:tc>
      </w:tr>
      <w:tr w14:paraId="5773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3A917CA7">
            <w:pPr>
              <w:pageBreakBefore w:val="0"/>
              <w:jc w:val="left"/>
              <w:textAlignment w:val="auto"/>
            </w:pPr>
          </w:p>
        </w:tc>
        <w:tc>
          <w:tcPr>
            <w:tcW w:w="730" w:type="dxa"/>
            <w:vAlign w:val="center"/>
          </w:tcPr>
          <w:p w14:paraId="0ACC2931">
            <w:pPr>
              <w:pageBreakBefore w:val="0"/>
              <w:jc w:val="right"/>
              <w:textAlignment w:val="auto"/>
            </w:pPr>
          </w:p>
        </w:tc>
        <w:tc>
          <w:tcPr>
            <w:tcW w:w="1816" w:type="dxa"/>
            <w:vAlign w:val="center"/>
          </w:tcPr>
          <w:p w14:paraId="0AE76422">
            <w:pPr>
              <w:pageBreakBefore w:val="0"/>
              <w:jc w:val="left"/>
              <w:textAlignment w:val="auto"/>
            </w:pPr>
            <w:r>
              <w:rPr>
                <w:rFonts w:ascii="宋体" w:hAnsi="宋体" w:eastAsia="宋体" w:cs="宋体"/>
                <w:b w:val="0"/>
                <w:i w:val="0"/>
                <w:strike w:val="0"/>
                <w:color w:val="auto"/>
                <w:position w:val="-1"/>
                <w:sz w:val="18"/>
                <w:u w:val="none"/>
              </w:rPr>
              <w:t>二十四、债务还本支出</w:t>
            </w:r>
          </w:p>
        </w:tc>
        <w:tc>
          <w:tcPr>
            <w:tcW w:w="726" w:type="dxa"/>
            <w:vAlign w:val="center"/>
          </w:tcPr>
          <w:p w14:paraId="29F09400">
            <w:pPr>
              <w:pageBreakBefore w:val="0"/>
              <w:jc w:val="right"/>
              <w:textAlignment w:val="auto"/>
            </w:pPr>
            <w:r>
              <w:rPr>
                <w:rFonts w:ascii="宋体" w:hAnsi="宋体" w:eastAsia="宋体" w:cs="宋体"/>
                <w:b w:val="0"/>
                <w:i w:val="0"/>
                <w:strike w:val="0"/>
                <w:color w:val="auto"/>
                <w:position w:val="-1"/>
                <w:sz w:val="18"/>
                <w:u w:val="none"/>
              </w:rPr>
              <w:t>0.00</w:t>
            </w:r>
          </w:p>
        </w:tc>
      </w:tr>
      <w:tr w14:paraId="412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1D647DC2">
            <w:pPr>
              <w:pageBreakBefore w:val="0"/>
              <w:jc w:val="left"/>
              <w:textAlignment w:val="auto"/>
            </w:pPr>
          </w:p>
        </w:tc>
        <w:tc>
          <w:tcPr>
            <w:tcW w:w="730" w:type="dxa"/>
            <w:vAlign w:val="center"/>
          </w:tcPr>
          <w:p w14:paraId="54A1ACBD">
            <w:pPr>
              <w:pageBreakBefore w:val="0"/>
              <w:jc w:val="right"/>
              <w:textAlignment w:val="auto"/>
            </w:pPr>
          </w:p>
        </w:tc>
        <w:tc>
          <w:tcPr>
            <w:tcW w:w="1816" w:type="dxa"/>
            <w:vAlign w:val="center"/>
          </w:tcPr>
          <w:p w14:paraId="73066D2A">
            <w:pPr>
              <w:pageBreakBefore w:val="0"/>
              <w:jc w:val="left"/>
              <w:textAlignment w:val="auto"/>
            </w:pPr>
            <w:r>
              <w:rPr>
                <w:rFonts w:ascii="宋体" w:hAnsi="宋体" w:eastAsia="宋体" w:cs="宋体"/>
                <w:b w:val="0"/>
                <w:i w:val="0"/>
                <w:strike w:val="0"/>
                <w:color w:val="auto"/>
                <w:position w:val="-1"/>
                <w:sz w:val="18"/>
                <w:u w:val="none"/>
              </w:rPr>
              <w:t>二十五、债务付息支出</w:t>
            </w:r>
          </w:p>
        </w:tc>
        <w:tc>
          <w:tcPr>
            <w:tcW w:w="726" w:type="dxa"/>
            <w:vAlign w:val="center"/>
          </w:tcPr>
          <w:p w14:paraId="474BE155">
            <w:pPr>
              <w:pageBreakBefore w:val="0"/>
              <w:jc w:val="right"/>
              <w:textAlignment w:val="auto"/>
            </w:pPr>
            <w:r>
              <w:rPr>
                <w:rFonts w:ascii="宋体" w:hAnsi="宋体" w:eastAsia="宋体" w:cs="宋体"/>
                <w:b w:val="0"/>
                <w:i w:val="0"/>
                <w:strike w:val="0"/>
                <w:color w:val="auto"/>
                <w:position w:val="-1"/>
                <w:sz w:val="18"/>
                <w:u w:val="none"/>
              </w:rPr>
              <w:t>0.00</w:t>
            </w:r>
          </w:p>
        </w:tc>
      </w:tr>
      <w:tr w14:paraId="6954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536A7D4D">
            <w:pPr>
              <w:pageBreakBefore w:val="0"/>
              <w:jc w:val="left"/>
              <w:textAlignment w:val="auto"/>
            </w:pPr>
          </w:p>
        </w:tc>
        <w:tc>
          <w:tcPr>
            <w:tcW w:w="730" w:type="dxa"/>
            <w:vAlign w:val="center"/>
          </w:tcPr>
          <w:p w14:paraId="1C68CB3B">
            <w:pPr>
              <w:pageBreakBefore w:val="0"/>
              <w:jc w:val="right"/>
              <w:textAlignment w:val="auto"/>
            </w:pPr>
          </w:p>
        </w:tc>
        <w:tc>
          <w:tcPr>
            <w:tcW w:w="1816" w:type="dxa"/>
            <w:vAlign w:val="center"/>
          </w:tcPr>
          <w:p w14:paraId="3A003F73">
            <w:pPr>
              <w:pageBreakBefore w:val="0"/>
              <w:jc w:val="left"/>
              <w:textAlignment w:val="auto"/>
            </w:pPr>
            <w:r>
              <w:rPr>
                <w:rFonts w:ascii="宋体" w:hAnsi="宋体" w:eastAsia="宋体" w:cs="宋体"/>
                <w:b w:val="0"/>
                <w:i w:val="0"/>
                <w:strike w:val="0"/>
                <w:color w:val="auto"/>
                <w:position w:val="-1"/>
                <w:sz w:val="18"/>
                <w:u w:val="none"/>
              </w:rPr>
              <w:t>二十六、债务发行费用支出</w:t>
            </w:r>
          </w:p>
        </w:tc>
        <w:tc>
          <w:tcPr>
            <w:tcW w:w="726" w:type="dxa"/>
            <w:vAlign w:val="center"/>
          </w:tcPr>
          <w:p w14:paraId="163F642B">
            <w:pPr>
              <w:pageBreakBefore w:val="0"/>
              <w:jc w:val="right"/>
              <w:textAlignment w:val="auto"/>
            </w:pPr>
            <w:r>
              <w:rPr>
                <w:rFonts w:ascii="宋体" w:hAnsi="宋体" w:eastAsia="宋体" w:cs="宋体"/>
                <w:b w:val="0"/>
                <w:i w:val="0"/>
                <w:strike w:val="0"/>
                <w:color w:val="auto"/>
                <w:position w:val="-1"/>
                <w:sz w:val="18"/>
                <w:u w:val="none"/>
              </w:rPr>
              <w:t>0.00</w:t>
            </w:r>
          </w:p>
        </w:tc>
      </w:tr>
      <w:tr w14:paraId="44DE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6" w:type="dxa"/>
            <w:vAlign w:val="center"/>
          </w:tcPr>
          <w:p w14:paraId="20E2DB76">
            <w:pPr>
              <w:pageBreakBefore w:val="0"/>
              <w:jc w:val="center"/>
              <w:textAlignment w:val="auto"/>
            </w:pPr>
            <w:r>
              <w:rPr>
                <w:rFonts w:ascii="宋体" w:hAnsi="宋体" w:eastAsia="宋体" w:cs="宋体"/>
                <w:b/>
                <w:i w:val="0"/>
                <w:strike w:val="0"/>
                <w:color w:val="auto"/>
                <w:position w:val="-1"/>
                <w:sz w:val="22"/>
                <w:u w:val="none"/>
              </w:rPr>
              <w:t>收入合计</w:t>
            </w:r>
          </w:p>
        </w:tc>
        <w:tc>
          <w:tcPr>
            <w:tcW w:w="730" w:type="dxa"/>
            <w:vAlign w:val="center"/>
          </w:tcPr>
          <w:p w14:paraId="2A0858C6">
            <w:pPr>
              <w:pageBreakBefore w:val="0"/>
              <w:jc w:val="right"/>
              <w:textAlignment w:val="auto"/>
            </w:pPr>
            <w:r>
              <w:rPr>
                <w:rFonts w:ascii="宋体" w:hAnsi="宋体" w:eastAsia="宋体" w:cs="宋体"/>
                <w:b/>
                <w:i w:val="0"/>
                <w:strike w:val="0"/>
                <w:color w:val="auto"/>
                <w:position w:val="-1"/>
                <w:sz w:val="22"/>
                <w:u w:val="none"/>
              </w:rPr>
              <w:t>4572.01</w:t>
            </w:r>
          </w:p>
        </w:tc>
        <w:tc>
          <w:tcPr>
            <w:tcW w:w="1816" w:type="dxa"/>
            <w:vAlign w:val="center"/>
          </w:tcPr>
          <w:p w14:paraId="14640A98">
            <w:pPr>
              <w:pageBreakBefore w:val="0"/>
              <w:jc w:val="center"/>
              <w:textAlignment w:val="auto"/>
            </w:pPr>
            <w:r>
              <w:rPr>
                <w:rFonts w:ascii="宋体" w:hAnsi="宋体" w:eastAsia="宋体" w:cs="宋体"/>
                <w:b/>
                <w:i w:val="0"/>
                <w:strike w:val="0"/>
                <w:color w:val="auto"/>
                <w:position w:val="-1"/>
                <w:sz w:val="22"/>
                <w:u w:val="none"/>
              </w:rPr>
              <w:t>支出合计</w:t>
            </w:r>
          </w:p>
        </w:tc>
        <w:tc>
          <w:tcPr>
            <w:tcW w:w="726" w:type="dxa"/>
            <w:vAlign w:val="center"/>
          </w:tcPr>
          <w:p w14:paraId="0C134A92">
            <w:pPr>
              <w:pageBreakBefore w:val="0"/>
              <w:jc w:val="right"/>
              <w:textAlignment w:val="auto"/>
            </w:pPr>
            <w:r>
              <w:rPr>
                <w:rFonts w:ascii="宋体" w:hAnsi="宋体" w:eastAsia="宋体" w:cs="宋体"/>
                <w:b/>
                <w:i w:val="0"/>
                <w:strike w:val="0"/>
                <w:color w:val="auto"/>
                <w:position w:val="-1"/>
                <w:sz w:val="22"/>
                <w:u w:val="none"/>
              </w:rPr>
              <w:t>4572.01</w:t>
            </w:r>
          </w:p>
        </w:tc>
      </w:tr>
    </w:tbl>
    <w:p w14:paraId="3714E17E">
      <w:pPr>
        <w:spacing w:line="600" w:lineRule="exact"/>
        <w:jc w:val="center"/>
        <w:rPr>
          <w:rFonts w:ascii="仿宋" w:hAnsi="仿宋" w:eastAsia="仿宋"/>
          <w:sz w:val="32"/>
          <w:szCs w:val="32"/>
        </w:rPr>
      </w:pPr>
      <w:r>
        <w:rPr>
          <w:rFonts w:hint="eastAsia" w:ascii="仿宋" w:hAnsi="仿宋" w:eastAsia="仿宋"/>
          <w:sz w:val="32"/>
          <w:szCs w:val="32"/>
        </w:rPr>
        <w:t xml:space="preserve"> </w:t>
      </w:r>
    </w:p>
    <w:p w14:paraId="4B472827">
      <w:pPr>
        <w:tabs>
          <w:tab w:val="left" w:pos="7513"/>
        </w:tabs>
        <w:adjustRightInd w:val="0"/>
        <w:snapToGrid w:val="0"/>
        <w:spacing w:line="600" w:lineRule="exact"/>
        <w:rPr>
          <w:rFonts w:ascii="仿宋" w:hAnsi="仿宋" w:eastAsia="仿宋"/>
          <w:sz w:val="32"/>
          <w:szCs w:val="32"/>
        </w:rPr>
        <w:sectPr>
          <w:pgSz w:w="11906" w:h="16838"/>
          <w:pgMar w:top="1440" w:right="1701" w:bottom="1440" w:left="1701" w:header="851" w:footer="992" w:gutter="0"/>
          <w:cols w:space="425" w:num="1"/>
          <w:docGrid w:type="linesAndChars" w:linePitch="312" w:charSpace="0"/>
        </w:sectPr>
      </w:pPr>
    </w:p>
    <w:p w14:paraId="4040D949">
      <w:pPr>
        <w:pStyle w:val="2"/>
      </w:pPr>
      <w:bookmarkStart w:id="9" w:name="_Toc32454"/>
      <w:r>
        <w:rPr>
          <w:rFonts w:hint="eastAsia"/>
        </w:rPr>
        <w:t>五、一般公共预算拨款支出预算表</w:t>
      </w:r>
      <w:bookmarkEnd w:id="9"/>
    </w:p>
    <w:p w14:paraId="630FCE6C">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2023年度一般公共预算拨款支出预算表</w:t>
      </w:r>
    </w:p>
    <w:p w14:paraId="7B8ED868">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830"/>
        <w:gridCol w:w="1179"/>
        <w:gridCol w:w="1561"/>
        <w:gridCol w:w="1559"/>
      </w:tblGrid>
      <w:tr w14:paraId="60D4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pct"/>
            <w:vMerge w:val="restart"/>
            <w:vAlign w:val="center"/>
          </w:tcPr>
          <w:p w14:paraId="4D8A68C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2062" w:type="pct"/>
            <w:vMerge w:val="restart"/>
            <w:vAlign w:val="center"/>
          </w:tcPr>
          <w:p w14:paraId="27B19DC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35" w:type="pct"/>
            <w:vMerge w:val="restart"/>
            <w:vAlign w:val="center"/>
          </w:tcPr>
          <w:p w14:paraId="7545A06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679" w:type="pct"/>
            <w:gridSpan w:val="2"/>
            <w:vAlign w:val="center"/>
          </w:tcPr>
          <w:p w14:paraId="017CDBF4">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28C5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21" w:type="pct"/>
            <w:vMerge w:val="continue"/>
            <w:vAlign w:val="center"/>
          </w:tcPr>
          <w:p w14:paraId="553966E8">
            <w:pPr>
              <w:tabs>
                <w:tab w:val="left" w:pos="7513"/>
              </w:tabs>
              <w:adjustRightInd w:val="0"/>
              <w:snapToGrid w:val="0"/>
              <w:spacing w:line="600" w:lineRule="exact"/>
              <w:jc w:val="center"/>
              <w:rPr>
                <w:rFonts w:ascii="仿宋" w:hAnsi="仿宋" w:eastAsia="仿宋"/>
                <w:sz w:val="32"/>
                <w:szCs w:val="32"/>
              </w:rPr>
            </w:pPr>
          </w:p>
        </w:tc>
        <w:tc>
          <w:tcPr>
            <w:tcW w:w="2062" w:type="pct"/>
            <w:vMerge w:val="continue"/>
            <w:vAlign w:val="center"/>
          </w:tcPr>
          <w:p w14:paraId="7CD5EA6A">
            <w:pPr>
              <w:tabs>
                <w:tab w:val="left" w:pos="7513"/>
              </w:tabs>
              <w:adjustRightInd w:val="0"/>
              <w:snapToGrid w:val="0"/>
              <w:spacing w:line="600" w:lineRule="exact"/>
              <w:jc w:val="center"/>
              <w:rPr>
                <w:rFonts w:ascii="仿宋" w:hAnsi="仿宋" w:eastAsia="仿宋"/>
                <w:sz w:val="32"/>
                <w:szCs w:val="32"/>
              </w:rPr>
            </w:pPr>
          </w:p>
        </w:tc>
        <w:tc>
          <w:tcPr>
            <w:tcW w:w="635" w:type="pct"/>
            <w:vMerge w:val="continue"/>
            <w:vAlign w:val="center"/>
          </w:tcPr>
          <w:p w14:paraId="7D993D5E">
            <w:pPr>
              <w:tabs>
                <w:tab w:val="left" w:pos="7513"/>
              </w:tabs>
              <w:adjustRightInd w:val="0"/>
              <w:snapToGrid w:val="0"/>
              <w:spacing w:line="600" w:lineRule="exact"/>
              <w:jc w:val="center"/>
              <w:rPr>
                <w:rFonts w:ascii="仿宋" w:hAnsi="仿宋" w:eastAsia="仿宋"/>
                <w:sz w:val="32"/>
                <w:szCs w:val="32"/>
              </w:rPr>
            </w:pPr>
          </w:p>
        </w:tc>
        <w:tc>
          <w:tcPr>
            <w:tcW w:w="840" w:type="pct"/>
            <w:vAlign w:val="center"/>
          </w:tcPr>
          <w:p w14:paraId="5ADECF7E">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839" w:type="pct"/>
            <w:vAlign w:val="center"/>
          </w:tcPr>
          <w:p w14:paraId="12DFCF87">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56D1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gridSpan w:val="2"/>
            <w:vAlign w:val="center"/>
          </w:tcPr>
          <w:p w14:paraId="320DBBE9">
            <w:pPr>
              <w:pageBreakBefore w:val="0"/>
              <w:jc w:val="center"/>
              <w:textAlignment w:val="auto"/>
            </w:pPr>
            <w:r>
              <w:rPr>
                <w:rFonts w:ascii="宋体" w:hAnsi="宋体" w:eastAsia="宋体" w:cs="宋体"/>
                <w:b/>
                <w:i w:val="0"/>
                <w:strike w:val="0"/>
                <w:color w:val="auto"/>
                <w:position w:val="-1"/>
                <w:sz w:val="22"/>
                <w:u w:val="none"/>
              </w:rPr>
              <w:t>合计</w:t>
            </w:r>
          </w:p>
        </w:tc>
        <w:tc>
          <w:tcPr>
            <w:tcW w:w="635" w:type="dxa"/>
            <w:vAlign w:val="center"/>
          </w:tcPr>
          <w:p w14:paraId="71A8FC3B">
            <w:pPr>
              <w:pageBreakBefore w:val="0"/>
              <w:jc w:val="right"/>
              <w:textAlignment w:val="auto"/>
            </w:pPr>
            <w:r>
              <w:rPr>
                <w:rFonts w:ascii="宋体" w:hAnsi="宋体" w:eastAsia="宋体" w:cs="宋体"/>
                <w:b/>
                <w:i w:val="0"/>
                <w:strike w:val="0"/>
                <w:color w:val="auto"/>
                <w:position w:val="-1"/>
                <w:u w:val="none"/>
              </w:rPr>
              <w:t>4572.01</w:t>
            </w:r>
          </w:p>
        </w:tc>
        <w:tc>
          <w:tcPr>
            <w:tcW w:w="840" w:type="dxa"/>
            <w:vAlign w:val="center"/>
          </w:tcPr>
          <w:p w14:paraId="760B7D07">
            <w:pPr>
              <w:pageBreakBefore w:val="0"/>
              <w:jc w:val="right"/>
              <w:textAlignment w:val="auto"/>
            </w:pPr>
            <w:r>
              <w:rPr>
                <w:rFonts w:ascii="宋体" w:hAnsi="宋体" w:eastAsia="宋体" w:cs="宋体"/>
                <w:b/>
                <w:i w:val="0"/>
                <w:strike w:val="0"/>
                <w:color w:val="auto"/>
                <w:position w:val="-1"/>
                <w:u w:val="none"/>
              </w:rPr>
              <w:t>426.88</w:t>
            </w:r>
          </w:p>
        </w:tc>
        <w:tc>
          <w:tcPr>
            <w:tcW w:w="839" w:type="dxa"/>
            <w:vAlign w:val="center"/>
          </w:tcPr>
          <w:p w14:paraId="031AD28F">
            <w:pPr>
              <w:pageBreakBefore w:val="0"/>
              <w:jc w:val="right"/>
              <w:textAlignment w:val="auto"/>
            </w:pPr>
            <w:r>
              <w:rPr>
                <w:rFonts w:ascii="宋体" w:hAnsi="宋体" w:eastAsia="宋体" w:cs="宋体"/>
                <w:b/>
                <w:i w:val="0"/>
                <w:strike w:val="0"/>
                <w:color w:val="auto"/>
                <w:position w:val="-1"/>
                <w:u w:val="none"/>
              </w:rPr>
              <w:t>4145.13</w:t>
            </w:r>
          </w:p>
        </w:tc>
      </w:tr>
      <w:tr w14:paraId="1BCF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1F209399">
            <w:pPr>
              <w:pageBreakBefore w:val="0"/>
              <w:jc w:val="left"/>
              <w:textAlignment w:val="auto"/>
            </w:pPr>
            <w:r>
              <w:rPr>
                <w:rFonts w:ascii="宋体" w:hAnsi="宋体" w:eastAsia="宋体" w:cs="宋体"/>
                <w:b w:val="0"/>
                <w:i w:val="0"/>
                <w:strike w:val="0"/>
                <w:color w:val="auto"/>
                <w:position w:val="-1"/>
                <w:u w:val="none"/>
              </w:rPr>
              <w:t>2080505</w:t>
            </w:r>
          </w:p>
        </w:tc>
        <w:tc>
          <w:tcPr>
            <w:tcW w:w="2062" w:type="dxa"/>
            <w:vAlign w:val="center"/>
          </w:tcPr>
          <w:p w14:paraId="5E1115A2">
            <w:pPr>
              <w:pageBreakBefore w:val="0"/>
              <w:jc w:val="left"/>
              <w:textAlignment w:val="auto"/>
            </w:pPr>
            <w:r>
              <w:rPr>
                <w:rFonts w:ascii="宋体" w:hAnsi="宋体" w:eastAsia="宋体" w:cs="宋体"/>
                <w:b w:val="0"/>
                <w:i w:val="0"/>
                <w:strike w:val="0"/>
                <w:color w:val="auto"/>
                <w:position w:val="-1"/>
                <w:u w:val="none"/>
              </w:rPr>
              <w:t>机关事业单位基本养老保险缴费支出</w:t>
            </w:r>
          </w:p>
        </w:tc>
        <w:tc>
          <w:tcPr>
            <w:tcW w:w="635" w:type="dxa"/>
            <w:vAlign w:val="center"/>
          </w:tcPr>
          <w:p w14:paraId="6C28C464">
            <w:pPr>
              <w:pageBreakBefore w:val="0"/>
              <w:jc w:val="right"/>
              <w:textAlignment w:val="auto"/>
            </w:pPr>
            <w:r>
              <w:rPr>
                <w:rFonts w:ascii="宋体" w:hAnsi="宋体" w:eastAsia="宋体" w:cs="宋体"/>
                <w:b w:val="0"/>
                <w:i w:val="0"/>
                <w:strike w:val="0"/>
                <w:color w:val="auto"/>
                <w:position w:val="-1"/>
                <w:u w:val="none"/>
              </w:rPr>
              <w:t>35.73</w:t>
            </w:r>
          </w:p>
        </w:tc>
        <w:tc>
          <w:tcPr>
            <w:tcW w:w="840" w:type="dxa"/>
            <w:vAlign w:val="center"/>
          </w:tcPr>
          <w:p w14:paraId="25BEA3BE">
            <w:pPr>
              <w:pageBreakBefore w:val="0"/>
              <w:jc w:val="right"/>
              <w:textAlignment w:val="auto"/>
            </w:pPr>
            <w:r>
              <w:rPr>
                <w:rFonts w:ascii="宋体" w:hAnsi="宋体" w:eastAsia="宋体" w:cs="宋体"/>
                <w:b w:val="0"/>
                <w:i w:val="0"/>
                <w:strike w:val="0"/>
                <w:color w:val="auto"/>
                <w:position w:val="-1"/>
                <w:u w:val="none"/>
              </w:rPr>
              <w:t>35.73</w:t>
            </w:r>
          </w:p>
        </w:tc>
        <w:tc>
          <w:tcPr>
            <w:tcW w:w="839" w:type="dxa"/>
            <w:vAlign w:val="center"/>
          </w:tcPr>
          <w:p w14:paraId="62B13EBE">
            <w:pPr>
              <w:pageBreakBefore w:val="0"/>
              <w:jc w:val="right"/>
              <w:textAlignment w:val="auto"/>
            </w:pPr>
            <w:r>
              <w:rPr>
                <w:rFonts w:ascii="宋体" w:hAnsi="宋体" w:eastAsia="宋体" w:cs="宋体"/>
                <w:b w:val="0"/>
                <w:i w:val="0"/>
                <w:strike w:val="0"/>
                <w:color w:val="auto"/>
                <w:position w:val="-1"/>
                <w:u w:val="none"/>
              </w:rPr>
              <w:t>0.00</w:t>
            </w:r>
          </w:p>
        </w:tc>
      </w:tr>
      <w:tr w14:paraId="20F3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36AD59E">
            <w:pPr>
              <w:pageBreakBefore w:val="0"/>
              <w:jc w:val="left"/>
              <w:textAlignment w:val="auto"/>
            </w:pPr>
            <w:r>
              <w:rPr>
                <w:rFonts w:ascii="宋体" w:hAnsi="宋体" w:eastAsia="宋体" w:cs="宋体"/>
                <w:b w:val="0"/>
                <w:i w:val="0"/>
                <w:strike w:val="0"/>
                <w:color w:val="auto"/>
                <w:position w:val="-1"/>
                <w:u w:val="none"/>
              </w:rPr>
              <w:t>2080807</w:t>
            </w:r>
          </w:p>
        </w:tc>
        <w:tc>
          <w:tcPr>
            <w:tcW w:w="2062" w:type="dxa"/>
            <w:vAlign w:val="center"/>
          </w:tcPr>
          <w:p w14:paraId="1614B89F">
            <w:pPr>
              <w:pageBreakBefore w:val="0"/>
              <w:jc w:val="left"/>
              <w:textAlignment w:val="auto"/>
            </w:pPr>
            <w:r>
              <w:rPr>
                <w:rFonts w:ascii="宋体" w:hAnsi="宋体" w:eastAsia="宋体" w:cs="宋体"/>
                <w:b w:val="0"/>
                <w:i w:val="0"/>
                <w:strike w:val="0"/>
                <w:color w:val="auto"/>
                <w:position w:val="-1"/>
                <w:u w:val="none"/>
              </w:rPr>
              <w:t>光荣院</w:t>
            </w:r>
          </w:p>
        </w:tc>
        <w:tc>
          <w:tcPr>
            <w:tcW w:w="635" w:type="dxa"/>
            <w:vAlign w:val="center"/>
          </w:tcPr>
          <w:p w14:paraId="4110722A">
            <w:pPr>
              <w:pageBreakBefore w:val="0"/>
              <w:jc w:val="right"/>
              <w:textAlignment w:val="auto"/>
            </w:pPr>
            <w:r>
              <w:rPr>
                <w:rFonts w:ascii="宋体" w:hAnsi="宋体" w:eastAsia="宋体" w:cs="宋体"/>
                <w:b w:val="0"/>
                <w:i w:val="0"/>
                <w:strike w:val="0"/>
                <w:color w:val="auto"/>
                <w:position w:val="-1"/>
                <w:u w:val="none"/>
              </w:rPr>
              <w:t>35.96</w:t>
            </w:r>
          </w:p>
        </w:tc>
        <w:tc>
          <w:tcPr>
            <w:tcW w:w="840" w:type="dxa"/>
            <w:vAlign w:val="center"/>
          </w:tcPr>
          <w:p w14:paraId="652AF3E1">
            <w:pPr>
              <w:pageBreakBefore w:val="0"/>
              <w:jc w:val="right"/>
              <w:textAlignment w:val="auto"/>
            </w:pPr>
            <w:r>
              <w:rPr>
                <w:rFonts w:ascii="宋体" w:hAnsi="宋体" w:eastAsia="宋体" w:cs="宋体"/>
                <w:b w:val="0"/>
                <w:i w:val="0"/>
                <w:strike w:val="0"/>
                <w:color w:val="auto"/>
                <w:position w:val="-1"/>
                <w:u w:val="none"/>
              </w:rPr>
              <w:t>35.96</w:t>
            </w:r>
          </w:p>
        </w:tc>
        <w:tc>
          <w:tcPr>
            <w:tcW w:w="839" w:type="dxa"/>
            <w:vAlign w:val="center"/>
          </w:tcPr>
          <w:p w14:paraId="20E81B43">
            <w:pPr>
              <w:pageBreakBefore w:val="0"/>
              <w:jc w:val="right"/>
              <w:textAlignment w:val="auto"/>
            </w:pPr>
            <w:r>
              <w:rPr>
                <w:rFonts w:ascii="宋体" w:hAnsi="宋体" w:eastAsia="宋体" w:cs="宋体"/>
                <w:b w:val="0"/>
                <w:i w:val="0"/>
                <w:strike w:val="0"/>
                <w:color w:val="auto"/>
                <w:position w:val="-1"/>
                <w:u w:val="none"/>
              </w:rPr>
              <w:t>0.00</w:t>
            </w:r>
          </w:p>
        </w:tc>
      </w:tr>
      <w:tr w14:paraId="6DB2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7105DD9C">
            <w:pPr>
              <w:pageBreakBefore w:val="0"/>
              <w:jc w:val="left"/>
              <w:textAlignment w:val="auto"/>
            </w:pPr>
            <w:r>
              <w:rPr>
                <w:rFonts w:ascii="宋体" w:hAnsi="宋体" w:eastAsia="宋体" w:cs="宋体"/>
                <w:b w:val="0"/>
                <w:i w:val="0"/>
                <w:strike w:val="0"/>
                <w:color w:val="auto"/>
                <w:position w:val="-1"/>
                <w:u w:val="none"/>
              </w:rPr>
              <w:t>2101102</w:t>
            </w:r>
          </w:p>
        </w:tc>
        <w:tc>
          <w:tcPr>
            <w:tcW w:w="2062" w:type="dxa"/>
            <w:vAlign w:val="center"/>
          </w:tcPr>
          <w:p w14:paraId="62312B39">
            <w:pPr>
              <w:pageBreakBefore w:val="0"/>
              <w:jc w:val="left"/>
              <w:textAlignment w:val="auto"/>
            </w:pPr>
            <w:r>
              <w:rPr>
                <w:rFonts w:ascii="宋体" w:hAnsi="宋体" w:eastAsia="宋体" w:cs="宋体"/>
                <w:b w:val="0"/>
                <w:i w:val="0"/>
                <w:strike w:val="0"/>
                <w:color w:val="auto"/>
                <w:position w:val="-1"/>
                <w:u w:val="none"/>
              </w:rPr>
              <w:t>事业单位医疗</w:t>
            </w:r>
          </w:p>
        </w:tc>
        <w:tc>
          <w:tcPr>
            <w:tcW w:w="635" w:type="dxa"/>
            <w:vAlign w:val="center"/>
          </w:tcPr>
          <w:p w14:paraId="762B3EE5">
            <w:pPr>
              <w:pageBreakBefore w:val="0"/>
              <w:jc w:val="right"/>
              <w:textAlignment w:val="auto"/>
            </w:pPr>
            <w:r>
              <w:rPr>
                <w:rFonts w:ascii="宋体" w:hAnsi="宋体" w:eastAsia="宋体" w:cs="宋体"/>
                <w:b w:val="0"/>
                <w:i w:val="0"/>
                <w:strike w:val="0"/>
                <w:color w:val="auto"/>
                <w:position w:val="-1"/>
                <w:u w:val="none"/>
              </w:rPr>
              <w:t>19.92</w:t>
            </w:r>
          </w:p>
        </w:tc>
        <w:tc>
          <w:tcPr>
            <w:tcW w:w="840" w:type="dxa"/>
            <w:vAlign w:val="center"/>
          </w:tcPr>
          <w:p w14:paraId="0BBD6F0D">
            <w:pPr>
              <w:pageBreakBefore w:val="0"/>
              <w:jc w:val="right"/>
              <w:textAlignment w:val="auto"/>
            </w:pPr>
            <w:r>
              <w:rPr>
                <w:rFonts w:ascii="宋体" w:hAnsi="宋体" w:eastAsia="宋体" w:cs="宋体"/>
                <w:b w:val="0"/>
                <w:i w:val="0"/>
                <w:strike w:val="0"/>
                <w:color w:val="auto"/>
                <w:position w:val="-1"/>
                <w:u w:val="none"/>
              </w:rPr>
              <w:t>19.92</w:t>
            </w:r>
          </w:p>
        </w:tc>
        <w:tc>
          <w:tcPr>
            <w:tcW w:w="839" w:type="dxa"/>
            <w:vAlign w:val="center"/>
          </w:tcPr>
          <w:p w14:paraId="2E8D4EE7">
            <w:pPr>
              <w:pageBreakBefore w:val="0"/>
              <w:jc w:val="right"/>
              <w:textAlignment w:val="auto"/>
            </w:pPr>
            <w:r>
              <w:rPr>
                <w:rFonts w:ascii="宋体" w:hAnsi="宋体" w:eastAsia="宋体" w:cs="宋体"/>
                <w:b w:val="0"/>
                <w:i w:val="0"/>
                <w:strike w:val="0"/>
                <w:color w:val="auto"/>
                <w:position w:val="-1"/>
                <w:u w:val="none"/>
              </w:rPr>
              <w:t>0.00</w:t>
            </w:r>
          </w:p>
        </w:tc>
      </w:tr>
      <w:tr w14:paraId="7733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3718E5CF">
            <w:pPr>
              <w:pageBreakBefore w:val="0"/>
              <w:jc w:val="left"/>
              <w:textAlignment w:val="auto"/>
            </w:pPr>
            <w:r>
              <w:rPr>
                <w:rFonts w:ascii="宋体" w:hAnsi="宋体" w:eastAsia="宋体" w:cs="宋体"/>
                <w:b w:val="0"/>
                <w:i w:val="0"/>
                <w:strike w:val="0"/>
                <w:color w:val="auto"/>
                <w:position w:val="-1"/>
                <w:u w:val="none"/>
              </w:rPr>
              <w:t>2210201</w:t>
            </w:r>
          </w:p>
        </w:tc>
        <w:tc>
          <w:tcPr>
            <w:tcW w:w="2062" w:type="dxa"/>
            <w:vAlign w:val="center"/>
          </w:tcPr>
          <w:p w14:paraId="27F4E2B8">
            <w:pPr>
              <w:pageBreakBefore w:val="0"/>
              <w:jc w:val="left"/>
              <w:textAlignment w:val="auto"/>
            </w:pPr>
            <w:r>
              <w:rPr>
                <w:rFonts w:ascii="宋体" w:hAnsi="宋体" w:eastAsia="宋体" w:cs="宋体"/>
                <w:b w:val="0"/>
                <w:i w:val="0"/>
                <w:strike w:val="0"/>
                <w:color w:val="auto"/>
                <w:position w:val="-1"/>
                <w:u w:val="none"/>
              </w:rPr>
              <w:t>住房公积金</w:t>
            </w:r>
          </w:p>
        </w:tc>
        <w:tc>
          <w:tcPr>
            <w:tcW w:w="635" w:type="dxa"/>
            <w:vAlign w:val="center"/>
          </w:tcPr>
          <w:p w14:paraId="59F90D31">
            <w:pPr>
              <w:pageBreakBefore w:val="0"/>
              <w:jc w:val="right"/>
              <w:textAlignment w:val="auto"/>
            </w:pPr>
            <w:r>
              <w:rPr>
                <w:rFonts w:ascii="宋体" w:hAnsi="宋体" w:eastAsia="宋体" w:cs="宋体"/>
                <w:b w:val="0"/>
                <w:i w:val="0"/>
                <w:strike w:val="0"/>
                <w:color w:val="auto"/>
                <w:position w:val="-1"/>
                <w:u w:val="none"/>
              </w:rPr>
              <w:t>22.97</w:t>
            </w:r>
          </w:p>
        </w:tc>
        <w:tc>
          <w:tcPr>
            <w:tcW w:w="840" w:type="dxa"/>
            <w:vAlign w:val="center"/>
          </w:tcPr>
          <w:p w14:paraId="2935DFE3">
            <w:pPr>
              <w:pageBreakBefore w:val="0"/>
              <w:jc w:val="right"/>
              <w:textAlignment w:val="auto"/>
            </w:pPr>
            <w:r>
              <w:rPr>
                <w:rFonts w:ascii="宋体" w:hAnsi="宋体" w:eastAsia="宋体" w:cs="宋体"/>
                <w:b w:val="0"/>
                <w:i w:val="0"/>
                <w:strike w:val="0"/>
                <w:color w:val="auto"/>
                <w:position w:val="-1"/>
                <w:u w:val="none"/>
              </w:rPr>
              <w:t>22.97</w:t>
            </w:r>
          </w:p>
        </w:tc>
        <w:tc>
          <w:tcPr>
            <w:tcW w:w="839" w:type="dxa"/>
            <w:vAlign w:val="center"/>
          </w:tcPr>
          <w:p w14:paraId="67EDF315">
            <w:pPr>
              <w:pageBreakBefore w:val="0"/>
              <w:jc w:val="right"/>
              <w:textAlignment w:val="auto"/>
            </w:pPr>
            <w:r>
              <w:rPr>
                <w:rFonts w:ascii="宋体" w:hAnsi="宋体" w:eastAsia="宋体" w:cs="宋体"/>
                <w:b w:val="0"/>
                <w:i w:val="0"/>
                <w:strike w:val="0"/>
                <w:color w:val="auto"/>
                <w:position w:val="-1"/>
                <w:u w:val="none"/>
              </w:rPr>
              <w:t>0.00</w:t>
            </w:r>
          </w:p>
        </w:tc>
      </w:tr>
      <w:tr w14:paraId="79AC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4F21E093">
            <w:pPr>
              <w:pageBreakBefore w:val="0"/>
              <w:jc w:val="left"/>
              <w:textAlignment w:val="auto"/>
            </w:pPr>
            <w:r>
              <w:rPr>
                <w:rFonts w:ascii="宋体" w:hAnsi="宋体" w:eastAsia="宋体" w:cs="宋体"/>
                <w:b w:val="0"/>
                <w:i w:val="0"/>
                <w:strike w:val="0"/>
                <w:color w:val="auto"/>
                <w:position w:val="-1"/>
                <w:u w:val="none"/>
              </w:rPr>
              <w:t>2080808</w:t>
            </w:r>
          </w:p>
        </w:tc>
        <w:tc>
          <w:tcPr>
            <w:tcW w:w="2062" w:type="dxa"/>
            <w:vAlign w:val="center"/>
          </w:tcPr>
          <w:p w14:paraId="480BD084">
            <w:pPr>
              <w:pageBreakBefore w:val="0"/>
              <w:jc w:val="left"/>
              <w:textAlignment w:val="auto"/>
            </w:pPr>
            <w:r>
              <w:rPr>
                <w:rFonts w:ascii="宋体" w:hAnsi="宋体" w:eastAsia="宋体" w:cs="宋体"/>
                <w:b w:val="0"/>
                <w:i w:val="0"/>
                <w:strike w:val="0"/>
                <w:color w:val="auto"/>
                <w:position w:val="-1"/>
                <w:u w:val="none"/>
              </w:rPr>
              <w:t>烈士纪念设施管理维护</w:t>
            </w:r>
          </w:p>
        </w:tc>
        <w:tc>
          <w:tcPr>
            <w:tcW w:w="635" w:type="dxa"/>
            <w:vAlign w:val="center"/>
          </w:tcPr>
          <w:p w14:paraId="5FABFEB3">
            <w:pPr>
              <w:pageBreakBefore w:val="0"/>
              <w:jc w:val="right"/>
              <w:textAlignment w:val="auto"/>
            </w:pPr>
            <w:r>
              <w:rPr>
                <w:rFonts w:ascii="宋体" w:hAnsi="宋体" w:eastAsia="宋体" w:cs="宋体"/>
                <w:b w:val="0"/>
                <w:i w:val="0"/>
                <w:strike w:val="0"/>
                <w:color w:val="auto"/>
                <w:position w:val="-1"/>
                <w:u w:val="none"/>
              </w:rPr>
              <w:t>138.82</w:t>
            </w:r>
          </w:p>
        </w:tc>
        <w:tc>
          <w:tcPr>
            <w:tcW w:w="840" w:type="dxa"/>
            <w:vAlign w:val="center"/>
          </w:tcPr>
          <w:p w14:paraId="3A66DDF8">
            <w:pPr>
              <w:pageBreakBefore w:val="0"/>
              <w:jc w:val="right"/>
              <w:textAlignment w:val="auto"/>
            </w:pPr>
            <w:r>
              <w:rPr>
                <w:rFonts w:ascii="宋体" w:hAnsi="宋体" w:eastAsia="宋体" w:cs="宋体"/>
                <w:b w:val="0"/>
                <w:i w:val="0"/>
                <w:strike w:val="0"/>
                <w:color w:val="auto"/>
                <w:position w:val="-1"/>
                <w:u w:val="none"/>
              </w:rPr>
              <w:t>93.82</w:t>
            </w:r>
          </w:p>
        </w:tc>
        <w:tc>
          <w:tcPr>
            <w:tcW w:w="839" w:type="dxa"/>
            <w:vAlign w:val="center"/>
          </w:tcPr>
          <w:p w14:paraId="15590471">
            <w:pPr>
              <w:pageBreakBefore w:val="0"/>
              <w:jc w:val="right"/>
              <w:textAlignment w:val="auto"/>
            </w:pPr>
            <w:r>
              <w:rPr>
                <w:rFonts w:ascii="宋体" w:hAnsi="宋体" w:eastAsia="宋体" w:cs="宋体"/>
                <w:b w:val="0"/>
                <w:i w:val="0"/>
                <w:strike w:val="0"/>
                <w:color w:val="auto"/>
                <w:position w:val="-1"/>
                <w:u w:val="none"/>
              </w:rPr>
              <w:t>45.00</w:t>
            </w:r>
          </w:p>
        </w:tc>
      </w:tr>
      <w:tr w14:paraId="22D2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45762269">
            <w:pPr>
              <w:pageBreakBefore w:val="0"/>
              <w:jc w:val="left"/>
              <w:textAlignment w:val="auto"/>
            </w:pPr>
            <w:r>
              <w:rPr>
                <w:rFonts w:ascii="宋体" w:hAnsi="宋体" w:eastAsia="宋体" w:cs="宋体"/>
                <w:b w:val="0"/>
                <w:i w:val="0"/>
                <w:strike w:val="0"/>
                <w:color w:val="auto"/>
                <w:position w:val="-1"/>
                <w:u w:val="none"/>
              </w:rPr>
              <w:t>2082850</w:t>
            </w:r>
          </w:p>
        </w:tc>
        <w:tc>
          <w:tcPr>
            <w:tcW w:w="2062" w:type="dxa"/>
            <w:vAlign w:val="center"/>
          </w:tcPr>
          <w:p w14:paraId="4F59DEA1">
            <w:pPr>
              <w:pageBreakBefore w:val="0"/>
              <w:jc w:val="left"/>
              <w:textAlignment w:val="auto"/>
            </w:pPr>
            <w:r>
              <w:rPr>
                <w:rFonts w:ascii="宋体" w:hAnsi="宋体" w:eastAsia="宋体" w:cs="宋体"/>
                <w:b w:val="0"/>
                <w:i w:val="0"/>
                <w:strike w:val="0"/>
                <w:color w:val="auto"/>
                <w:position w:val="-1"/>
                <w:u w:val="none"/>
              </w:rPr>
              <w:t>事业运行</w:t>
            </w:r>
          </w:p>
        </w:tc>
        <w:tc>
          <w:tcPr>
            <w:tcW w:w="635" w:type="dxa"/>
            <w:vAlign w:val="center"/>
          </w:tcPr>
          <w:p w14:paraId="57418532">
            <w:pPr>
              <w:pageBreakBefore w:val="0"/>
              <w:jc w:val="right"/>
              <w:textAlignment w:val="auto"/>
            </w:pPr>
            <w:r>
              <w:rPr>
                <w:rFonts w:ascii="宋体" w:hAnsi="宋体" w:eastAsia="宋体" w:cs="宋体"/>
                <w:b w:val="0"/>
                <w:i w:val="0"/>
                <w:strike w:val="0"/>
                <w:color w:val="auto"/>
                <w:position w:val="-1"/>
                <w:u w:val="none"/>
              </w:rPr>
              <w:t>107.35</w:t>
            </w:r>
          </w:p>
        </w:tc>
        <w:tc>
          <w:tcPr>
            <w:tcW w:w="840" w:type="dxa"/>
            <w:vAlign w:val="center"/>
          </w:tcPr>
          <w:p w14:paraId="205F791B">
            <w:pPr>
              <w:pageBreakBefore w:val="0"/>
              <w:jc w:val="right"/>
              <w:textAlignment w:val="auto"/>
            </w:pPr>
            <w:r>
              <w:rPr>
                <w:rFonts w:ascii="宋体" w:hAnsi="宋体" w:eastAsia="宋体" w:cs="宋体"/>
                <w:b w:val="0"/>
                <w:i w:val="0"/>
                <w:strike w:val="0"/>
                <w:color w:val="auto"/>
                <w:position w:val="-1"/>
                <w:u w:val="none"/>
              </w:rPr>
              <w:t>85.35</w:t>
            </w:r>
          </w:p>
        </w:tc>
        <w:tc>
          <w:tcPr>
            <w:tcW w:w="839" w:type="dxa"/>
            <w:vAlign w:val="center"/>
          </w:tcPr>
          <w:p w14:paraId="7A8CC8B4">
            <w:pPr>
              <w:pageBreakBefore w:val="0"/>
              <w:jc w:val="right"/>
              <w:textAlignment w:val="auto"/>
            </w:pPr>
            <w:r>
              <w:rPr>
                <w:rFonts w:ascii="宋体" w:hAnsi="宋体" w:eastAsia="宋体" w:cs="宋体"/>
                <w:b w:val="0"/>
                <w:i w:val="0"/>
                <w:strike w:val="0"/>
                <w:color w:val="auto"/>
                <w:position w:val="-1"/>
                <w:u w:val="none"/>
              </w:rPr>
              <w:t>22.00</w:t>
            </w:r>
          </w:p>
        </w:tc>
      </w:tr>
      <w:tr w14:paraId="7696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74511C47">
            <w:pPr>
              <w:pageBreakBefore w:val="0"/>
              <w:jc w:val="left"/>
              <w:textAlignment w:val="auto"/>
            </w:pPr>
            <w:r>
              <w:rPr>
                <w:rFonts w:ascii="宋体" w:hAnsi="宋体" w:eastAsia="宋体" w:cs="宋体"/>
                <w:b w:val="0"/>
                <w:i w:val="0"/>
                <w:strike w:val="0"/>
                <w:color w:val="auto"/>
                <w:position w:val="-1"/>
                <w:u w:val="none"/>
              </w:rPr>
              <w:t>2080803</w:t>
            </w:r>
          </w:p>
        </w:tc>
        <w:tc>
          <w:tcPr>
            <w:tcW w:w="2062" w:type="dxa"/>
            <w:vAlign w:val="center"/>
          </w:tcPr>
          <w:p w14:paraId="72CBA82C">
            <w:pPr>
              <w:pageBreakBefore w:val="0"/>
              <w:jc w:val="left"/>
              <w:textAlignment w:val="auto"/>
            </w:pPr>
            <w:r>
              <w:rPr>
                <w:rFonts w:ascii="宋体" w:hAnsi="宋体" w:eastAsia="宋体" w:cs="宋体"/>
                <w:b w:val="0"/>
                <w:i w:val="0"/>
                <w:strike w:val="0"/>
                <w:color w:val="auto"/>
                <w:position w:val="-1"/>
                <w:u w:val="none"/>
              </w:rPr>
              <w:t>在乡复员、退伍军人生活补助</w:t>
            </w:r>
          </w:p>
        </w:tc>
        <w:tc>
          <w:tcPr>
            <w:tcW w:w="635" w:type="dxa"/>
            <w:vAlign w:val="center"/>
          </w:tcPr>
          <w:p w14:paraId="71301205">
            <w:pPr>
              <w:pageBreakBefore w:val="0"/>
              <w:jc w:val="right"/>
              <w:textAlignment w:val="auto"/>
            </w:pPr>
            <w:r>
              <w:rPr>
                <w:rFonts w:ascii="宋体" w:hAnsi="宋体" w:eastAsia="宋体" w:cs="宋体"/>
                <w:b w:val="0"/>
                <w:i w:val="0"/>
                <w:strike w:val="0"/>
                <w:color w:val="auto"/>
                <w:position w:val="-1"/>
                <w:u w:val="none"/>
              </w:rPr>
              <w:t>538.48</w:t>
            </w:r>
          </w:p>
        </w:tc>
        <w:tc>
          <w:tcPr>
            <w:tcW w:w="840" w:type="dxa"/>
            <w:vAlign w:val="center"/>
          </w:tcPr>
          <w:p w14:paraId="49748F58">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41966896">
            <w:pPr>
              <w:pageBreakBefore w:val="0"/>
              <w:jc w:val="right"/>
              <w:textAlignment w:val="auto"/>
            </w:pPr>
            <w:r>
              <w:rPr>
                <w:rFonts w:ascii="宋体" w:hAnsi="宋体" w:eastAsia="宋体" w:cs="宋体"/>
                <w:b w:val="0"/>
                <w:i w:val="0"/>
                <w:strike w:val="0"/>
                <w:color w:val="auto"/>
                <w:position w:val="-1"/>
                <w:u w:val="none"/>
              </w:rPr>
              <w:t>538.48</w:t>
            </w:r>
          </w:p>
        </w:tc>
      </w:tr>
      <w:tr w14:paraId="4492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2BD48EE6">
            <w:pPr>
              <w:pageBreakBefore w:val="0"/>
              <w:jc w:val="left"/>
              <w:textAlignment w:val="auto"/>
            </w:pPr>
            <w:r>
              <w:rPr>
                <w:rFonts w:ascii="宋体" w:hAnsi="宋体" w:eastAsia="宋体" w:cs="宋体"/>
                <w:b w:val="0"/>
                <w:i w:val="0"/>
                <w:strike w:val="0"/>
                <w:color w:val="auto"/>
                <w:position w:val="-1"/>
                <w:u w:val="none"/>
              </w:rPr>
              <w:t>2080805</w:t>
            </w:r>
          </w:p>
        </w:tc>
        <w:tc>
          <w:tcPr>
            <w:tcW w:w="2062" w:type="dxa"/>
            <w:vAlign w:val="center"/>
          </w:tcPr>
          <w:p w14:paraId="57D4EC9F">
            <w:pPr>
              <w:pageBreakBefore w:val="0"/>
              <w:jc w:val="left"/>
              <w:textAlignment w:val="auto"/>
            </w:pPr>
            <w:r>
              <w:rPr>
                <w:rFonts w:ascii="宋体" w:hAnsi="宋体" w:eastAsia="宋体" w:cs="宋体"/>
                <w:b w:val="0"/>
                <w:i w:val="0"/>
                <w:strike w:val="0"/>
                <w:color w:val="auto"/>
                <w:position w:val="-1"/>
                <w:u w:val="none"/>
              </w:rPr>
              <w:t>义务兵优待</w:t>
            </w:r>
          </w:p>
        </w:tc>
        <w:tc>
          <w:tcPr>
            <w:tcW w:w="635" w:type="dxa"/>
            <w:vAlign w:val="center"/>
          </w:tcPr>
          <w:p w14:paraId="70FB7E18">
            <w:pPr>
              <w:pageBreakBefore w:val="0"/>
              <w:jc w:val="right"/>
              <w:textAlignment w:val="auto"/>
            </w:pPr>
            <w:r>
              <w:rPr>
                <w:rFonts w:ascii="宋体" w:hAnsi="宋体" w:eastAsia="宋体" w:cs="宋体"/>
                <w:b w:val="0"/>
                <w:i w:val="0"/>
                <w:strike w:val="0"/>
                <w:color w:val="auto"/>
                <w:position w:val="-1"/>
                <w:u w:val="none"/>
              </w:rPr>
              <w:t>872.74</w:t>
            </w:r>
          </w:p>
        </w:tc>
        <w:tc>
          <w:tcPr>
            <w:tcW w:w="840" w:type="dxa"/>
            <w:vAlign w:val="center"/>
          </w:tcPr>
          <w:p w14:paraId="00A09941">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49510DA3">
            <w:pPr>
              <w:pageBreakBefore w:val="0"/>
              <w:jc w:val="right"/>
              <w:textAlignment w:val="auto"/>
            </w:pPr>
            <w:r>
              <w:rPr>
                <w:rFonts w:ascii="宋体" w:hAnsi="宋体" w:eastAsia="宋体" w:cs="宋体"/>
                <w:b w:val="0"/>
                <w:i w:val="0"/>
                <w:strike w:val="0"/>
                <w:color w:val="auto"/>
                <w:position w:val="-1"/>
                <w:u w:val="none"/>
              </w:rPr>
              <w:t>872.74</w:t>
            </w:r>
          </w:p>
        </w:tc>
      </w:tr>
      <w:tr w14:paraId="5CEA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1F253916">
            <w:pPr>
              <w:pageBreakBefore w:val="0"/>
              <w:jc w:val="left"/>
              <w:textAlignment w:val="auto"/>
            </w:pPr>
            <w:r>
              <w:rPr>
                <w:rFonts w:ascii="宋体" w:hAnsi="宋体" w:eastAsia="宋体" w:cs="宋体"/>
                <w:b w:val="0"/>
                <w:i w:val="0"/>
                <w:strike w:val="0"/>
                <w:color w:val="auto"/>
                <w:position w:val="-1"/>
                <w:u w:val="none"/>
              </w:rPr>
              <w:t>2080899</w:t>
            </w:r>
          </w:p>
        </w:tc>
        <w:tc>
          <w:tcPr>
            <w:tcW w:w="2062" w:type="dxa"/>
            <w:vAlign w:val="center"/>
          </w:tcPr>
          <w:p w14:paraId="64DB1337">
            <w:pPr>
              <w:pageBreakBefore w:val="0"/>
              <w:jc w:val="left"/>
              <w:textAlignment w:val="auto"/>
            </w:pPr>
            <w:r>
              <w:rPr>
                <w:rFonts w:ascii="宋体" w:hAnsi="宋体" w:eastAsia="宋体" w:cs="宋体"/>
                <w:b w:val="0"/>
                <w:i w:val="0"/>
                <w:strike w:val="0"/>
                <w:color w:val="auto"/>
                <w:position w:val="-1"/>
                <w:u w:val="none"/>
              </w:rPr>
              <w:t>其他优抚支出</w:t>
            </w:r>
          </w:p>
        </w:tc>
        <w:tc>
          <w:tcPr>
            <w:tcW w:w="635" w:type="dxa"/>
            <w:vAlign w:val="center"/>
          </w:tcPr>
          <w:p w14:paraId="76AED441">
            <w:pPr>
              <w:pageBreakBefore w:val="0"/>
              <w:jc w:val="right"/>
              <w:textAlignment w:val="auto"/>
            </w:pPr>
            <w:r>
              <w:rPr>
                <w:rFonts w:ascii="宋体" w:hAnsi="宋体" w:eastAsia="宋体" w:cs="宋体"/>
                <w:b w:val="0"/>
                <w:i w:val="0"/>
                <w:strike w:val="0"/>
                <w:color w:val="auto"/>
                <w:position w:val="-1"/>
                <w:u w:val="none"/>
              </w:rPr>
              <w:t>1820.31</w:t>
            </w:r>
          </w:p>
        </w:tc>
        <w:tc>
          <w:tcPr>
            <w:tcW w:w="840" w:type="dxa"/>
            <w:vAlign w:val="center"/>
          </w:tcPr>
          <w:p w14:paraId="6A620F57">
            <w:pPr>
              <w:pageBreakBefore w:val="0"/>
              <w:jc w:val="right"/>
              <w:textAlignment w:val="auto"/>
            </w:pPr>
            <w:r>
              <w:rPr>
                <w:rFonts w:ascii="宋体" w:hAnsi="宋体" w:eastAsia="宋体" w:cs="宋体"/>
                <w:b w:val="0"/>
                <w:i w:val="0"/>
                <w:strike w:val="0"/>
                <w:color w:val="auto"/>
                <w:position w:val="-1"/>
                <w:u w:val="none"/>
              </w:rPr>
              <w:t>21.75</w:t>
            </w:r>
          </w:p>
        </w:tc>
        <w:tc>
          <w:tcPr>
            <w:tcW w:w="839" w:type="dxa"/>
            <w:vAlign w:val="center"/>
          </w:tcPr>
          <w:p w14:paraId="54061983">
            <w:pPr>
              <w:pageBreakBefore w:val="0"/>
              <w:jc w:val="right"/>
              <w:textAlignment w:val="auto"/>
            </w:pPr>
            <w:r>
              <w:rPr>
                <w:rFonts w:ascii="宋体" w:hAnsi="宋体" w:eastAsia="宋体" w:cs="宋体"/>
                <w:b w:val="0"/>
                <w:i w:val="0"/>
                <w:strike w:val="0"/>
                <w:color w:val="auto"/>
                <w:position w:val="-1"/>
                <w:u w:val="none"/>
              </w:rPr>
              <w:t>1798.56</w:t>
            </w:r>
          </w:p>
        </w:tc>
      </w:tr>
      <w:tr w14:paraId="2953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4B4FCD23">
            <w:pPr>
              <w:pageBreakBefore w:val="0"/>
              <w:jc w:val="left"/>
              <w:textAlignment w:val="auto"/>
            </w:pPr>
            <w:r>
              <w:rPr>
                <w:rFonts w:ascii="宋体" w:hAnsi="宋体" w:eastAsia="宋体" w:cs="宋体"/>
                <w:b w:val="0"/>
                <w:i w:val="0"/>
                <w:strike w:val="0"/>
                <w:color w:val="auto"/>
                <w:position w:val="-1"/>
                <w:u w:val="none"/>
              </w:rPr>
              <w:t>2080901</w:t>
            </w:r>
          </w:p>
        </w:tc>
        <w:tc>
          <w:tcPr>
            <w:tcW w:w="2062" w:type="dxa"/>
            <w:vAlign w:val="center"/>
          </w:tcPr>
          <w:p w14:paraId="0490BE72">
            <w:pPr>
              <w:pageBreakBefore w:val="0"/>
              <w:jc w:val="left"/>
              <w:textAlignment w:val="auto"/>
            </w:pPr>
            <w:r>
              <w:rPr>
                <w:rFonts w:ascii="宋体" w:hAnsi="宋体" w:eastAsia="宋体" w:cs="宋体"/>
                <w:b w:val="0"/>
                <w:i w:val="0"/>
                <w:strike w:val="0"/>
                <w:color w:val="auto"/>
                <w:position w:val="-1"/>
                <w:u w:val="none"/>
              </w:rPr>
              <w:t>退役士兵安置</w:t>
            </w:r>
          </w:p>
        </w:tc>
        <w:tc>
          <w:tcPr>
            <w:tcW w:w="635" w:type="dxa"/>
            <w:vAlign w:val="center"/>
          </w:tcPr>
          <w:p w14:paraId="2991ED56">
            <w:pPr>
              <w:pageBreakBefore w:val="0"/>
              <w:jc w:val="right"/>
              <w:textAlignment w:val="auto"/>
            </w:pPr>
            <w:r>
              <w:rPr>
                <w:rFonts w:ascii="宋体" w:hAnsi="宋体" w:eastAsia="宋体" w:cs="宋体"/>
                <w:b w:val="0"/>
                <w:i w:val="0"/>
                <w:strike w:val="0"/>
                <w:color w:val="auto"/>
                <w:position w:val="-1"/>
                <w:u w:val="none"/>
              </w:rPr>
              <w:t>521.20</w:t>
            </w:r>
          </w:p>
        </w:tc>
        <w:tc>
          <w:tcPr>
            <w:tcW w:w="840" w:type="dxa"/>
            <w:vAlign w:val="center"/>
          </w:tcPr>
          <w:p w14:paraId="055631CB">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422A2B31">
            <w:pPr>
              <w:pageBreakBefore w:val="0"/>
              <w:jc w:val="right"/>
              <w:textAlignment w:val="auto"/>
            </w:pPr>
            <w:r>
              <w:rPr>
                <w:rFonts w:ascii="宋体" w:hAnsi="宋体" w:eastAsia="宋体" w:cs="宋体"/>
                <w:b w:val="0"/>
                <w:i w:val="0"/>
                <w:strike w:val="0"/>
                <w:color w:val="auto"/>
                <w:position w:val="-1"/>
                <w:u w:val="none"/>
              </w:rPr>
              <w:t>521.20</w:t>
            </w:r>
          </w:p>
        </w:tc>
      </w:tr>
      <w:tr w14:paraId="6A1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074C2734">
            <w:pPr>
              <w:pageBreakBefore w:val="0"/>
              <w:jc w:val="left"/>
              <w:textAlignment w:val="auto"/>
            </w:pPr>
            <w:r>
              <w:rPr>
                <w:rFonts w:ascii="宋体" w:hAnsi="宋体" w:eastAsia="宋体" w:cs="宋体"/>
                <w:b w:val="0"/>
                <w:i w:val="0"/>
                <w:strike w:val="0"/>
                <w:color w:val="auto"/>
                <w:position w:val="-1"/>
                <w:u w:val="none"/>
              </w:rPr>
              <w:t>2080905</w:t>
            </w:r>
          </w:p>
        </w:tc>
        <w:tc>
          <w:tcPr>
            <w:tcW w:w="2062" w:type="dxa"/>
            <w:vAlign w:val="center"/>
          </w:tcPr>
          <w:p w14:paraId="29C5EEB7">
            <w:pPr>
              <w:pageBreakBefore w:val="0"/>
              <w:jc w:val="left"/>
              <w:textAlignment w:val="auto"/>
            </w:pPr>
            <w:r>
              <w:rPr>
                <w:rFonts w:ascii="宋体" w:hAnsi="宋体" w:eastAsia="宋体" w:cs="宋体"/>
                <w:b w:val="0"/>
                <w:i w:val="0"/>
                <w:strike w:val="0"/>
                <w:color w:val="auto"/>
                <w:position w:val="-1"/>
                <w:u w:val="none"/>
              </w:rPr>
              <w:t>军队转业干部安置</w:t>
            </w:r>
          </w:p>
        </w:tc>
        <w:tc>
          <w:tcPr>
            <w:tcW w:w="635" w:type="dxa"/>
            <w:vAlign w:val="center"/>
          </w:tcPr>
          <w:p w14:paraId="0E2BF98D">
            <w:pPr>
              <w:pageBreakBefore w:val="0"/>
              <w:jc w:val="right"/>
              <w:textAlignment w:val="auto"/>
            </w:pPr>
            <w:r>
              <w:rPr>
                <w:rFonts w:ascii="宋体" w:hAnsi="宋体" w:eastAsia="宋体" w:cs="宋体"/>
                <w:b w:val="0"/>
                <w:i w:val="0"/>
                <w:strike w:val="0"/>
                <w:color w:val="auto"/>
                <w:position w:val="-1"/>
                <w:u w:val="none"/>
              </w:rPr>
              <w:t>44.83</w:t>
            </w:r>
          </w:p>
        </w:tc>
        <w:tc>
          <w:tcPr>
            <w:tcW w:w="840" w:type="dxa"/>
            <w:vAlign w:val="center"/>
          </w:tcPr>
          <w:p w14:paraId="1C7DFF0A">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53AE0111">
            <w:pPr>
              <w:pageBreakBefore w:val="0"/>
              <w:jc w:val="right"/>
              <w:textAlignment w:val="auto"/>
            </w:pPr>
            <w:r>
              <w:rPr>
                <w:rFonts w:ascii="宋体" w:hAnsi="宋体" w:eastAsia="宋体" w:cs="宋体"/>
                <w:b w:val="0"/>
                <w:i w:val="0"/>
                <w:strike w:val="0"/>
                <w:color w:val="auto"/>
                <w:position w:val="-1"/>
                <w:u w:val="none"/>
              </w:rPr>
              <w:t>44.83</w:t>
            </w:r>
          </w:p>
        </w:tc>
      </w:tr>
      <w:tr w14:paraId="537C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56C252A4">
            <w:pPr>
              <w:pageBreakBefore w:val="0"/>
              <w:jc w:val="left"/>
              <w:textAlignment w:val="auto"/>
            </w:pPr>
            <w:r>
              <w:rPr>
                <w:rFonts w:ascii="宋体" w:hAnsi="宋体" w:eastAsia="宋体" w:cs="宋体"/>
                <w:b w:val="0"/>
                <w:i w:val="0"/>
                <w:strike w:val="0"/>
                <w:color w:val="auto"/>
                <w:position w:val="-1"/>
                <w:u w:val="none"/>
              </w:rPr>
              <w:t>2080999</w:t>
            </w:r>
          </w:p>
        </w:tc>
        <w:tc>
          <w:tcPr>
            <w:tcW w:w="2062" w:type="dxa"/>
            <w:vAlign w:val="center"/>
          </w:tcPr>
          <w:p w14:paraId="2FEB6E69">
            <w:pPr>
              <w:pageBreakBefore w:val="0"/>
              <w:jc w:val="left"/>
              <w:textAlignment w:val="auto"/>
            </w:pPr>
            <w:r>
              <w:rPr>
                <w:rFonts w:ascii="宋体" w:hAnsi="宋体" w:eastAsia="宋体" w:cs="宋体"/>
                <w:b w:val="0"/>
                <w:i w:val="0"/>
                <w:strike w:val="0"/>
                <w:color w:val="auto"/>
                <w:position w:val="-1"/>
                <w:u w:val="none"/>
              </w:rPr>
              <w:t>其他退役安置支出</w:t>
            </w:r>
          </w:p>
        </w:tc>
        <w:tc>
          <w:tcPr>
            <w:tcW w:w="635" w:type="dxa"/>
            <w:vAlign w:val="center"/>
          </w:tcPr>
          <w:p w14:paraId="4BA342F5">
            <w:pPr>
              <w:pageBreakBefore w:val="0"/>
              <w:jc w:val="right"/>
              <w:textAlignment w:val="auto"/>
            </w:pPr>
            <w:r>
              <w:rPr>
                <w:rFonts w:ascii="宋体" w:hAnsi="宋体" w:eastAsia="宋体" w:cs="宋体"/>
                <w:b w:val="0"/>
                <w:i w:val="0"/>
                <w:strike w:val="0"/>
                <w:color w:val="auto"/>
                <w:position w:val="-1"/>
                <w:u w:val="none"/>
              </w:rPr>
              <w:t>76.00</w:t>
            </w:r>
          </w:p>
        </w:tc>
        <w:tc>
          <w:tcPr>
            <w:tcW w:w="840" w:type="dxa"/>
            <w:vAlign w:val="center"/>
          </w:tcPr>
          <w:p w14:paraId="335A5D45">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6DF4C62E">
            <w:pPr>
              <w:pageBreakBefore w:val="0"/>
              <w:jc w:val="right"/>
              <w:textAlignment w:val="auto"/>
            </w:pPr>
            <w:r>
              <w:rPr>
                <w:rFonts w:ascii="宋体" w:hAnsi="宋体" w:eastAsia="宋体" w:cs="宋体"/>
                <w:b w:val="0"/>
                <w:i w:val="0"/>
                <w:strike w:val="0"/>
                <w:color w:val="auto"/>
                <w:position w:val="-1"/>
                <w:u w:val="none"/>
              </w:rPr>
              <w:t>76.00</w:t>
            </w:r>
          </w:p>
        </w:tc>
      </w:tr>
      <w:tr w14:paraId="09D7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786D2DBF">
            <w:pPr>
              <w:pageBreakBefore w:val="0"/>
              <w:jc w:val="left"/>
              <w:textAlignment w:val="auto"/>
            </w:pPr>
            <w:r>
              <w:rPr>
                <w:rFonts w:ascii="宋体" w:hAnsi="宋体" w:eastAsia="宋体" w:cs="宋体"/>
                <w:b w:val="0"/>
                <w:i w:val="0"/>
                <w:strike w:val="0"/>
                <w:color w:val="auto"/>
                <w:position w:val="-1"/>
                <w:u w:val="none"/>
              </w:rPr>
              <w:t>2082801</w:t>
            </w:r>
          </w:p>
        </w:tc>
        <w:tc>
          <w:tcPr>
            <w:tcW w:w="2062" w:type="dxa"/>
            <w:vAlign w:val="center"/>
          </w:tcPr>
          <w:p w14:paraId="1ED7EFBB">
            <w:pPr>
              <w:pageBreakBefore w:val="0"/>
              <w:jc w:val="left"/>
              <w:textAlignment w:val="auto"/>
            </w:pPr>
            <w:r>
              <w:rPr>
                <w:rFonts w:ascii="宋体" w:hAnsi="宋体" w:eastAsia="宋体" w:cs="宋体"/>
                <w:b w:val="0"/>
                <w:i w:val="0"/>
                <w:strike w:val="0"/>
                <w:color w:val="auto"/>
                <w:position w:val="-1"/>
                <w:u w:val="none"/>
              </w:rPr>
              <w:t>行政运行</w:t>
            </w:r>
          </w:p>
        </w:tc>
        <w:tc>
          <w:tcPr>
            <w:tcW w:w="635" w:type="dxa"/>
            <w:vAlign w:val="center"/>
          </w:tcPr>
          <w:p w14:paraId="4DF888D6">
            <w:pPr>
              <w:pageBreakBefore w:val="0"/>
              <w:jc w:val="right"/>
              <w:textAlignment w:val="auto"/>
            </w:pPr>
            <w:r>
              <w:rPr>
                <w:rFonts w:ascii="宋体" w:hAnsi="宋体" w:eastAsia="宋体" w:cs="宋体"/>
                <w:b w:val="0"/>
                <w:i w:val="0"/>
                <w:strike w:val="0"/>
                <w:color w:val="auto"/>
                <w:position w:val="-1"/>
                <w:u w:val="none"/>
              </w:rPr>
              <w:t>103.35</w:t>
            </w:r>
          </w:p>
        </w:tc>
        <w:tc>
          <w:tcPr>
            <w:tcW w:w="840" w:type="dxa"/>
            <w:vAlign w:val="center"/>
          </w:tcPr>
          <w:p w14:paraId="131B8D3F">
            <w:pPr>
              <w:pageBreakBefore w:val="0"/>
              <w:jc w:val="right"/>
              <w:textAlignment w:val="auto"/>
            </w:pPr>
            <w:r>
              <w:rPr>
                <w:rFonts w:ascii="宋体" w:hAnsi="宋体" w:eastAsia="宋体" w:cs="宋体"/>
                <w:b w:val="0"/>
                <w:i w:val="0"/>
                <w:strike w:val="0"/>
                <w:color w:val="auto"/>
                <w:position w:val="-1"/>
                <w:u w:val="none"/>
              </w:rPr>
              <w:t>103.35</w:t>
            </w:r>
          </w:p>
        </w:tc>
        <w:tc>
          <w:tcPr>
            <w:tcW w:w="839" w:type="dxa"/>
            <w:vAlign w:val="center"/>
          </w:tcPr>
          <w:p w14:paraId="380049AA">
            <w:pPr>
              <w:pageBreakBefore w:val="0"/>
              <w:jc w:val="right"/>
              <w:textAlignment w:val="auto"/>
            </w:pPr>
            <w:r>
              <w:rPr>
                <w:rFonts w:ascii="宋体" w:hAnsi="宋体" w:eastAsia="宋体" w:cs="宋体"/>
                <w:b w:val="0"/>
                <w:i w:val="0"/>
                <w:strike w:val="0"/>
                <w:color w:val="auto"/>
                <w:position w:val="-1"/>
                <w:u w:val="none"/>
              </w:rPr>
              <w:t>0.00</w:t>
            </w:r>
          </w:p>
        </w:tc>
      </w:tr>
      <w:tr w14:paraId="4B9B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74B263F1">
            <w:pPr>
              <w:pageBreakBefore w:val="0"/>
              <w:jc w:val="left"/>
              <w:textAlignment w:val="auto"/>
            </w:pPr>
            <w:r>
              <w:rPr>
                <w:rFonts w:ascii="宋体" w:hAnsi="宋体" w:eastAsia="宋体" w:cs="宋体"/>
                <w:b w:val="0"/>
                <w:i w:val="0"/>
                <w:strike w:val="0"/>
                <w:color w:val="auto"/>
                <w:position w:val="-1"/>
                <w:u w:val="none"/>
              </w:rPr>
              <w:t>2082804</w:t>
            </w:r>
          </w:p>
        </w:tc>
        <w:tc>
          <w:tcPr>
            <w:tcW w:w="2062" w:type="dxa"/>
            <w:vAlign w:val="center"/>
          </w:tcPr>
          <w:p w14:paraId="467A6180">
            <w:pPr>
              <w:pageBreakBefore w:val="0"/>
              <w:jc w:val="left"/>
              <w:textAlignment w:val="auto"/>
            </w:pPr>
            <w:r>
              <w:rPr>
                <w:rFonts w:ascii="宋体" w:hAnsi="宋体" w:eastAsia="宋体" w:cs="宋体"/>
                <w:b w:val="0"/>
                <w:i w:val="0"/>
                <w:strike w:val="0"/>
                <w:color w:val="auto"/>
                <w:position w:val="-1"/>
                <w:u w:val="none"/>
              </w:rPr>
              <w:t>拥军优属</w:t>
            </w:r>
          </w:p>
        </w:tc>
        <w:tc>
          <w:tcPr>
            <w:tcW w:w="635" w:type="dxa"/>
            <w:vAlign w:val="center"/>
          </w:tcPr>
          <w:p w14:paraId="151601D2">
            <w:pPr>
              <w:pageBreakBefore w:val="0"/>
              <w:jc w:val="right"/>
              <w:textAlignment w:val="auto"/>
            </w:pPr>
            <w:r>
              <w:rPr>
                <w:rFonts w:ascii="宋体" w:hAnsi="宋体" w:eastAsia="宋体" w:cs="宋体"/>
                <w:b w:val="0"/>
                <w:i w:val="0"/>
                <w:strike w:val="0"/>
                <w:color w:val="auto"/>
                <w:position w:val="-1"/>
                <w:u w:val="none"/>
              </w:rPr>
              <w:t>106.12</w:t>
            </w:r>
          </w:p>
        </w:tc>
        <w:tc>
          <w:tcPr>
            <w:tcW w:w="840" w:type="dxa"/>
            <w:vAlign w:val="center"/>
          </w:tcPr>
          <w:p w14:paraId="3018FF4C">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0CAD97D4">
            <w:pPr>
              <w:pageBreakBefore w:val="0"/>
              <w:jc w:val="right"/>
              <w:textAlignment w:val="auto"/>
            </w:pPr>
            <w:r>
              <w:rPr>
                <w:rFonts w:ascii="宋体" w:hAnsi="宋体" w:eastAsia="宋体" w:cs="宋体"/>
                <w:b w:val="0"/>
                <w:i w:val="0"/>
                <w:strike w:val="0"/>
                <w:color w:val="auto"/>
                <w:position w:val="-1"/>
                <w:u w:val="none"/>
              </w:rPr>
              <w:t>106.12</w:t>
            </w:r>
          </w:p>
        </w:tc>
      </w:tr>
      <w:tr w14:paraId="4A5C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6349FD21">
            <w:pPr>
              <w:pageBreakBefore w:val="0"/>
              <w:jc w:val="left"/>
              <w:textAlignment w:val="auto"/>
            </w:pPr>
            <w:r>
              <w:rPr>
                <w:rFonts w:ascii="宋体" w:hAnsi="宋体" w:eastAsia="宋体" w:cs="宋体"/>
                <w:b w:val="0"/>
                <w:i w:val="0"/>
                <w:strike w:val="0"/>
                <w:color w:val="auto"/>
                <w:position w:val="-1"/>
                <w:u w:val="none"/>
              </w:rPr>
              <w:t>2082899</w:t>
            </w:r>
          </w:p>
        </w:tc>
        <w:tc>
          <w:tcPr>
            <w:tcW w:w="2062" w:type="dxa"/>
            <w:vAlign w:val="center"/>
          </w:tcPr>
          <w:p w14:paraId="3B329A93">
            <w:pPr>
              <w:pageBreakBefore w:val="0"/>
              <w:jc w:val="left"/>
              <w:textAlignment w:val="auto"/>
            </w:pPr>
            <w:r>
              <w:rPr>
                <w:rFonts w:ascii="宋体" w:hAnsi="宋体" w:eastAsia="宋体" w:cs="宋体"/>
                <w:b w:val="0"/>
                <w:i w:val="0"/>
                <w:strike w:val="0"/>
                <w:color w:val="auto"/>
                <w:position w:val="-1"/>
                <w:u w:val="none"/>
              </w:rPr>
              <w:t>其他退役军人事务管理支出</w:t>
            </w:r>
          </w:p>
        </w:tc>
        <w:tc>
          <w:tcPr>
            <w:tcW w:w="635" w:type="dxa"/>
            <w:vAlign w:val="center"/>
          </w:tcPr>
          <w:p w14:paraId="64824592">
            <w:pPr>
              <w:pageBreakBefore w:val="0"/>
              <w:jc w:val="right"/>
              <w:textAlignment w:val="auto"/>
            </w:pPr>
            <w:r>
              <w:rPr>
                <w:rFonts w:ascii="宋体" w:hAnsi="宋体" w:eastAsia="宋体" w:cs="宋体"/>
                <w:b w:val="0"/>
                <w:i w:val="0"/>
                <w:strike w:val="0"/>
                <w:color w:val="auto"/>
                <w:position w:val="-1"/>
                <w:u w:val="none"/>
              </w:rPr>
              <w:t>35.00</w:t>
            </w:r>
          </w:p>
        </w:tc>
        <w:tc>
          <w:tcPr>
            <w:tcW w:w="840" w:type="dxa"/>
            <w:vAlign w:val="center"/>
          </w:tcPr>
          <w:p w14:paraId="76AD795A">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4B90ACFB">
            <w:pPr>
              <w:pageBreakBefore w:val="0"/>
              <w:jc w:val="right"/>
              <w:textAlignment w:val="auto"/>
            </w:pPr>
            <w:r>
              <w:rPr>
                <w:rFonts w:ascii="宋体" w:hAnsi="宋体" w:eastAsia="宋体" w:cs="宋体"/>
                <w:b w:val="0"/>
                <w:i w:val="0"/>
                <w:strike w:val="0"/>
                <w:color w:val="auto"/>
                <w:position w:val="-1"/>
                <w:u w:val="none"/>
              </w:rPr>
              <w:t>35.00</w:t>
            </w:r>
          </w:p>
        </w:tc>
      </w:tr>
      <w:tr w14:paraId="6921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18CE7FC4">
            <w:pPr>
              <w:pageBreakBefore w:val="0"/>
              <w:jc w:val="left"/>
              <w:textAlignment w:val="auto"/>
            </w:pPr>
            <w:r>
              <w:rPr>
                <w:rFonts w:ascii="宋体" w:hAnsi="宋体" w:eastAsia="宋体" w:cs="宋体"/>
                <w:b w:val="0"/>
                <w:i w:val="0"/>
                <w:strike w:val="0"/>
                <w:color w:val="auto"/>
                <w:position w:val="-1"/>
                <w:u w:val="none"/>
              </w:rPr>
              <w:t>2101101</w:t>
            </w:r>
          </w:p>
        </w:tc>
        <w:tc>
          <w:tcPr>
            <w:tcW w:w="2062" w:type="dxa"/>
            <w:vAlign w:val="center"/>
          </w:tcPr>
          <w:p w14:paraId="1E03C814">
            <w:pPr>
              <w:pageBreakBefore w:val="0"/>
              <w:jc w:val="left"/>
              <w:textAlignment w:val="auto"/>
            </w:pPr>
            <w:r>
              <w:rPr>
                <w:rFonts w:ascii="宋体" w:hAnsi="宋体" w:eastAsia="宋体" w:cs="宋体"/>
                <w:b w:val="0"/>
                <w:i w:val="0"/>
                <w:strike w:val="0"/>
                <w:color w:val="auto"/>
                <w:position w:val="-1"/>
                <w:u w:val="none"/>
              </w:rPr>
              <w:t>行政单位医疗</w:t>
            </w:r>
          </w:p>
        </w:tc>
        <w:tc>
          <w:tcPr>
            <w:tcW w:w="635" w:type="dxa"/>
            <w:vAlign w:val="center"/>
          </w:tcPr>
          <w:p w14:paraId="230FA44E">
            <w:pPr>
              <w:pageBreakBefore w:val="0"/>
              <w:jc w:val="right"/>
              <w:textAlignment w:val="auto"/>
            </w:pPr>
            <w:r>
              <w:rPr>
                <w:rFonts w:ascii="宋体" w:hAnsi="宋体" w:eastAsia="宋体" w:cs="宋体"/>
                <w:b w:val="0"/>
                <w:i w:val="0"/>
                <w:strike w:val="0"/>
                <w:color w:val="auto"/>
                <w:position w:val="-1"/>
                <w:u w:val="none"/>
              </w:rPr>
              <w:t>8.03</w:t>
            </w:r>
          </w:p>
        </w:tc>
        <w:tc>
          <w:tcPr>
            <w:tcW w:w="840" w:type="dxa"/>
            <w:vAlign w:val="center"/>
          </w:tcPr>
          <w:p w14:paraId="1EE9B03C">
            <w:pPr>
              <w:pageBreakBefore w:val="0"/>
              <w:jc w:val="right"/>
              <w:textAlignment w:val="auto"/>
            </w:pPr>
            <w:r>
              <w:rPr>
                <w:rFonts w:ascii="宋体" w:hAnsi="宋体" w:eastAsia="宋体" w:cs="宋体"/>
                <w:b w:val="0"/>
                <w:i w:val="0"/>
                <w:strike w:val="0"/>
                <w:color w:val="auto"/>
                <w:position w:val="-1"/>
                <w:u w:val="none"/>
              </w:rPr>
              <w:t>8.03</w:t>
            </w:r>
          </w:p>
        </w:tc>
        <w:tc>
          <w:tcPr>
            <w:tcW w:w="839" w:type="dxa"/>
            <w:vAlign w:val="center"/>
          </w:tcPr>
          <w:p w14:paraId="41403BBD">
            <w:pPr>
              <w:pageBreakBefore w:val="0"/>
              <w:jc w:val="right"/>
              <w:textAlignment w:val="auto"/>
            </w:pPr>
            <w:r>
              <w:rPr>
                <w:rFonts w:ascii="宋体" w:hAnsi="宋体" w:eastAsia="宋体" w:cs="宋体"/>
                <w:b w:val="0"/>
                <w:i w:val="0"/>
                <w:strike w:val="0"/>
                <w:color w:val="auto"/>
                <w:position w:val="-1"/>
                <w:u w:val="none"/>
              </w:rPr>
              <w:t>0.00</w:t>
            </w:r>
          </w:p>
        </w:tc>
      </w:tr>
      <w:tr w14:paraId="1B67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1" w:type="dxa"/>
            <w:vAlign w:val="center"/>
          </w:tcPr>
          <w:p w14:paraId="552F87E5">
            <w:pPr>
              <w:pageBreakBefore w:val="0"/>
              <w:jc w:val="left"/>
              <w:textAlignment w:val="auto"/>
            </w:pPr>
            <w:r>
              <w:rPr>
                <w:rFonts w:ascii="宋体" w:hAnsi="宋体" w:eastAsia="宋体" w:cs="宋体"/>
                <w:b w:val="0"/>
                <w:i w:val="0"/>
                <w:strike w:val="0"/>
                <w:color w:val="auto"/>
                <w:position w:val="-1"/>
                <w:u w:val="none"/>
              </w:rPr>
              <w:t>2101401</w:t>
            </w:r>
          </w:p>
        </w:tc>
        <w:tc>
          <w:tcPr>
            <w:tcW w:w="2062" w:type="dxa"/>
            <w:vAlign w:val="center"/>
          </w:tcPr>
          <w:p w14:paraId="5DF08AF8">
            <w:pPr>
              <w:pageBreakBefore w:val="0"/>
              <w:jc w:val="left"/>
              <w:textAlignment w:val="auto"/>
            </w:pPr>
            <w:r>
              <w:rPr>
                <w:rFonts w:ascii="宋体" w:hAnsi="宋体" w:eastAsia="宋体" w:cs="宋体"/>
                <w:b w:val="0"/>
                <w:i w:val="0"/>
                <w:strike w:val="0"/>
                <w:color w:val="auto"/>
                <w:position w:val="-1"/>
                <w:u w:val="none"/>
              </w:rPr>
              <w:t>优抚对象医疗补助</w:t>
            </w:r>
          </w:p>
        </w:tc>
        <w:tc>
          <w:tcPr>
            <w:tcW w:w="635" w:type="dxa"/>
            <w:vAlign w:val="center"/>
          </w:tcPr>
          <w:p w14:paraId="3A4B5D9F">
            <w:pPr>
              <w:pageBreakBefore w:val="0"/>
              <w:jc w:val="right"/>
              <w:textAlignment w:val="auto"/>
            </w:pPr>
            <w:r>
              <w:rPr>
                <w:rFonts w:ascii="宋体" w:hAnsi="宋体" w:eastAsia="宋体" w:cs="宋体"/>
                <w:b w:val="0"/>
                <w:i w:val="0"/>
                <w:strike w:val="0"/>
                <w:color w:val="auto"/>
                <w:position w:val="-1"/>
                <w:u w:val="none"/>
              </w:rPr>
              <w:t>85.20</w:t>
            </w:r>
          </w:p>
        </w:tc>
        <w:tc>
          <w:tcPr>
            <w:tcW w:w="840" w:type="dxa"/>
            <w:vAlign w:val="center"/>
          </w:tcPr>
          <w:p w14:paraId="024E972B">
            <w:pPr>
              <w:pageBreakBefore w:val="0"/>
              <w:jc w:val="right"/>
              <w:textAlignment w:val="auto"/>
            </w:pPr>
            <w:r>
              <w:rPr>
                <w:rFonts w:ascii="宋体" w:hAnsi="宋体" w:eastAsia="宋体" w:cs="宋体"/>
                <w:b w:val="0"/>
                <w:i w:val="0"/>
                <w:strike w:val="0"/>
                <w:color w:val="auto"/>
                <w:position w:val="-1"/>
                <w:u w:val="none"/>
              </w:rPr>
              <w:t>0.00</w:t>
            </w:r>
          </w:p>
        </w:tc>
        <w:tc>
          <w:tcPr>
            <w:tcW w:w="839" w:type="dxa"/>
            <w:vAlign w:val="center"/>
          </w:tcPr>
          <w:p w14:paraId="373AA8E3">
            <w:pPr>
              <w:pageBreakBefore w:val="0"/>
              <w:jc w:val="right"/>
              <w:textAlignment w:val="auto"/>
            </w:pPr>
            <w:r>
              <w:rPr>
                <w:rFonts w:ascii="宋体" w:hAnsi="宋体" w:eastAsia="宋体" w:cs="宋体"/>
                <w:b w:val="0"/>
                <w:i w:val="0"/>
                <w:strike w:val="0"/>
                <w:color w:val="auto"/>
                <w:position w:val="-1"/>
                <w:u w:val="none"/>
              </w:rPr>
              <w:t>85.20</w:t>
            </w:r>
          </w:p>
        </w:tc>
      </w:tr>
    </w:tbl>
    <w:p w14:paraId="5D5662E9">
      <w:pPr>
        <w:spacing w:line="600" w:lineRule="exact"/>
        <w:jc w:val="center"/>
        <w:rPr>
          <w:rFonts w:ascii="仿宋" w:hAnsi="仿宋" w:eastAsia="仿宋"/>
          <w:sz w:val="32"/>
          <w:szCs w:val="32"/>
        </w:rPr>
      </w:pPr>
      <w:r>
        <w:rPr>
          <w:rFonts w:hint="eastAsia" w:ascii="仿宋" w:hAnsi="仿宋" w:eastAsia="仿宋" w:cs="仿宋_GB2312"/>
          <w:kern w:val="0"/>
          <w:sz w:val="32"/>
          <w:szCs w:val="32"/>
        </w:rPr>
        <w:t xml:space="preserve"> </w:t>
      </w:r>
    </w:p>
    <w:p w14:paraId="6BCCF4B8">
      <w:pPr>
        <w:tabs>
          <w:tab w:val="left" w:pos="7513"/>
        </w:tabs>
        <w:adjustRightInd w:val="0"/>
        <w:snapToGrid w:val="0"/>
        <w:spacing w:line="600" w:lineRule="exact"/>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p>
    <w:p w14:paraId="0F627D5A">
      <w:pPr>
        <w:pStyle w:val="2"/>
      </w:pPr>
      <w:bookmarkStart w:id="10" w:name="_Toc29223"/>
      <w:r>
        <w:rPr>
          <w:rFonts w:hint="eastAsia"/>
        </w:rPr>
        <w:t>六、政府性基金预算拨款支出预算表</w:t>
      </w:r>
      <w:bookmarkEnd w:id="10"/>
    </w:p>
    <w:p w14:paraId="7B908FF4">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2023年度政府性基金预算拨款支出预算表</w:t>
      </w:r>
    </w:p>
    <w:p w14:paraId="1BC26F64">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3605"/>
        <w:gridCol w:w="1287"/>
        <w:gridCol w:w="1540"/>
        <w:gridCol w:w="1664"/>
      </w:tblGrid>
      <w:tr w14:paraId="1B54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pct"/>
            <w:vMerge w:val="restart"/>
            <w:vAlign w:val="center"/>
          </w:tcPr>
          <w:p w14:paraId="0031CC88">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1939" w:type="pct"/>
            <w:vMerge w:val="restart"/>
            <w:vAlign w:val="center"/>
          </w:tcPr>
          <w:p w14:paraId="7EF78719">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93" w:type="pct"/>
            <w:vMerge w:val="restart"/>
            <w:vAlign w:val="center"/>
          </w:tcPr>
          <w:p w14:paraId="3AC113AF">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725" w:type="pct"/>
            <w:gridSpan w:val="2"/>
            <w:vAlign w:val="center"/>
          </w:tcPr>
          <w:p w14:paraId="49C37108">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07E1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41" w:type="pct"/>
            <w:vMerge w:val="continue"/>
            <w:vAlign w:val="center"/>
          </w:tcPr>
          <w:p w14:paraId="5DE8AB68">
            <w:pPr>
              <w:tabs>
                <w:tab w:val="left" w:pos="7513"/>
              </w:tabs>
              <w:adjustRightInd w:val="0"/>
              <w:snapToGrid w:val="0"/>
              <w:spacing w:line="600" w:lineRule="exact"/>
              <w:jc w:val="center"/>
              <w:rPr>
                <w:rFonts w:ascii="仿宋" w:hAnsi="仿宋" w:eastAsia="仿宋"/>
                <w:sz w:val="32"/>
                <w:szCs w:val="32"/>
              </w:rPr>
            </w:pPr>
          </w:p>
        </w:tc>
        <w:tc>
          <w:tcPr>
            <w:tcW w:w="1939" w:type="pct"/>
            <w:vMerge w:val="continue"/>
            <w:vAlign w:val="center"/>
          </w:tcPr>
          <w:p w14:paraId="679ECBD5">
            <w:pPr>
              <w:tabs>
                <w:tab w:val="left" w:pos="7513"/>
              </w:tabs>
              <w:adjustRightInd w:val="0"/>
              <w:snapToGrid w:val="0"/>
              <w:spacing w:line="600" w:lineRule="exact"/>
              <w:jc w:val="center"/>
              <w:rPr>
                <w:rFonts w:ascii="仿宋" w:hAnsi="仿宋" w:eastAsia="仿宋"/>
                <w:sz w:val="32"/>
                <w:szCs w:val="32"/>
              </w:rPr>
            </w:pPr>
          </w:p>
        </w:tc>
        <w:tc>
          <w:tcPr>
            <w:tcW w:w="693" w:type="pct"/>
            <w:vMerge w:val="continue"/>
            <w:vAlign w:val="center"/>
          </w:tcPr>
          <w:p w14:paraId="0EFB5A78">
            <w:pPr>
              <w:tabs>
                <w:tab w:val="left" w:pos="7513"/>
              </w:tabs>
              <w:adjustRightInd w:val="0"/>
              <w:snapToGrid w:val="0"/>
              <w:spacing w:line="600" w:lineRule="exact"/>
              <w:jc w:val="center"/>
              <w:rPr>
                <w:rFonts w:ascii="仿宋" w:hAnsi="仿宋" w:eastAsia="仿宋"/>
                <w:sz w:val="32"/>
                <w:szCs w:val="32"/>
              </w:rPr>
            </w:pPr>
          </w:p>
        </w:tc>
        <w:tc>
          <w:tcPr>
            <w:tcW w:w="829" w:type="pct"/>
            <w:vAlign w:val="center"/>
          </w:tcPr>
          <w:p w14:paraId="0926C631">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895" w:type="pct"/>
            <w:vAlign w:val="center"/>
          </w:tcPr>
          <w:p w14:paraId="4F4AC6CD">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35DA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vAlign w:val="center"/>
          </w:tcPr>
          <w:p w14:paraId="0D04F192">
            <w:pPr>
              <w:pageBreakBefore w:val="0"/>
              <w:jc w:val="center"/>
              <w:textAlignment w:val="auto"/>
            </w:pPr>
            <w:r>
              <w:rPr>
                <w:rFonts w:ascii="宋体" w:hAnsi="宋体" w:eastAsia="宋体" w:cs="宋体"/>
                <w:b/>
                <w:i w:val="0"/>
                <w:strike w:val="0"/>
                <w:color w:val="auto"/>
                <w:position w:val="-1"/>
                <w:sz w:val="22"/>
                <w:u w:val="none"/>
              </w:rPr>
              <w:t>合计</w:t>
            </w:r>
          </w:p>
        </w:tc>
        <w:tc>
          <w:tcPr>
            <w:tcW w:w="693" w:type="dxa"/>
            <w:vAlign w:val="center"/>
          </w:tcPr>
          <w:p w14:paraId="5E3CE5DC">
            <w:pPr>
              <w:pageBreakBefore w:val="0"/>
              <w:jc w:val="right"/>
              <w:textAlignment w:val="auto"/>
            </w:pPr>
            <w:r>
              <w:rPr>
                <w:rFonts w:ascii="宋体" w:hAnsi="宋体" w:eastAsia="宋体" w:cs="宋体"/>
                <w:b/>
                <w:i w:val="0"/>
                <w:strike w:val="0"/>
                <w:color w:val="auto"/>
                <w:position w:val="-1"/>
                <w:sz w:val="22"/>
                <w:u w:val="none"/>
              </w:rPr>
              <w:t>0.00</w:t>
            </w:r>
          </w:p>
        </w:tc>
        <w:tc>
          <w:tcPr>
            <w:tcW w:w="829" w:type="dxa"/>
            <w:vAlign w:val="center"/>
          </w:tcPr>
          <w:p w14:paraId="6EA729DB">
            <w:pPr>
              <w:pageBreakBefore w:val="0"/>
              <w:jc w:val="right"/>
              <w:textAlignment w:val="auto"/>
            </w:pPr>
            <w:r>
              <w:rPr>
                <w:rFonts w:ascii="宋体" w:hAnsi="宋体" w:eastAsia="宋体" w:cs="宋体"/>
                <w:b/>
                <w:i w:val="0"/>
                <w:strike w:val="0"/>
                <w:color w:val="auto"/>
                <w:position w:val="-1"/>
                <w:sz w:val="22"/>
                <w:u w:val="none"/>
              </w:rPr>
              <w:t>0.00</w:t>
            </w:r>
          </w:p>
        </w:tc>
        <w:tc>
          <w:tcPr>
            <w:tcW w:w="895" w:type="dxa"/>
            <w:vAlign w:val="center"/>
          </w:tcPr>
          <w:p w14:paraId="53FF52E9">
            <w:pPr>
              <w:pageBreakBefore w:val="0"/>
              <w:jc w:val="right"/>
              <w:textAlignment w:val="auto"/>
            </w:pPr>
            <w:r>
              <w:rPr>
                <w:rFonts w:ascii="宋体" w:hAnsi="宋体" w:eastAsia="宋体" w:cs="宋体"/>
                <w:b/>
                <w:i w:val="0"/>
                <w:strike w:val="0"/>
                <w:color w:val="auto"/>
                <w:position w:val="-1"/>
                <w:sz w:val="22"/>
                <w:u w:val="none"/>
              </w:rPr>
              <w:t>0.00</w:t>
            </w:r>
          </w:p>
        </w:tc>
      </w:tr>
    </w:tbl>
    <w:p w14:paraId="0615004B">
      <w:pPr>
        <w:tabs>
          <w:tab w:val="left" w:pos="7513"/>
        </w:tabs>
        <w:adjustRightInd w:val="0"/>
        <w:snapToGrid w:val="0"/>
        <w:spacing w:line="600" w:lineRule="exact"/>
        <w:jc w:val="center"/>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r>
        <w:rPr>
          <w:rFonts w:hint="eastAsia" w:ascii="仿宋" w:hAnsi="仿宋" w:eastAsia="仿宋"/>
          <w:sz w:val="32"/>
          <w:szCs w:val="32"/>
        </w:rPr>
        <w:t>备注：本部门2023年没有使用政府性基金预算拨款安排的支出</w:t>
      </w:r>
    </w:p>
    <w:p w14:paraId="7C9A1D27">
      <w:pPr>
        <w:pStyle w:val="2"/>
      </w:pPr>
      <w:bookmarkStart w:id="11" w:name="_Toc29140"/>
      <w:r>
        <w:rPr>
          <w:rFonts w:hint="eastAsia"/>
        </w:rPr>
        <w:t>七、国有资本经营预算拨款支出预算表</w:t>
      </w:r>
      <w:bookmarkEnd w:id="11"/>
    </w:p>
    <w:p w14:paraId="6141D0A0">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2023年度国有资本经营预算拨款支出预算表</w:t>
      </w:r>
    </w:p>
    <w:p w14:paraId="30616588">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3522"/>
        <w:gridCol w:w="1279"/>
        <w:gridCol w:w="1539"/>
        <w:gridCol w:w="1678"/>
      </w:tblGrid>
      <w:tr w14:paraId="57A5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266359D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科目编码</w:t>
            </w:r>
          </w:p>
        </w:tc>
        <w:tc>
          <w:tcPr>
            <w:tcW w:w="1896" w:type="pct"/>
            <w:vMerge w:val="restart"/>
            <w:vAlign w:val="center"/>
          </w:tcPr>
          <w:p w14:paraId="6E8AFE7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科目名称</w:t>
            </w:r>
          </w:p>
        </w:tc>
        <w:tc>
          <w:tcPr>
            <w:tcW w:w="689" w:type="pct"/>
            <w:vMerge w:val="restart"/>
            <w:vAlign w:val="center"/>
          </w:tcPr>
          <w:p w14:paraId="6CD8E456">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合计</w:t>
            </w:r>
          </w:p>
        </w:tc>
        <w:tc>
          <w:tcPr>
            <w:tcW w:w="1733" w:type="pct"/>
            <w:gridSpan w:val="2"/>
            <w:vAlign w:val="center"/>
          </w:tcPr>
          <w:p w14:paraId="685062A2">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其中：</w:t>
            </w:r>
          </w:p>
        </w:tc>
      </w:tr>
      <w:tr w14:paraId="5F76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80" w:type="pct"/>
            <w:vMerge w:val="continue"/>
            <w:vAlign w:val="center"/>
          </w:tcPr>
          <w:p w14:paraId="25CBEF71">
            <w:pPr>
              <w:tabs>
                <w:tab w:val="left" w:pos="7513"/>
              </w:tabs>
              <w:adjustRightInd w:val="0"/>
              <w:snapToGrid w:val="0"/>
              <w:spacing w:line="600" w:lineRule="exact"/>
              <w:jc w:val="center"/>
              <w:rPr>
                <w:rFonts w:ascii="仿宋" w:hAnsi="仿宋" w:eastAsia="仿宋"/>
                <w:sz w:val="32"/>
                <w:szCs w:val="32"/>
              </w:rPr>
            </w:pPr>
          </w:p>
        </w:tc>
        <w:tc>
          <w:tcPr>
            <w:tcW w:w="1896" w:type="pct"/>
            <w:vMerge w:val="continue"/>
            <w:vAlign w:val="center"/>
          </w:tcPr>
          <w:p w14:paraId="72E8E1AB">
            <w:pPr>
              <w:tabs>
                <w:tab w:val="left" w:pos="7513"/>
              </w:tabs>
              <w:adjustRightInd w:val="0"/>
              <w:snapToGrid w:val="0"/>
              <w:spacing w:line="600" w:lineRule="exact"/>
              <w:jc w:val="center"/>
              <w:rPr>
                <w:rFonts w:ascii="仿宋" w:hAnsi="仿宋" w:eastAsia="仿宋"/>
                <w:sz w:val="32"/>
                <w:szCs w:val="32"/>
              </w:rPr>
            </w:pPr>
          </w:p>
        </w:tc>
        <w:tc>
          <w:tcPr>
            <w:tcW w:w="689" w:type="pct"/>
            <w:vMerge w:val="continue"/>
            <w:vAlign w:val="center"/>
          </w:tcPr>
          <w:p w14:paraId="300DF9AF">
            <w:pPr>
              <w:tabs>
                <w:tab w:val="left" w:pos="7513"/>
              </w:tabs>
              <w:adjustRightInd w:val="0"/>
              <w:snapToGrid w:val="0"/>
              <w:spacing w:line="600" w:lineRule="exact"/>
              <w:jc w:val="center"/>
              <w:rPr>
                <w:rFonts w:ascii="仿宋" w:hAnsi="仿宋" w:eastAsia="仿宋"/>
                <w:sz w:val="32"/>
                <w:szCs w:val="32"/>
              </w:rPr>
            </w:pPr>
          </w:p>
        </w:tc>
        <w:tc>
          <w:tcPr>
            <w:tcW w:w="829" w:type="pct"/>
            <w:vAlign w:val="center"/>
          </w:tcPr>
          <w:p w14:paraId="1DCF27EB">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基本支出</w:t>
            </w:r>
          </w:p>
        </w:tc>
        <w:tc>
          <w:tcPr>
            <w:tcW w:w="903" w:type="pct"/>
            <w:vAlign w:val="center"/>
          </w:tcPr>
          <w:p w14:paraId="2630A728">
            <w:pPr>
              <w:tabs>
                <w:tab w:val="left" w:pos="7513"/>
              </w:tabs>
              <w:adjustRightInd w:val="0"/>
              <w:snapToGrid w:val="0"/>
              <w:spacing w:line="600" w:lineRule="exact"/>
              <w:jc w:val="center"/>
              <w:rPr>
                <w:rFonts w:ascii="仿宋" w:hAnsi="仿宋" w:eastAsia="仿宋"/>
                <w:sz w:val="32"/>
                <w:szCs w:val="32"/>
              </w:rPr>
            </w:pPr>
            <w:r>
              <w:rPr>
                <w:rFonts w:hint="eastAsia" w:ascii="宋体" w:hAnsi="宋体" w:eastAsia="宋体" w:cs="宋体"/>
                <w:b/>
                <w:bCs/>
                <w:kern w:val="0"/>
                <w:sz w:val="22"/>
              </w:rPr>
              <w:t>项目支出</w:t>
            </w:r>
          </w:p>
        </w:tc>
      </w:tr>
      <w:tr w14:paraId="538A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gridSpan w:val="2"/>
            <w:vAlign w:val="center"/>
          </w:tcPr>
          <w:p w14:paraId="0F986E76">
            <w:pPr>
              <w:pageBreakBefore w:val="0"/>
              <w:jc w:val="center"/>
              <w:textAlignment w:val="auto"/>
            </w:pPr>
            <w:r>
              <w:rPr>
                <w:rFonts w:ascii="宋体" w:hAnsi="宋体" w:eastAsia="宋体" w:cs="宋体"/>
                <w:b/>
                <w:i w:val="0"/>
                <w:strike w:val="0"/>
                <w:color w:val="auto"/>
                <w:position w:val="-1"/>
                <w:sz w:val="22"/>
                <w:u w:val="none"/>
              </w:rPr>
              <w:t>合计</w:t>
            </w:r>
          </w:p>
        </w:tc>
        <w:tc>
          <w:tcPr>
            <w:tcW w:w="689" w:type="dxa"/>
            <w:vAlign w:val="center"/>
          </w:tcPr>
          <w:p w14:paraId="6560B0CC">
            <w:pPr>
              <w:pageBreakBefore w:val="0"/>
              <w:jc w:val="right"/>
              <w:textAlignment w:val="auto"/>
            </w:pPr>
            <w:r>
              <w:rPr>
                <w:rFonts w:ascii="宋体" w:hAnsi="宋体" w:eastAsia="宋体" w:cs="宋体"/>
                <w:b/>
                <w:i w:val="0"/>
                <w:strike w:val="0"/>
                <w:color w:val="auto"/>
                <w:position w:val="-1"/>
                <w:sz w:val="22"/>
                <w:u w:val="none"/>
              </w:rPr>
              <w:t>0.00</w:t>
            </w:r>
          </w:p>
        </w:tc>
        <w:tc>
          <w:tcPr>
            <w:tcW w:w="829" w:type="dxa"/>
            <w:vAlign w:val="center"/>
          </w:tcPr>
          <w:p w14:paraId="370F3381">
            <w:pPr>
              <w:pageBreakBefore w:val="0"/>
              <w:jc w:val="right"/>
              <w:textAlignment w:val="auto"/>
            </w:pPr>
            <w:r>
              <w:rPr>
                <w:rFonts w:ascii="宋体" w:hAnsi="宋体" w:eastAsia="宋体" w:cs="宋体"/>
                <w:b/>
                <w:i w:val="0"/>
                <w:strike w:val="0"/>
                <w:color w:val="auto"/>
                <w:position w:val="-1"/>
                <w:sz w:val="22"/>
                <w:u w:val="none"/>
              </w:rPr>
              <w:t>0.00</w:t>
            </w:r>
          </w:p>
        </w:tc>
        <w:tc>
          <w:tcPr>
            <w:tcW w:w="903" w:type="dxa"/>
            <w:vAlign w:val="center"/>
          </w:tcPr>
          <w:p w14:paraId="14E8FEBD">
            <w:pPr>
              <w:pageBreakBefore w:val="0"/>
              <w:jc w:val="right"/>
              <w:textAlignment w:val="auto"/>
            </w:pPr>
            <w:r>
              <w:rPr>
                <w:rFonts w:ascii="宋体" w:hAnsi="宋体" w:eastAsia="宋体" w:cs="宋体"/>
                <w:b/>
                <w:i w:val="0"/>
                <w:strike w:val="0"/>
                <w:color w:val="auto"/>
                <w:position w:val="-1"/>
                <w:sz w:val="22"/>
                <w:u w:val="none"/>
              </w:rPr>
              <w:t>0.00</w:t>
            </w:r>
          </w:p>
        </w:tc>
      </w:tr>
    </w:tbl>
    <w:p w14:paraId="3732542F">
      <w:pPr>
        <w:tabs>
          <w:tab w:val="left" w:pos="7513"/>
        </w:tabs>
        <w:adjustRightInd w:val="0"/>
        <w:snapToGrid w:val="0"/>
        <w:spacing w:line="600" w:lineRule="exact"/>
        <w:jc w:val="center"/>
        <w:rPr>
          <w:rFonts w:ascii="仿宋" w:hAnsi="仿宋" w:eastAsia="仿宋"/>
          <w:sz w:val="32"/>
          <w:szCs w:val="32"/>
        </w:rPr>
        <w:sectPr>
          <w:pgSz w:w="11906" w:h="16838"/>
          <w:pgMar w:top="1134" w:right="1417" w:bottom="1134" w:left="1417" w:header="851" w:footer="992" w:gutter="0"/>
          <w:cols w:space="425" w:num="1"/>
          <w:docGrid w:type="linesAndChars" w:linePitch="312" w:charSpace="0"/>
        </w:sectPr>
      </w:pPr>
      <w:r>
        <w:rPr>
          <w:rFonts w:hint="eastAsia" w:ascii="仿宋" w:hAnsi="仿宋" w:eastAsia="仿宋"/>
          <w:sz w:val="32"/>
          <w:szCs w:val="32"/>
        </w:rPr>
        <w:t>备注：本部门2023年没有使用国有资本经营预算拨款安排的支出</w:t>
      </w:r>
    </w:p>
    <w:p w14:paraId="39F6C263">
      <w:pPr>
        <w:pStyle w:val="2"/>
      </w:pPr>
      <w:bookmarkStart w:id="12" w:name="_Toc15567"/>
      <w:r>
        <w:rPr>
          <w:rFonts w:hint="eastAsia"/>
        </w:rPr>
        <w:t>八、一般公共预算支出经济分类情况表</w:t>
      </w:r>
      <w:bookmarkEnd w:id="12"/>
    </w:p>
    <w:p w14:paraId="1975382E">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rPr>
        <w:t>2023年度一般公共预算支出经济分类情况表</w:t>
      </w:r>
    </w:p>
    <w:p w14:paraId="67DB9071">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color w:val="000000"/>
          <w:kern w:val="0"/>
          <w:sz w:val="20"/>
          <w:szCs w:val="20"/>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4800"/>
        <w:gridCol w:w="2074"/>
      </w:tblGrid>
      <w:tr w14:paraId="1477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654" w:type="dxa"/>
            <w:vAlign w:val="center"/>
          </w:tcPr>
          <w:p w14:paraId="29D07376">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4800" w:type="dxa"/>
            <w:vAlign w:val="center"/>
          </w:tcPr>
          <w:p w14:paraId="5B5167F1">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2074" w:type="dxa"/>
            <w:vAlign w:val="center"/>
          </w:tcPr>
          <w:p w14:paraId="548D919C">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715E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gridSpan w:val="2"/>
            <w:vAlign w:val="center"/>
          </w:tcPr>
          <w:p w14:paraId="68E3D4D7">
            <w:pPr>
              <w:pageBreakBefore w:val="0"/>
              <w:jc w:val="center"/>
              <w:textAlignment w:val="auto"/>
            </w:pPr>
            <w:r>
              <w:rPr>
                <w:rFonts w:ascii="宋体" w:hAnsi="宋体" w:eastAsia="宋体" w:cs="宋体"/>
                <w:b/>
                <w:i w:val="0"/>
                <w:strike w:val="0"/>
                <w:color w:val="000000"/>
                <w:position w:val="-1"/>
                <w:sz w:val="22"/>
                <w:u w:val="none"/>
              </w:rPr>
              <w:t>合计</w:t>
            </w:r>
          </w:p>
        </w:tc>
        <w:tc>
          <w:tcPr>
            <w:tcW w:w="2074" w:type="dxa"/>
            <w:vAlign w:val="center"/>
          </w:tcPr>
          <w:p w14:paraId="0879E748">
            <w:pPr>
              <w:pageBreakBefore w:val="0"/>
              <w:jc w:val="right"/>
              <w:textAlignment w:val="auto"/>
            </w:pPr>
            <w:r>
              <w:rPr>
                <w:rFonts w:ascii="宋体" w:hAnsi="宋体" w:eastAsia="宋体" w:cs="宋体"/>
                <w:b/>
                <w:i w:val="0"/>
                <w:strike w:val="0"/>
                <w:color w:val="000000"/>
                <w:position w:val="-1"/>
                <w:sz w:val="22"/>
                <w:u w:val="none"/>
              </w:rPr>
              <w:t>4572.01</w:t>
            </w:r>
          </w:p>
        </w:tc>
      </w:tr>
      <w:tr w14:paraId="0BCC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06B4869">
            <w:pPr>
              <w:pageBreakBefore w:val="0"/>
              <w:jc w:val="left"/>
              <w:textAlignment w:val="auto"/>
            </w:pPr>
            <w:r>
              <w:rPr>
                <w:rFonts w:ascii="宋体" w:hAnsi="宋体" w:eastAsia="宋体" w:cs="宋体"/>
                <w:b w:val="0"/>
                <w:i w:val="0"/>
                <w:strike w:val="0"/>
                <w:color w:val="000000"/>
                <w:position w:val="-1"/>
                <w:sz w:val="22"/>
                <w:u w:val="none"/>
              </w:rPr>
              <w:t>301</w:t>
            </w:r>
          </w:p>
        </w:tc>
        <w:tc>
          <w:tcPr>
            <w:tcW w:w="4800" w:type="dxa"/>
            <w:vAlign w:val="center"/>
          </w:tcPr>
          <w:p w14:paraId="4889848B">
            <w:pPr>
              <w:pageBreakBefore w:val="0"/>
              <w:jc w:val="left"/>
              <w:textAlignment w:val="auto"/>
            </w:pPr>
            <w:r>
              <w:rPr>
                <w:rFonts w:ascii="宋体" w:hAnsi="宋体" w:eastAsia="宋体" w:cs="宋体"/>
                <w:b w:val="0"/>
                <w:i w:val="0"/>
                <w:strike w:val="0"/>
                <w:color w:val="000000"/>
                <w:position w:val="-1"/>
                <w:sz w:val="22"/>
                <w:u w:val="none"/>
              </w:rPr>
              <w:t>工资福利支出</w:t>
            </w:r>
          </w:p>
        </w:tc>
        <w:tc>
          <w:tcPr>
            <w:tcW w:w="2074" w:type="dxa"/>
            <w:vAlign w:val="center"/>
          </w:tcPr>
          <w:p w14:paraId="2376EADB">
            <w:pPr>
              <w:pageBreakBefore w:val="0"/>
              <w:jc w:val="right"/>
              <w:textAlignment w:val="auto"/>
            </w:pPr>
            <w:r>
              <w:rPr>
                <w:rFonts w:ascii="宋体" w:hAnsi="宋体" w:eastAsia="宋体" w:cs="宋体"/>
                <w:b w:val="0"/>
                <w:i w:val="0"/>
                <w:strike w:val="0"/>
                <w:color w:val="000000"/>
                <w:position w:val="-1"/>
                <w:sz w:val="22"/>
                <w:u w:val="none"/>
              </w:rPr>
              <w:t>412.20</w:t>
            </w:r>
          </w:p>
        </w:tc>
      </w:tr>
      <w:tr w14:paraId="0A96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35195B50">
            <w:pPr>
              <w:pageBreakBefore w:val="0"/>
              <w:jc w:val="left"/>
              <w:textAlignment w:val="auto"/>
            </w:pPr>
            <w:r>
              <w:rPr>
                <w:rFonts w:ascii="宋体" w:hAnsi="宋体" w:eastAsia="宋体" w:cs="宋体"/>
                <w:b w:val="0"/>
                <w:i w:val="0"/>
                <w:strike w:val="0"/>
                <w:color w:val="000000"/>
                <w:position w:val="-1"/>
                <w:sz w:val="22"/>
                <w:u w:val="none"/>
              </w:rPr>
              <w:t>302</w:t>
            </w:r>
          </w:p>
        </w:tc>
        <w:tc>
          <w:tcPr>
            <w:tcW w:w="4800" w:type="dxa"/>
            <w:vAlign w:val="center"/>
          </w:tcPr>
          <w:p w14:paraId="5BD64454">
            <w:pPr>
              <w:pageBreakBefore w:val="0"/>
              <w:jc w:val="left"/>
              <w:textAlignment w:val="auto"/>
            </w:pPr>
            <w:r>
              <w:rPr>
                <w:rFonts w:ascii="宋体" w:hAnsi="宋体" w:eastAsia="宋体" w:cs="宋体"/>
                <w:b w:val="0"/>
                <w:i w:val="0"/>
                <w:strike w:val="0"/>
                <w:color w:val="000000"/>
                <w:position w:val="-1"/>
                <w:sz w:val="22"/>
                <w:u w:val="none"/>
              </w:rPr>
              <w:t>商品和服务支出</w:t>
            </w:r>
          </w:p>
        </w:tc>
        <w:tc>
          <w:tcPr>
            <w:tcW w:w="2074" w:type="dxa"/>
            <w:vAlign w:val="center"/>
          </w:tcPr>
          <w:p w14:paraId="4BEBB619">
            <w:pPr>
              <w:pageBreakBefore w:val="0"/>
              <w:jc w:val="right"/>
              <w:textAlignment w:val="auto"/>
            </w:pPr>
            <w:r>
              <w:rPr>
                <w:rFonts w:ascii="宋体" w:hAnsi="宋体" w:eastAsia="宋体" w:cs="宋体"/>
                <w:b w:val="0"/>
                <w:i w:val="0"/>
                <w:strike w:val="0"/>
                <w:color w:val="000000"/>
                <w:position w:val="-1"/>
                <w:sz w:val="22"/>
                <w:u w:val="none"/>
              </w:rPr>
              <w:t>222.71</w:t>
            </w:r>
          </w:p>
        </w:tc>
      </w:tr>
      <w:tr w14:paraId="0F58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3E9813D">
            <w:pPr>
              <w:pageBreakBefore w:val="0"/>
              <w:jc w:val="left"/>
              <w:textAlignment w:val="auto"/>
            </w:pPr>
            <w:r>
              <w:rPr>
                <w:rFonts w:ascii="宋体" w:hAnsi="宋体" w:eastAsia="宋体" w:cs="宋体"/>
                <w:b w:val="0"/>
                <w:i w:val="0"/>
                <w:strike w:val="0"/>
                <w:color w:val="000000"/>
                <w:position w:val="-1"/>
                <w:sz w:val="22"/>
                <w:u w:val="none"/>
              </w:rPr>
              <w:t>303</w:t>
            </w:r>
          </w:p>
        </w:tc>
        <w:tc>
          <w:tcPr>
            <w:tcW w:w="4800" w:type="dxa"/>
            <w:vAlign w:val="center"/>
          </w:tcPr>
          <w:p w14:paraId="2404A1FF">
            <w:pPr>
              <w:pageBreakBefore w:val="0"/>
              <w:jc w:val="left"/>
              <w:textAlignment w:val="auto"/>
            </w:pPr>
            <w:r>
              <w:rPr>
                <w:rFonts w:ascii="宋体" w:hAnsi="宋体" w:eastAsia="宋体" w:cs="宋体"/>
                <w:b w:val="0"/>
                <w:i w:val="0"/>
                <w:strike w:val="0"/>
                <w:color w:val="000000"/>
                <w:position w:val="-1"/>
                <w:sz w:val="22"/>
                <w:u w:val="none"/>
              </w:rPr>
              <w:t>对个人和家庭的补助</w:t>
            </w:r>
          </w:p>
        </w:tc>
        <w:tc>
          <w:tcPr>
            <w:tcW w:w="2074" w:type="dxa"/>
            <w:vAlign w:val="center"/>
          </w:tcPr>
          <w:p w14:paraId="1628A682">
            <w:pPr>
              <w:pageBreakBefore w:val="0"/>
              <w:jc w:val="right"/>
              <w:textAlignment w:val="auto"/>
            </w:pPr>
            <w:r>
              <w:rPr>
                <w:rFonts w:ascii="宋体" w:hAnsi="宋体" w:eastAsia="宋体" w:cs="宋体"/>
                <w:b w:val="0"/>
                <w:i w:val="0"/>
                <w:strike w:val="0"/>
                <w:color w:val="000000"/>
                <w:position w:val="-1"/>
                <w:sz w:val="22"/>
                <w:u w:val="none"/>
              </w:rPr>
              <w:t>3935.12</w:t>
            </w:r>
          </w:p>
        </w:tc>
      </w:tr>
      <w:tr w14:paraId="2150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B1538B2">
            <w:pPr>
              <w:pageBreakBefore w:val="0"/>
              <w:jc w:val="left"/>
              <w:textAlignment w:val="auto"/>
            </w:pPr>
            <w:r>
              <w:rPr>
                <w:rFonts w:ascii="宋体" w:hAnsi="宋体" w:eastAsia="宋体" w:cs="宋体"/>
                <w:b w:val="0"/>
                <w:i w:val="0"/>
                <w:strike w:val="0"/>
                <w:color w:val="000000"/>
                <w:position w:val="-1"/>
                <w:sz w:val="22"/>
                <w:u w:val="none"/>
              </w:rPr>
              <w:t>307</w:t>
            </w:r>
          </w:p>
        </w:tc>
        <w:tc>
          <w:tcPr>
            <w:tcW w:w="4800" w:type="dxa"/>
            <w:vAlign w:val="center"/>
          </w:tcPr>
          <w:p w14:paraId="62261B9B">
            <w:pPr>
              <w:pageBreakBefore w:val="0"/>
              <w:jc w:val="left"/>
              <w:textAlignment w:val="auto"/>
            </w:pPr>
            <w:r>
              <w:rPr>
                <w:rFonts w:ascii="宋体" w:hAnsi="宋体" w:eastAsia="宋体" w:cs="宋体"/>
                <w:b w:val="0"/>
                <w:i w:val="0"/>
                <w:strike w:val="0"/>
                <w:color w:val="000000"/>
                <w:position w:val="-1"/>
                <w:sz w:val="22"/>
                <w:u w:val="none"/>
              </w:rPr>
              <w:t>债务利息及费用支出</w:t>
            </w:r>
          </w:p>
        </w:tc>
        <w:tc>
          <w:tcPr>
            <w:tcW w:w="2074" w:type="dxa"/>
            <w:vAlign w:val="center"/>
          </w:tcPr>
          <w:p w14:paraId="36B16731">
            <w:pPr>
              <w:pageBreakBefore w:val="0"/>
              <w:jc w:val="right"/>
              <w:textAlignment w:val="auto"/>
            </w:pPr>
            <w:r>
              <w:rPr>
                <w:rFonts w:ascii="宋体" w:hAnsi="宋体" w:eastAsia="宋体" w:cs="宋体"/>
                <w:b w:val="0"/>
                <w:i w:val="0"/>
                <w:strike w:val="0"/>
                <w:color w:val="000000"/>
                <w:position w:val="-1"/>
                <w:sz w:val="22"/>
                <w:u w:val="none"/>
              </w:rPr>
              <w:t>0.00</w:t>
            </w:r>
          </w:p>
        </w:tc>
      </w:tr>
      <w:tr w14:paraId="7608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9967616">
            <w:pPr>
              <w:pageBreakBefore w:val="0"/>
              <w:jc w:val="left"/>
              <w:textAlignment w:val="auto"/>
            </w:pPr>
            <w:r>
              <w:rPr>
                <w:rFonts w:ascii="宋体" w:hAnsi="宋体" w:eastAsia="宋体" w:cs="宋体"/>
                <w:b w:val="0"/>
                <w:i w:val="0"/>
                <w:strike w:val="0"/>
                <w:color w:val="000000"/>
                <w:position w:val="-1"/>
                <w:sz w:val="22"/>
                <w:u w:val="none"/>
              </w:rPr>
              <w:t>309</w:t>
            </w:r>
          </w:p>
        </w:tc>
        <w:tc>
          <w:tcPr>
            <w:tcW w:w="4800" w:type="dxa"/>
            <w:vAlign w:val="center"/>
          </w:tcPr>
          <w:p w14:paraId="13692DC5">
            <w:pPr>
              <w:pageBreakBefore w:val="0"/>
              <w:jc w:val="left"/>
              <w:textAlignment w:val="auto"/>
            </w:pPr>
            <w:r>
              <w:rPr>
                <w:rFonts w:ascii="宋体" w:hAnsi="宋体" w:eastAsia="宋体" w:cs="宋体"/>
                <w:b w:val="0"/>
                <w:i w:val="0"/>
                <w:strike w:val="0"/>
                <w:color w:val="000000"/>
                <w:position w:val="-1"/>
                <w:sz w:val="22"/>
                <w:u w:val="none"/>
              </w:rPr>
              <w:t>资本性支出（基本建设）</w:t>
            </w:r>
          </w:p>
        </w:tc>
        <w:tc>
          <w:tcPr>
            <w:tcW w:w="2074" w:type="dxa"/>
            <w:vAlign w:val="center"/>
          </w:tcPr>
          <w:p w14:paraId="7FB66F7F">
            <w:pPr>
              <w:pageBreakBefore w:val="0"/>
              <w:jc w:val="right"/>
              <w:textAlignment w:val="auto"/>
            </w:pPr>
            <w:r>
              <w:rPr>
                <w:rFonts w:ascii="宋体" w:hAnsi="宋体" w:eastAsia="宋体" w:cs="宋体"/>
                <w:b w:val="0"/>
                <w:i w:val="0"/>
                <w:strike w:val="0"/>
                <w:color w:val="000000"/>
                <w:position w:val="-1"/>
                <w:sz w:val="22"/>
                <w:u w:val="none"/>
              </w:rPr>
              <w:t>0.00</w:t>
            </w:r>
          </w:p>
        </w:tc>
      </w:tr>
      <w:tr w14:paraId="76C0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05FE90E">
            <w:pPr>
              <w:pageBreakBefore w:val="0"/>
              <w:jc w:val="left"/>
              <w:textAlignment w:val="auto"/>
            </w:pPr>
            <w:r>
              <w:rPr>
                <w:rFonts w:ascii="宋体" w:hAnsi="宋体" w:eastAsia="宋体" w:cs="宋体"/>
                <w:b w:val="0"/>
                <w:i w:val="0"/>
                <w:strike w:val="0"/>
                <w:color w:val="000000"/>
                <w:position w:val="-1"/>
                <w:sz w:val="22"/>
                <w:u w:val="none"/>
              </w:rPr>
              <w:t>310</w:t>
            </w:r>
          </w:p>
        </w:tc>
        <w:tc>
          <w:tcPr>
            <w:tcW w:w="4800" w:type="dxa"/>
            <w:vAlign w:val="center"/>
          </w:tcPr>
          <w:p w14:paraId="5C681B57">
            <w:pPr>
              <w:pageBreakBefore w:val="0"/>
              <w:jc w:val="left"/>
              <w:textAlignment w:val="auto"/>
            </w:pPr>
            <w:r>
              <w:rPr>
                <w:rFonts w:ascii="宋体" w:hAnsi="宋体" w:eastAsia="宋体" w:cs="宋体"/>
                <w:b w:val="0"/>
                <w:i w:val="0"/>
                <w:strike w:val="0"/>
                <w:color w:val="000000"/>
                <w:position w:val="-1"/>
                <w:sz w:val="22"/>
                <w:u w:val="none"/>
              </w:rPr>
              <w:t>资本性支出</w:t>
            </w:r>
          </w:p>
        </w:tc>
        <w:tc>
          <w:tcPr>
            <w:tcW w:w="2074" w:type="dxa"/>
            <w:vAlign w:val="center"/>
          </w:tcPr>
          <w:p w14:paraId="420A17C3">
            <w:pPr>
              <w:pageBreakBefore w:val="0"/>
              <w:jc w:val="right"/>
              <w:textAlignment w:val="auto"/>
            </w:pPr>
            <w:r>
              <w:rPr>
                <w:rFonts w:ascii="宋体" w:hAnsi="宋体" w:eastAsia="宋体" w:cs="宋体"/>
                <w:b w:val="0"/>
                <w:i w:val="0"/>
                <w:strike w:val="0"/>
                <w:color w:val="000000"/>
                <w:position w:val="-1"/>
                <w:sz w:val="22"/>
                <w:u w:val="none"/>
              </w:rPr>
              <w:t>1.98</w:t>
            </w:r>
          </w:p>
        </w:tc>
      </w:tr>
      <w:tr w14:paraId="2EFA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597A73C">
            <w:pPr>
              <w:pageBreakBefore w:val="0"/>
              <w:jc w:val="left"/>
              <w:textAlignment w:val="auto"/>
            </w:pPr>
            <w:r>
              <w:rPr>
                <w:rFonts w:ascii="宋体" w:hAnsi="宋体" w:eastAsia="宋体" w:cs="宋体"/>
                <w:b w:val="0"/>
                <w:i w:val="0"/>
                <w:strike w:val="0"/>
                <w:color w:val="000000"/>
                <w:position w:val="-1"/>
                <w:sz w:val="22"/>
                <w:u w:val="none"/>
              </w:rPr>
              <w:t>311</w:t>
            </w:r>
          </w:p>
        </w:tc>
        <w:tc>
          <w:tcPr>
            <w:tcW w:w="4800" w:type="dxa"/>
            <w:vAlign w:val="center"/>
          </w:tcPr>
          <w:p w14:paraId="41959B67">
            <w:pPr>
              <w:pageBreakBefore w:val="0"/>
              <w:jc w:val="left"/>
              <w:textAlignment w:val="auto"/>
            </w:pPr>
            <w:r>
              <w:rPr>
                <w:rFonts w:ascii="宋体" w:hAnsi="宋体" w:eastAsia="宋体" w:cs="宋体"/>
                <w:b w:val="0"/>
                <w:i w:val="0"/>
                <w:strike w:val="0"/>
                <w:color w:val="000000"/>
                <w:position w:val="-1"/>
                <w:sz w:val="22"/>
                <w:u w:val="none"/>
              </w:rPr>
              <w:t>对企业补助（基本建设）</w:t>
            </w:r>
          </w:p>
        </w:tc>
        <w:tc>
          <w:tcPr>
            <w:tcW w:w="2074" w:type="dxa"/>
            <w:vAlign w:val="center"/>
          </w:tcPr>
          <w:p w14:paraId="0958DF1F">
            <w:pPr>
              <w:pageBreakBefore w:val="0"/>
              <w:jc w:val="right"/>
              <w:textAlignment w:val="auto"/>
            </w:pPr>
            <w:r>
              <w:rPr>
                <w:rFonts w:ascii="宋体" w:hAnsi="宋体" w:eastAsia="宋体" w:cs="宋体"/>
                <w:b w:val="0"/>
                <w:i w:val="0"/>
                <w:strike w:val="0"/>
                <w:color w:val="000000"/>
                <w:position w:val="-1"/>
                <w:sz w:val="22"/>
                <w:u w:val="none"/>
              </w:rPr>
              <w:t>0.00</w:t>
            </w:r>
          </w:p>
        </w:tc>
      </w:tr>
      <w:tr w14:paraId="2E46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11F1E15">
            <w:pPr>
              <w:pageBreakBefore w:val="0"/>
              <w:jc w:val="left"/>
              <w:textAlignment w:val="auto"/>
            </w:pPr>
            <w:r>
              <w:rPr>
                <w:rFonts w:ascii="宋体" w:hAnsi="宋体" w:eastAsia="宋体" w:cs="宋体"/>
                <w:b w:val="0"/>
                <w:i w:val="0"/>
                <w:strike w:val="0"/>
                <w:color w:val="000000"/>
                <w:position w:val="-1"/>
                <w:sz w:val="22"/>
                <w:u w:val="none"/>
              </w:rPr>
              <w:t>312</w:t>
            </w:r>
          </w:p>
        </w:tc>
        <w:tc>
          <w:tcPr>
            <w:tcW w:w="4800" w:type="dxa"/>
            <w:vAlign w:val="center"/>
          </w:tcPr>
          <w:p w14:paraId="5431A850">
            <w:pPr>
              <w:pageBreakBefore w:val="0"/>
              <w:jc w:val="left"/>
              <w:textAlignment w:val="auto"/>
            </w:pPr>
            <w:r>
              <w:rPr>
                <w:rFonts w:ascii="宋体" w:hAnsi="宋体" w:eastAsia="宋体" w:cs="宋体"/>
                <w:b w:val="0"/>
                <w:i w:val="0"/>
                <w:strike w:val="0"/>
                <w:color w:val="000000"/>
                <w:position w:val="-1"/>
                <w:sz w:val="22"/>
                <w:u w:val="none"/>
              </w:rPr>
              <w:t>对企业补助</w:t>
            </w:r>
          </w:p>
        </w:tc>
        <w:tc>
          <w:tcPr>
            <w:tcW w:w="2074" w:type="dxa"/>
            <w:vAlign w:val="center"/>
          </w:tcPr>
          <w:p w14:paraId="79E3EEB1">
            <w:pPr>
              <w:pageBreakBefore w:val="0"/>
              <w:jc w:val="right"/>
              <w:textAlignment w:val="auto"/>
            </w:pPr>
            <w:r>
              <w:rPr>
                <w:rFonts w:ascii="宋体" w:hAnsi="宋体" w:eastAsia="宋体" w:cs="宋体"/>
                <w:b w:val="0"/>
                <w:i w:val="0"/>
                <w:strike w:val="0"/>
                <w:color w:val="000000"/>
                <w:position w:val="-1"/>
                <w:sz w:val="22"/>
                <w:u w:val="none"/>
              </w:rPr>
              <w:t>0.00</w:t>
            </w:r>
          </w:p>
        </w:tc>
      </w:tr>
      <w:tr w14:paraId="0ECE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6CF97B1">
            <w:pPr>
              <w:pageBreakBefore w:val="0"/>
              <w:jc w:val="left"/>
              <w:textAlignment w:val="auto"/>
            </w:pPr>
            <w:r>
              <w:rPr>
                <w:rFonts w:ascii="宋体" w:hAnsi="宋体" w:eastAsia="宋体" w:cs="宋体"/>
                <w:b w:val="0"/>
                <w:i w:val="0"/>
                <w:strike w:val="0"/>
                <w:color w:val="000000"/>
                <w:position w:val="-1"/>
                <w:sz w:val="22"/>
                <w:u w:val="none"/>
              </w:rPr>
              <w:t>313</w:t>
            </w:r>
          </w:p>
        </w:tc>
        <w:tc>
          <w:tcPr>
            <w:tcW w:w="4800" w:type="dxa"/>
            <w:vAlign w:val="center"/>
          </w:tcPr>
          <w:p w14:paraId="41295A8B">
            <w:pPr>
              <w:pageBreakBefore w:val="0"/>
              <w:jc w:val="left"/>
              <w:textAlignment w:val="auto"/>
            </w:pPr>
            <w:r>
              <w:rPr>
                <w:rFonts w:ascii="宋体" w:hAnsi="宋体" w:eastAsia="宋体" w:cs="宋体"/>
                <w:b w:val="0"/>
                <w:i w:val="0"/>
                <w:strike w:val="0"/>
                <w:color w:val="000000"/>
                <w:position w:val="-1"/>
                <w:sz w:val="22"/>
                <w:u w:val="none"/>
              </w:rPr>
              <w:t>对社会保障基金补助</w:t>
            </w:r>
          </w:p>
        </w:tc>
        <w:tc>
          <w:tcPr>
            <w:tcW w:w="2074" w:type="dxa"/>
            <w:vAlign w:val="center"/>
          </w:tcPr>
          <w:p w14:paraId="7CCD9AFC">
            <w:pPr>
              <w:pageBreakBefore w:val="0"/>
              <w:jc w:val="right"/>
              <w:textAlignment w:val="auto"/>
            </w:pPr>
            <w:r>
              <w:rPr>
                <w:rFonts w:ascii="宋体" w:hAnsi="宋体" w:eastAsia="宋体" w:cs="宋体"/>
                <w:b w:val="0"/>
                <w:i w:val="0"/>
                <w:strike w:val="0"/>
                <w:color w:val="000000"/>
                <w:position w:val="-1"/>
                <w:sz w:val="22"/>
                <w:u w:val="none"/>
              </w:rPr>
              <w:t>0.00</w:t>
            </w:r>
          </w:p>
        </w:tc>
      </w:tr>
      <w:tr w14:paraId="61F4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2DBD7693">
            <w:pPr>
              <w:pageBreakBefore w:val="0"/>
              <w:jc w:val="left"/>
              <w:textAlignment w:val="auto"/>
            </w:pPr>
            <w:r>
              <w:rPr>
                <w:rFonts w:ascii="宋体" w:hAnsi="宋体" w:eastAsia="宋体" w:cs="宋体"/>
                <w:b w:val="0"/>
                <w:i w:val="0"/>
                <w:strike w:val="0"/>
                <w:color w:val="000000"/>
                <w:position w:val="-1"/>
                <w:sz w:val="22"/>
                <w:u w:val="none"/>
              </w:rPr>
              <w:t>399</w:t>
            </w:r>
          </w:p>
        </w:tc>
        <w:tc>
          <w:tcPr>
            <w:tcW w:w="4800" w:type="dxa"/>
            <w:vAlign w:val="center"/>
          </w:tcPr>
          <w:p w14:paraId="7276724E">
            <w:pPr>
              <w:pageBreakBefore w:val="0"/>
              <w:jc w:val="left"/>
              <w:textAlignment w:val="auto"/>
            </w:pPr>
            <w:r>
              <w:rPr>
                <w:rFonts w:ascii="宋体" w:hAnsi="宋体" w:eastAsia="宋体" w:cs="宋体"/>
                <w:b w:val="0"/>
                <w:i w:val="0"/>
                <w:strike w:val="0"/>
                <w:color w:val="000000"/>
                <w:position w:val="-1"/>
                <w:sz w:val="22"/>
                <w:u w:val="none"/>
              </w:rPr>
              <w:t>其他支出</w:t>
            </w:r>
          </w:p>
        </w:tc>
        <w:tc>
          <w:tcPr>
            <w:tcW w:w="2074" w:type="dxa"/>
            <w:vAlign w:val="center"/>
          </w:tcPr>
          <w:p w14:paraId="674B2CCE">
            <w:pPr>
              <w:pageBreakBefore w:val="0"/>
              <w:jc w:val="right"/>
              <w:textAlignment w:val="auto"/>
            </w:pPr>
            <w:r>
              <w:rPr>
                <w:rFonts w:ascii="宋体" w:hAnsi="宋体" w:eastAsia="宋体" w:cs="宋体"/>
                <w:b w:val="0"/>
                <w:i w:val="0"/>
                <w:strike w:val="0"/>
                <w:color w:val="000000"/>
                <w:position w:val="-1"/>
                <w:sz w:val="22"/>
                <w:u w:val="none"/>
              </w:rPr>
              <w:t>0.00</w:t>
            </w:r>
          </w:p>
        </w:tc>
      </w:tr>
    </w:tbl>
    <w:p w14:paraId="6C2ECB42">
      <w:pPr>
        <w:tabs>
          <w:tab w:val="left" w:pos="7513"/>
        </w:tabs>
        <w:adjustRightInd w:val="0"/>
        <w:snapToGrid w:val="0"/>
        <w:spacing w:line="600" w:lineRule="exact"/>
        <w:jc w:val="center"/>
        <w:rPr>
          <w:rFonts w:ascii="仿宋" w:hAnsi="仿宋" w:eastAsia="仿宋"/>
          <w:sz w:val="32"/>
          <w:szCs w:val="32"/>
        </w:rPr>
        <w:sectPr>
          <w:pgSz w:w="11906" w:h="16838"/>
          <w:pgMar w:top="1440" w:right="1797" w:bottom="1440" w:left="1797" w:header="851" w:footer="992" w:gutter="0"/>
          <w:cols w:space="425" w:num="1"/>
          <w:docGrid w:type="linesAndChars" w:linePitch="312" w:charSpace="0"/>
        </w:sectPr>
      </w:pPr>
      <w:r>
        <w:rPr>
          <w:rFonts w:hint="eastAsia" w:ascii="仿宋" w:hAnsi="仿宋" w:eastAsia="仿宋"/>
          <w:sz w:val="32"/>
          <w:szCs w:val="32"/>
        </w:rPr>
        <w:t xml:space="preserve"> </w:t>
      </w:r>
    </w:p>
    <w:p w14:paraId="1D910CF5">
      <w:pPr>
        <w:pStyle w:val="2"/>
      </w:pPr>
      <w:bookmarkStart w:id="13" w:name="_Toc14215"/>
      <w:r>
        <w:rPr>
          <w:rFonts w:hint="eastAsia"/>
        </w:rPr>
        <w:t>九、一般公共预算</w:t>
      </w:r>
      <w:bookmarkEnd w:id="13"/>
      <w:r>
        <w:rPr>
          <w:rFonts w:hint="eastAsia"/>
        </w:rPr>
        <w:t>基本支出经济分类情况表</w:t>
      </w:r>
    </w:p>
    <w:p w14:paraId="2E4E4125">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color w:val="000000"/>
          <w:kern w:val="0"/>
          <w:sz w:val="32"/>
          <w:szCs w:val="32"/>
        </w:rPr>
        <w:t>2023年度一般公共预算基本支出经济分类情况表</w:t>
      </w:r>
    </w:p>
    <w:p w14:paraId="4AC22640">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5718"/>
        <w:gridCol w:w="1701"/>
      </w:tblGrid>
      <w:tr w14:paraId="46DB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94" w:type="dxa"/>
            <w:vAlign w:val="center"/>
          </w:tcPr>
          <w:p w14:paraId="007E8EB4">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5718" w:type="dxa"/>
            <w:vAlign w:val="center"/>
          </w:tcPr>
          <w:p w14:paraId="653CFBD7">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1701" w:type="dxa"/>
            <w:vAlign w:val="center"/>
          </w:tcPr>
          <w:p w14:paraId="40F64F60">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39D6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gridSpan w:val="2"/>
            <w:vAlign w:val="center"/>
          </w:tcPr>
          <w:p w14:paraId="023F0ECA">
            <w:pPr>
              <w:pageBreakBefore w:val="0"/>
              <w:jc w:val="center"/>
              <w:textAlignment w:val="auto"/>
            </w:pPr>
            <w:r>
              <w:rPr>
                <w:rFonts w:ascii="宋体" w:hAnsi="宋体" w:eastAsia="宋体" w:cs="宋体"/>
                <w:b/>
                <w:i w:val="0"/>
                <w:strike w:val="0"/>
                <w:color w:val="000000"/>
                <w:position w:val="-1"/>
                <w:sz w:val="22"/>
                <w:u w:val="none"/>
              </w:rPr>
              <w:t>合计</w:t>
            </w:r>
          </w:p>
        </w:tc>
        <w:tc>
          <w:tcPr>
            <w:tcW w:w="1701" w:type="dxa"/>
            <w:vAlign w:val="center"/>
          </w:tcPr>
          <w:p w14:paraId="31047945">
            <w:pPr>
              <w:pageBreakBefore w:val="0"/>
              <w:jc w:val="right"/>
              <w:textAlignment w:val="auto"/>
            </w:pPr>
            <w:r>
              <w:rPr>
                <w:rFonts w:ascii="宋体" w:hAnsi="宋体" w:eastAsia="宋体" w:cs="宋体"/>
                <w:b/>
                <w:i w:val="0"/>
                <w:strike w:val="0"/>
                <w:color w:val="000000"/>
                <w:position w:val="-1"/>
                <w:sz w:val="18"/>
                <w:u w:val="none"/>
              </w:rPr>
              <w:t>426.88</w:t>
            </w:r>
          </w:p>
        </w:tc>
      </w:tr>
      <w:tr w14:paraId="075B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27F85BD9">
            <w:pPr>
              <w:pageBreakBefore w:val="0"/>
              <w:jc w:val="left"/>
              <w:textAlignment w:val="auto"/>
            </w:pPr>
            <w:r>
              <w:rPr>
                <w:rFonts w:ascii="宋体" w:hAnsi="宋体" w:eastAsia="宋体" w:cs="宋体"/>
                <w:b/>
                <w:i w:val="0"/>
                <w:strike w:val="0"/>
                <w:color w:val="000000"/>
                <w:position w:val="-1"/>
                <w:sz w:val="18"/>
                <w:u w:val="none"/>
              </w:rPr>
              <w:t>301</w:t>
            </w:r>
          </w:p>
        </w:tc>
        <w:tc>
          <w:tcPr>
            <w:tcW w:w="5718" w:type="dxa"/>
            <w:vAlign w:val="center"/>
          </w:tcPr>
          <w:p w14:paraId="24A4EEFD">
            <w:pPr>
              <w:pageBreakBefore w:val="0"/>
              <w:jc w:val="left"/>
              <w:textAlignment w:val="auto"/>
            </w:pPr>
            <w:r>
              <w:rPr>
                <w:rFonts w:ascii="宋体" w:hAnsi="宋体" w:eastAsia="宋体" w:cs="宋体"/>
                <w:b/>
                <w:i w:val="0"/>
                <w:strike w:val="0"/>
                <w:color w:val="000000"/>
                <w:position w:val="-1"/>
                <w:sz w:val="18"/>
                <w:u w:val="none"/>
              </w:rPr>
              <w:t>工资福利支出</w:t>
            </w:r>
          </w:p>
        </w:tc>
        <w:tc>
          <w:tcPr>
            <w:tcW w:w="1701" w:type="dxa"/>
            <w:vAlign w:val="center"/>
          </w:tcPr>
          <w:p w14:paraId="3C59BE49">
            <w:pPr>
              <w:pageBreakBefore w:val="0"/>
              <w:jc w:val="right"/>
              <w:textAlignment w:val="auto"/>
            </w:pPr>
            <w:r>
              <w:rPr>
                <w:rFonts w:ascii="宋体" w:hAnsi="宋体" w:eastAsia="宋体" w:cs="宋体"/>
                <w:b/>
                <w:i w:val="0"/>
                <w:strike w:val="0"/>
                <w:color w:val="000000"/>
                <w:position w:val="-1"/>
                <w:sz w:val="18"/>
                <w:u w:val="none"/>
              </w:rPr>
              <w:t>412.20</w:t>
            </w:r>
          </w:p>
        </w:tc>
      </w:tr>
      <w:tr w14:paraId="2AA4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45486EB5">
            <w:pPr>
              <w:pageBreakBefore w:val="0"/>
              <w:jc w:val="left"/>
              <w:textAlignment w:val="auto"/>
            </w:pPr>
            <w:r>
              <w:rPr>
                <w:rFonts w:ascii="宋体" w:hAnsi="宋体" w:eastAsia="宋体" w:cs="宋体"/>
                <w:b w:val="0"/>
                <w:i w:val="0"/>
                <w:strike w:val="0"/>
                <w:color w:val="000000"/>
                <w:position w:val="-1"/>
                <w:sz w:val="18"/>
                <w:u w:val="none"/>
              </w:rPr>
              <w:t>30101</w:t>
            </w:r>
          </w:p>
        </w:tc>
        <w:tc>
          <w:tcPr>
            <w:tcW w:w="5718" w:type="dxa"/>
            <w:vAlign w:val="center"/>
          </w:tcPr>
          <w:p w14:paraId="2C8FAFB1">
            <w:pPr>
              <w:pageBreakBefore w:val="0"/>
              <w:jc w:val="left"/>
              <w:textAlignment w:val="auto"/>
            </w:pPr>
            <w:r>
              <w:rPr>
                <w:rFonts w:ascii="宋体" w:hAnsi="宋体" w:eastAsia="宋体" w:cs="宋体"/>
                <w:b w:val="0"/>
                <w:i w:val="0"/>
                <w:strike w:val="0"/>
                <w:color w:val="000000"/>
                <w:position w:val="-1"/>
                <w:sz w:val="18"/>
                <w:u w:val="none"/>
              </w:rPr>
              <w:t>基本工资</w:t>
            </w:r>
          </w:p>
        </w:tc>
        <w:tc>
          <w:tcPr>
            <w:tcW w:w="1701" w:type="dxa"/>
            <w:vAlign w:val="center"/>
          </w:tcPr>
          <w:p w14:paraId="04EF0030">
            <w:pPr>
              <w:pageBreakBefore w:val="0"/>
              <w:jc w:val="right"/>
              <w:textAlignment w:val="auto"/>
            </w:pPr>
            <w:r>
              <w:rPr>
                <w:rFonts w:ascii="宋体" w:hAnsi="宋体" w:eastAsia="宋体" w:cs="宋体"/>
                <w:b w:val="0"/>
                <w:i w:val="0"/>
                <w:strike w:val="0"/>
                <w:color w:val="000000"/>
                <w:position w:val="-1"/>
                <w:sz w:val="18"/>
                <w:u w:val="none"/>
              </w:rPr>
              <w:t>118.58</w:t>
            </w:r>
          </w:p>
        </w:tc>
      </w:tr>
      <w:tr w14:paraId="72BB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2EA41824">
            <w:pPr>
              <w:pageBreakBefore w:val="0"/>
              <w:jc w:val="left"/>
              <w:textAlignment w:val="auto"/>
            </w:pPr>
            <w:r>
              <w:rPr>
                <w:rFonts w:ascii="宋体" w:hAnsi="宋体" w:eastAsia="宋体" w:cs="宋体"/>
                <w:b w:val="0"/>
                <w:i w:val="0"/>
                <w:strike w:val="0"/>
                <w:color w:val="000000"/>
                <w:position w:val="-1"/>
                <w:sz w:val="18"/>
                <w:u w:val="none"/>
              </w:rPr>
              <w:t>30102</w:t>
            </w:r>
          </w:p>
        </w:tc>
        <w:tc>
          <w:tcPr>
            <w:tcW w:w="5718" w:type="dxa"/>
            <w:vAlign w:val="center"/>
          </w:tcPr>
          <w:p w14:paraId="192F99B6">
            <w:pPr>
              <w:pageBreakBefore w:val="0"/>
              <w:jc w:val="left"/>
              <w:textAlignment w:val="auto"/>
            </w:pPr>
            <w:r>
              <w:rPr>
                <w:rFonts w:ascii="宋体" w:hAnsi="宋体" w:eastAsia="宋体" w:cs="宋体"/>
                <w:b w:val="0"/>
                <w:i w:val="0"/>
                <w:strike w:val="0"/>
                <w:color w:val="000000"/>
                <w:position w:val="-1"/>
                <w:sz w:val="18"/>
                <w:u w:val="none"/>
              </w:rPr>
              <w:t>津贴补贴</w:t>
            </w:r>
          </w:p>
        </w:tc>
        <w:tc>
          <w:tcPr>
            <w:tcW w:w="1701" w:type="dxa"/>
            <w:vAlign w:val="center"/>
          </w:tcPr>
          <w:p w14:paraId="12C0A816">
            <w:pPr>
              <w:pageBreakBefore w:val="0"/>
              <w:jc w:val="right"/>
              <w:textAlignment w:val="auto"/>
            </w:pPr>
            <w:r>
              <w:rPr>
                <w:rFonts w:ascii="宋体" w:hAnsi="宋体" w:eastAsia="宋体" w:cs="宋体"/>
                <w:b w:val="0"/>
                <w:i w:val="0"/>
                <w:strike w:val="0"/>
                <w:color w:val="000000"/>
                <w:position w:val="-1"/>
                <w:sz w:val="18"/>
                <w:u w:val="none"/>
              </w:rPr>
              <w:t>21.05</w:t>
            </w:r>
          </w:p>
        </w:tc>
      </w:tr>
      <w:tr w14:paraId="5D76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7D2A5C69">
            <w:pPr>
              <w:pageBreakBefore w:val="0"/>
              <w:jc w:val="left"/>
              <w:textAlignment w:val="auto"/>
            </w:pPr>
            <w:r>
              <w:rPr>
                <w:rFonts w:ascii="宋体" w:hAnsi="宋体" w:eastAsia="宋体" w:cs="宋体"/>
                <w:b w:val="0"/>
                <w:i w:val="0"/>
                <w:strike w:val="0"/>
                <w:color w:val="000000"/>
                <w:position w:val="-1"/>
                <w:sz w:val="18"/>
                <w:u w:val="none"/>
              </w:rPr>
              <w:t>30103</w:t>
            </w:r>
          </w:p>
        </w:tc>
        <w:tc>
          <w:tcPr>
            <w:tcW w:w="5718" w:type="dxa"/>
            <w:vAlign w:val="center"/>
          </w:tcPr>
          <w:p w14:paraId="6D39174C">
            <w:pPr>
              <w:pageBreakBefore w:val="0"/>
              <w:jc w:val="left"/>
              <w:textAlignment w:val="auto"/>
            </w:pPr>
            <w:r>
              <w:rPr>
                <w:rFonts w:ascii="宋体" w:hAnsi="宋体" w:eastAsia="宋体" w:cs="宋体"/>
                <w:b w:val="0"/>
                <w:i w:val="0"/>
                <w:strike w:val="0"/>
                <w:color w:val="000000"/>
                <w:position w:val="-1"/>
                <w:sz w:val="18"/>
                <w:u w:val="none"/>
              </w:rPr>
              <w:t>奖金</w:t>
            </w:r>
          </w:p>
        </w:tc>
        <w:tc>
          <w:tcPr>
            <w:tcW w:w="1701" w:type="dxa"/>
            <w:vAlign w:val="center"/>
          </w:tcPr>
          <w:p w14:paraId="573C20EF">
            <w:pPr>
              <w:pageBreakBefore w:val="0"/>
              <w:jc w:val="right"/>
              <w:textAlignment w:val="auto"/>
            </w:pPr>
            <w:r>
              <w:rPr>
                <w:rFonts w:ascii="宋体" w:hAnsi="宋体" w:eastAsia="宋体" w:cs="宋体"/>
                <w:b w:val="0"/>
                <w:i w:val="0"/>
                <w:strike w:val="0"/>
                <w:color w:val="000000"/>
                <w:position w:val="-1"/>
                <w:sz w:val="18"/>
                <w:u w:val="none"/>
              </w:rPr>
              <w:t>93.62</w:t>
            </w:r>
          </w:p>
        </w:tc>
      </w:tr>
      <w:tr w14:paraId="3422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EA87DAC">
            <w:pPr>
              <w:pageBreakBefore w:val="0"/>
              <w:jc w:val="left"/>
              <w:textAlignment w:val="auto"/>
            </w:pPr>
            <w:r>
              <w:rPr>
                <w:rFonts w:ascii="宋体" w:hAnsi="宋体" w:eastAsia="宋体" w:cs="宋体"/>
                <w:b w:val="0"/>
                <w:i w:val="0"/>
                <w:strike w:val="0"/>
                <w:color w:val="000000"/>
                <w:position w:val="-1"/>
                <w:sz w:val="18"/>
                <w:u w:val="none"/>
              </w:rPr>
              <w:t>30107</w:t>
            </w:r>
          </w:p>
        </w:tc>
        <w:tc>
          <w:tcPr>
            <w:tcW w:w="5718" w:type="dxa"/>
            <w:vAlign w:val="center"/>
          </w:tcPr>
          <w:p w14:paraId="79A083E4">
            <w:pPr>
              <w:pageBreakBefore w:val="0"/>
              <w:jc w:val="left"/>
              <w:textAlignment w:val="auto"/>
            </w:pPr>
            <w:r>
              <w:rPr>
                <w:rFonts w:ascii="宋体" w:hAnsi="宋体" w:eastAsia="宋体" w:cs="宋体"/>
                <w:b w:val="0"/>
                <w:i w:val="0"/>
                <w:strike w:val="0"/>
                <w:color w:val="000000"/>
                <w:position w:val="-1"/>
                <w:sz w:val="18"/>
                <w:u w:val="none"/>
              </w:rPr>
              <w:t>绩效工资</w:t>
            </w:r>
          </w:p>
        </w:tc>
        <w:tc>
          <w:tcPr>
            <w:tcW w:w="1701" w:type="dxa"/>
            <w:vAlign w:val="center"/>
          </w:tcPr>
          <w:p w14:paraId="72DCBB1E">
            <w:pPr>
              <w:pageBreakBefore w:val="0"/>
              <w:jc w:val="right"/>
              <w:textAlignment w:val="auto"/>
            </w:pPr>
            <w:r>
              <w:rPr>
                <w:rFonts w:ascii="宋体" w:hAnsi="宋体" w:eastAsia="宋体" w:cs="宋体"/>
                <w:b w:val="0"/>
                <w:i w:val="0"/>
                <w:strike w:val="0"/>
                <w:color w:val="000000"/>
                <w:position w:val="-1"/>
                <w:sz w:val="18"/>
                <w:u w:val="none"/>
              </w:rPr>
              <w:t>51.84</w:t>
            </w:r>
          </w:p>
        </w:tc>
      </w:tr>
      <w:tr w14:paraId="1B1C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888F2D9">
            <w:pPr>
              <w:pageBreakBefore w:val="0"/>
              <w:jc w:val="left"/>
              <w:textAlignment w:val="auto"/>
            </w:pPr>
            <w:r>
              <w:rPr>
                <w:rFonts w:ascii="宋体" w:hAnsi="宋体" w:eastAsia="宋体" w:cs="宋体"/>
                <w:b w:val="0"/>
                <w:i w:val="0"/>
                <w:strike w:val="0"/>
                <w:color w:val="000000"/>
                <w:position w:val="-1"/>
                <w:sz w:val="18"/>
                <w:u w:val="none"/>
              </w:rPr>
              <w:t>30108</w:t>
            </w:r>
          </w:p>
        </w:tc>
        <w:tc>
          <w:tcPr>
            <w:tcW w:w="5718" w:type="dxa"/>
            <w:vAlign w:val="center"/>
          </w:tcPr>
          <w:p w14:paraId="499AF873">
            <w:pPr>
              <w:pageBreakBefore w:val="0"/>
              <w:jc w:val="left"/>
              <w:textAlignment w:val="auto"/>
            </w:pPr>
            <w:r>
              <w:rPr>
                <w:rFonts w:ascii="宋体" w:hAnsi="宋体" w:eastAsia="宋体" w:cs="宋体"/>
                <w:b w:val="0"/>
                <w:i w:val="0"/>
                <w:strike w:val="0"/>
                <w:color w:val="000000"/>
                <w:position w:val="-1"/>
                <w:sz w:val="18"/>
                <w:u w:val="none"/>
              </w:rPr>
              <w:t>机关事业单位基本养老保险缴费</w:t>
            </w:r>
          </w:p>
        </w:tc>
        <w:tc>
          <w:tcPr>
            <w:tcW w:w="1701" w:type="dxa"/>
            <w:vAlign w:val="center"/>
          </w:tcPr>
          <w:p w14:paraId="7EEE5A9F">
            <w:pPr>
              <w:pageBreakBefore w:val="0"/>
              <w:jc w:val="right"/>
              <w:textAlignment w:val="auto"/>
            </w:pPr>
            <w:r>
              <w:rPr>
                <w:rFonts w:ascii="宋体" w:hAnsi="宋体" w:eastAsia="宋体" w:cs="宋体"/>
                <w:b w:val="0"/>
                <w:i w:val="0"/>
                <w:strike w:val="0"/>
                <w:color w:val="000000"/>
                <w:position w:val="-1"/>
                <w:sz w:val="18"/>
                <w:u w:val="none"/>
              </w:rPr>
              <w:t>35.73</w:t>
            </w:r>
          </w:p>
        </w:tc>
      </w:tr>
      <w:tr w14:paraId="15A4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7470490">
            <w:pPr>
              <w:pageBreakBefore w:val="0"/>
              <w:jc w:val="left"/>
              <w:textAlignment w:val="auto"/>
            </w:pPr>
            <w:r>
              <w:rPr>
                <w:rFonts w:ascii="宋体" w:hAnsi="宋体" w:eastAsia="宋体" w:cs="宋体"/>
                <w:b w:val="0"/>
                <w:i w:val="0"/>
                <w:strike w:val="0"/>
                <w:color w:val="000000"/>
                <w:position w:val="-1"/>
                <w:sz w:val="18"/>
                <w:u w:val="none"/>
              </w:rPr>
              <w:t>30110</w:t>
            </w:r>
          </w:p>
        </w:tc>
        <w:tc>
          <w:tcPr>
            <w:tcW w:w="5718" w:type="dxa"/>
            <w:vAlign w:val="center"/>
          </w:tcPr>
          <w:p w14:paraId="74898534">
            <w:pPr>
              <w:pageBreakBefore w:val="0"/>
              <w:jc w:val="left"/>
              <w:textAlignment w:val="auto"/>
            </w:pPr>
            <w:r>
              <w:rPr>
                <w:rFonts w:ascii="宋体" w:hAnsi="宋体" w:eastAsia="宋体" w:cs="宋体"/>
                <w:b w:val="0"/>
                <w:i w:val="0"/>
                <w:strike w:val="0"/>
                <w:color w:val="000000"/>
                <w:position w:val="-1"/>
                <w:sz w:val="18"/>
                <w:u w:val="none"/>
              </w:rPr>
              <w:t>职工基本医疗保险缴费</w:t>
            </w:r>
          </w:p>
        </w:tc>
        <w:tc>
          <w:tcPr>
            <w:tcW w:w="1701" w:type="dxa"/>
            <w:vAlign w:val="center"/>
          </w:tcPr>
          <w:p w14:paraId="5F54E581">
            <w:pPr>
              <w:pageBreakBefore w:val="0"/>
              <w:jc w:val="right"/>
              <w:textAlignment w:val="auto"/>
            </w:pPr>
            <w:r>
              <w:rPr>
                <w:rFonts w:ascii="宋体" w:hAnsi="宋体" w:eastAsia="宋体" w:cs="宋体"/>
                <w:b w:val="0"/>
                <w:i w:val="0"/>
                <w:strike w:val="0"/>
                <w:color w:val="000000"/>
                <w:position w:val="-1"/>
                <w:sz w:val="18"/>
                <w:u w:val="none"/>
              </w:rPr>
              <w:t>27.88</w:t>
            </w:r>
          </w:p>
        </w:tc>
      </w:tr>
      <w:tr w14:paraId="6D8C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3B34D8D">
            <w:pPr>
              <w:pageBreakBefore w:val="0"/>
              <w:jc w:val="left"/>
              <w:textAlignment w:val="auto"/>
            </w:pPr>
            <w:r>
              <w:rPr>
                <w:rFonts w:ascii="宋体" w:hAnsi="宋体" w:eastAsia="宋体" w:cs="宋体"/>
                <w:b w:val="0"/>
                <w:i w:val="0"/>
                <w:strike w:val="0"/>
                <w:color w:val="000000"/>
                <w:position w:val="-1"/>
                <w:sz w:val="18"/>
                <w:u w:val="none"/>
              </w:rPr>
              <w:t>30112</w:t>
            </w:r>
          </w:p>
        </w:tc>
        <w:tc>
          <w:tcPr>
            <w:tcW w:w="5718" w:type="dxa"/>
            <w:vAlign w:val="center"/>
          </w:tcPr>
          <w:p w14:paraId="059E6CE6">
            <w:pPr>
              <w:pageBreakBefore w:val="0"/>
              <w:jc w:val="left"/>
              <w:textAlignment w:val="auto"/>
            </w:pPr>
            <w:r>
              <w:rPr>
                <w:rFonts w:ascii="宋体" w:hAnsi="宋体" w:eastAsia="宋体" w:cs="宋体"/>
                <w:b w:val="0"/>
                <w:i w:val="0"/>
                <w:strike w:val="0"/>
                <w:color w:val="000000"/>
                <w:position w:val="-1"/>
                <w:sz w:val="18"/>
                <w:u w:val="none"/>
              </w:rPr>
              <w:t>其他社会保障缴费</w:t>
            </w:r>
          </w:p>
        </w:tc>
        <w:tc>
          <w:tcPr>
            <w:tcW w:w="1701" w:type="dxa"/>
            <w:vAlign w:val="center"/>
          </w:tcPr>
          <w:p w14:paraId="5FC3677E">
            <w:pPr>
              <w:pageBreakBefore w:val="0"/>
              <w:jc w:val="right"/>
              <w:textAlignment w:val="auto"/>
            </w:pPr>
            <w:r>
              <w:rPr>
                <w:rFonts w:ascii="宋体" w:hAnsi="宋体" w:eastAsia="宋体" w:cs="宋体"/>
                <w:b w:val="0"/>
                <w:i w:val="0"/>
                <w:strike w:val="0"/>
                <w:color w:val="000000"/>
                <w:position w:val="-1"/>
                <w:sz w:val="18"/>
                <w:u w:val="none"/>
              </w:rPr>
              <w:t>1.13</w:t>
            </w:r>
          </w:p>
        </w:tc>
      </w:tr>
      <w:tr w14:paraId="4315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55B7797E">
            <w:pPr>
              <w:pageBreakBefore w:val="0"/>
              <w:jc w:val="left"/>
              <w:textAlignment w:val="auto"/>
            </w:pPr>
            <w:r>
              <w:rPr>
                <w:rFonts w:ascii="宋体" w:hAnsi="宋体" w:eastAsia="宋体" w:cs="宋体"/>
                <w:b w:val="0"/>
                <w:i w:val="0"/>
                <w:strike w:val="0"/>
                <w:color w:val="000000"/>
                <w:position w:val="-1"/>
                <w:sz w:val="18"/>
                <w:u w:val="none"/>
              </w:rPr>
              <w:t>30113</w:t>
            </w:r>
          </w:p>
        </w:tc>
        <w:tc>
          <w:tcPr>
            <w:tcW w:w="5718" w:type="dxa"/>
            <w:vAlign w:val="center"/>
          </w:tcPr>
          <w:p w14:paraId="38766C69">
            <w:pPr>
              <w:pageBreakBefore w:val="0"/>
              <w:jc w:val="left"/>
              <w:textAlignment w:val="auto"/>
            </w:pPr>
            <w:r>
              <w:rPr>
                <w:rFonts w:ascii="宋体" w:hAnsi="宋体" w:eastAsia="宋体" w:cs="宋体"/>
                <w:b w:val="0"/>
                <w:i w:val="0"/>
                <w:strike w:val="0"/>
                <w:color w:val="000000"/>
                <w:position w:val="-1"/>
                <w:sz w:val="18"/>
                <w:u w:val="none"/>
              </w:rPr>
              <w:t>住房公积金</w:t>
            </w:r>
          </w:p>
        </w:tc>
        <w:tc>
          <w:tcPr>
            <w:tcW w:w="1701" w:type="dxa"/>
            <w:vAlign w:val="center"/>
          </w:tcPr>
          <w:p w14:paraId="48300BC2">
            <w:pPr>
              <w:pageBreakBefore w:val="0"/>
              <w:jc w:val="right"/>
              <w:textAlignment w:val="auto"/>
            </w:pPr>
            <w:r>
              <w:rPr>
                <w:rFonts w:ascii="宋体" w:hAnsi="宋体" w:eastAsia="宋体" w:cs="宋体"/>
                <w:b w:val="0"/>
                <w:i w:val="0"/>
                <w:strike w:val="0"/>
                <w:color w:val="000000"/>
                <w:position w:val="-1"/>
                <w:sz w:val="18"/>
                <w:u w:val="none"/>
              </w:rPr>
              <w:t>22.97</w:t>
            </w:r>
          </w:p>
        </w:tc>
      </w:tr>
      <w:tr w14:paraId="6651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2E7EEE8">
            <w:pPr>
              <w:pageBreakBefore w:val="0"/>
              <w:jc w:val="left"/>
              <w:textAlignment w:val="auto"/>
            </w:pPr>
            <w:r>
              <w:rPr>
                <w:rFonts w:ascii="宋体" w:hAnsi="宋体" w:eastAsia="宋体" w:cs="宋体"/>
                <w:b w:val="0"/>
                <w:i w:val="0"/>
                <w:strike w:val="0"/>
                <w:color w:val="000000"/>
                <w:position w:val="-1"/>
                <w:sz w:val="18"/>
                <w:u w:val="none"/>
              </w:rPr>
              <w:t>30199</w:t>
            </w:r>
          </w:p>
        </w:tc>
        <w:tc>
          <w:tcPr>
            <w:tcW w:w="5718" w:type="dxa"/>
            <w:vAlign w:val="center"/>
          </w:tcPr>
          <w:p w14:paraId="13194E8D">
            <w:pPr>
              <w:pageBreakBefore w:val="0"/>
              <w:jc w:val="left"/>
              <w:textAlignment w:val="auto"/>
            </w:pPr>
            <w:r>
              <w:rPr>
                <w:rFonts w:ascii="宋体" w:hAnsi="宋体" w:eastAsia="宋体" w:cs="宋体"/>
                <w:b w:val="0"/>
                <w:i w:val="0"/>
                <w:strike w:val="0"/>
                <w:color w:val="000000"/>
                <w:position w:val="-1"/>
                <w:sz w:val="18"/>
                <w:u w:val="none"/>
              </w:rPr>
              <w:t>其他工资福利支出</w:t>
            </w:r>
          </w:p>
        </w:tc>
        <w:tc>
          <w:tcPr>
            <w:tcW w:w="1701" w:type="dxa"/>
            <w:vAlign w:val="center"/>
          </w:tcPr>
          <w:p w14:paraId="75687DDD">
            <w:pPr>
              <w:pageBreakBefore w:val="0"/>
              <w:jc w:val="right"/>
              <w:textAlignment w:val="auto"/>
            </w:pPr>
            <w:r>
              <w:rPr>
                <w:rFonts w:ascii="宋体" w:hAnsi="宋体" w:eastAsia="宋体" w:cs="宋体"/>
                <w:b w:val="0"/>
                <w:i w:val="0"/>
                <w:strike w:val="0"/>
                <w:color w:val="000000"/>
                <w:position w:val="-1"/>
                <w:sz w:val="18"/>
                <w:u w:val="none"/>
              </w:rPr>
              <w:t>39.40</w:t>
            </w:r>
          </w:p>
        </w:tc>
      </w:tr>
      <w:tr w14:paraId="724C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5FBFB39B">
            <w:pPr>
              <w:pageBreakBefore w:val="0"/>
              <w:jc w:val="left"/>
              <w:textAlignment w:val="auto"/>
            </w:pPr>
            <w:r>
              <w:rPr>
                <w:rFonts w:ascii="宋体" w:hAnsi="宋体" w:eastAsia="宋体" w:cs="宋体"/>
                <w:b/>
                <w:i w:val="0"/>
                <w:strike w:val="0"/>
                <w:color w:val="000000"/>
                <w:position w:val="-1"/>
                <w:sz w:val="18"/>
                <w:u w:val="none"/>
              </w:rPr>
              <w:t>302</w:t>
            </w:r>
          </w:p>
        </w:tc>
        <w:tc>
          <w:tcPr>
            <w:tcW w:w="5718" w:type="dxa"/>
            <w:vAlign w:val="center"/>
          </w:tcPr>
          <w:p w14:paraId="08F0E983">
            <w:pPr>
              <w:pageBreakBefore w:val="0"/>
              <w:jc w:val="left"/>
              <w:textAlignment w:val="auto"/>
            </w:pPr>
            <w:r>
              <w:rPr>
                <w:rFonts w:ascii="宋体" w:hAnsi="宋体" w:eastAsia="宋体" w:cs="宋体"/>
                <w:b/>
                <w:i w:val="0"/>
                <w:strike w:val="0"/>
                <w:color w:val="000000"/>
                <w:position w:val="-1"/>
                <w:sz w:val="18"/>
                <w:u w:val="none"/>
              </w:rPr>
              <w:t>商品和服务支出</w:t>
            </w:r>
          </w:p>
        </w:tc>
        <w:tc>
          <w:tcPr>
            <w:tcW w:w="1701" w:type="dxa"/>
            <w:vAlign w:val="center"/>
          </w:tcPr>
          <w:p w14:paraId="28D94D1D">
            <w:pPr>
              <w:pageBreakBefore w:val="0"/>
              <w:jc w:val="right"/>
              <w:textAlignment w:val="auto"/>
            </w:pPr>
            <w:r>
              <w:rPr>
                <w:rFonts w:ascii="宋体" w:hAnsi="宋体" w:eastAsia="宋体" w:cs="宋体"/>
                <w:b/>
                <w:i w:val="0"/>
                <w:strike w:val="0"/>
                <w:color w:val="000000"/>
                <w:position w:val="-1"/>
                <w:sz w:val="18"/>
                <w:u w:val="none"/>
              </w:rPr>
              <w:t>12.69</w:t>
            </w:r>
          </w:p>
        </w:tc>
      </w:tr>
      <w:tr w14:paraId="14FB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1A778EFB">
            <w:pPr>
              <w:pageBreakBefore w:val="0"/>
              <w:jc w:val="left"/>
              <w:textAlignment w:val="auto"/>
            </w:pPr>
            <w:r>
              <w:rPr>
                <w:rFonts w:ascii="宋体" w:hAnsi="宋体" w:eastAsia="宋体" w:cs="宋体"/>
                <w:b w:val="0"/>
                <w:i w:val="0"/>
                <w:strike w:val="0"/>
                <w:color w:val="000000"/>
                <w:position w:val="-1"/>
                <w:sz w:val="18"/>
                <w:u w:val="none"/>
              </w:rPr>
              <w:t>30201</w:t>
            </w:r>
          </w:p>
        </w:tc>
        <w:tc>
          <w:tcPr>
            <w:tcW w:w="5718" w:type="dxa"/>
            <w:vAlign w:val="center"/>
          </w:tcPr>
          <w:p w14:paraId="5B5CB73C">
            <w:pPr>
              <w:pageBreakBefore w:val="0"/>
              <w:jc w:val="left"/>
              <w:textAlignment w:val="auto"/>
            </w:pPr>
            <w:r>
              <w:rPr>
                <w:rFonts w:ascii="宋体" w:hAnsi="宋体" w:eastAsia="宋体" w:cs="宋体"/>
                <w:b w:val="0"/>
                <w:i w:val="0"/>
                <w:strike w:val="0"/>
                <w:color w:val="000000"/>
                <w:position w:val="-1"/>
                <w:sz w:val="18"/>
                <w:u w:val="none"/>
              </w:rPr>
              <w:t>办公费</w:t>
            </w:r>
          </w:p>
        </w:tc>
        <w:tc>
          <w:tcPr>
            <w:tcW w:w="1701" w:type="dxa"/>
            <w:vAlign w:val="center"/>
          </w:tcPr>
          <w:p w14:paraId="6CE55AEA">
            <w:pPr>
              <w:pageBreakBefore w:val="0"/>
              <w:jc w:val="right"/>
              <w:textAlignment w:val="auto"/>
            </w:pPr>
            <w:r>
              <w:rPr>
                <w:rFonts w:ascii="宋体" w:hAnsi="宋体" w:eastAsia="宋体" w:cs="宋体"/>
                <w:b w:val="0"/>
                <w:i w:val="0"/>
                <w:strike w:val="0"/>
                <w:color w:val="000000"/>
                <w:position w:val="-1"/>
                <w:sz w:val="18"/>
                <w:u w:val="none"/>
              </w:rPr>
              <w:t>2.10</w:t>
            </w:r>
          </w:p>
        </w:tc>
      </w:tr>
      <w:tr w14:paraId="567C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4B20804">
            <w:pPr>
              <w:pageBreakBefore w:val="0"/>
              <w:jc w:val="left"/>
              <w:textAlignment w:val="auto"/>
            </w:pPr>
            <w:r>
              <w:rPr>
                <w:rFonts w:ascii="宋体" w:hAnsi="宋体" w:eastAsia="宋体" w:cs="宋体"/>
                <w:b w:val="0"/>
                <w:i w:val="0"/>
                <w:strike w:val="0"/>
                <w:color w:val="000000"/>
                <w:position w:val="-1"/>
                <w:sz w:val="18"/>
                <w:u w:val="none"/>
              </w:rPr>
              <w:t>30205</w:t>
            </w:r>
          </w:p>
        </w:tc>
        <w:tc>
          <w:tcPr>
            <w:tcW w:w="5718" w:type="dxa"/>
            <w:vAlign w:val="center"/>
          </w:tcPr>
          <w:p w14:paraId="28AF00F6">
            <w:pPr>
              <w:pageBreakBefore w:val="0"/>
              <w:jc w:val="left"/>
              <w:textAlignment w:val="auto"/>
            </w:pPr>
            <w:r>
              <w:rPr>
                <w:rFonts w:ascii="宋体" w:hAnsi="宋体" w:eastAsia="宋体" w:cs="宋体"/>
                <w:b w:val="0"/>
                <w:i w:val="0"/>
                <w:strike w:val="0"/>
                <w:color w:val="000000"/>
                <w:position w:val="-1"/>
                <w:sz w:val="18"/>
                <w:u w:val="none"/>
              </w:rPr>
              <w:t>水费</w:t>
            </w:r>
          </w:p>
        </w:tc>
        <w:tc>
          <w:tcPr>
            <w:tcW w:w="1701" w:type="dxa"/>
            <w:vAlign w:val="center"/>
          </w:tcPr>
          <w:p w14:paraId="798537CA">
            <w:pPr>
              <w:pageBreakBefore w:val="0"/>
              <w:jc w:val="right"/>
              <w:textAlignment w:val="auto"/>
            </w:pPr>
            <w:r>
              <w:rPr>
                <w:rFonts w:ascii="宋体" w:hAnsi="宋体" w:eastAsia="宋体" w:cs="宋体"/>
                <w:b w:val="0"/>
                <w:i w:val="0"/>
                <w:strike w:val="0"/>
                <w:color w:val="000000"/>
                <w:position w:val="-1"/>
                <w:sz w:val="18"/>
                <w:u w:val="none"/>
              </w:rPr>
              <w:t>0.15</w:t>
            </w:r>
          </w:p>
        </w:tc>
      </w:tr>
      <w:tr w14:paraId="2453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11A8962">
            <w:pPr>
              <w:pageBreakBefore w:val="0"/>
              <w:jc w:val="left"/>
              <w:textAlignment w:val="auto"/>
            </w:pPr>
            <w:r>
              <w:rPr>
                <w:rFonts w:ascii="宋体" w:hAnsi="宋体" w:eastAsia="宋体" w:cs="宋体"/>
                <w:b w:val="0"/>
                <w:i w:val="0"/>
                <w:strike w:val="0"/>
                <w:color w:val="000000"/>
                <w:position w:val="-1"/>
                <w:sz w:val="18"/>
                <w:u w:val="none"/>
              </w:rPr>
              <w:t>30206</w:t>
            </w:r>
          </w:p>
        </w:tc>
        <w:tc>
          <w:tcPr>
            <w:tcW w:w="5718" w:type="dxa"/>
            <w:vAlign w:val="center"/>
          </w:tcPr>
          <w:p w14:paraId="5FC97302">
            <w:pPr>
              <w:pageBreakBefore w:val="0"/>
              <w:jc w:val="left"/>
              <w:textAlignment w:val="auto"/>
            </w:pPr>
            <w:r>
              <w:rPr>
                <w:rFonts w:ascii="宋体" w:hAnsi="宋体" w:eastAsia="宋体" w:cs="宋体"/>
                <w:b w:val="0"/>
                <w:i w:val="0"/>
                <w:strike w:val="0"/>
                <w:color w:val="000000"/>
                <w:position w:val="-1"/>
                <w:sz w:val="18"/>
                <w:u w:val="none"/>
              </w:rPr>
              <w:t>电费</w:t>
            </w:r>
          </w:p>
        </w:tc>
        <w:tc>
          <w:tcPr>
            <w:tcW w:w="1701" w:type="dxa"/>
            <w:vAlign w:val="center"/>
          </w:tcPr>
          <w:p w14:paraId="23583B02">
            <w:pPr>
              <w:pageBreakBefore w:val="0"/>
              <w:jc w:val="right"/>
              <w:textAlignment w:val="auto"/>
            </w:pPr>
            <w:r>
              <w:rPr>
                <w:rFonts w:ascii="宋体" w:hAnsi="宋体" w:eastAsia="宋体" w:cs="宋体"/>
                <w:b w:val="0"/>
                <w:i w:val="0"/>
                <w:strike w:val="0"/>
                <w:color w:val="000000"/>
                <w:position w:val="-1"/>
                <w:sz w:val="18"/>
                <w:u w:val="none"/>
              </w:rPr>
              <w:t>2.35</w:t>
            </w:r>
          </w:p>
        </w:tc>
      </w:tr>
      <w:tr w14:paraId="28F9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3178C2F8">
            <w:pPr>
              <w:pageBreakBefore w:val="0"/>
              <w:jc w:val="left"/>
              <w:textAlignment w:val="auto"/>
            </w:pPr>
            <w:r>
              <w:rPr>
                <w:rFonts w:ascii="宋体" w:hAnsi="宋体" w:eastAsia="宋体" w:cs="宋体"/>
                <w:b w:val="0"/>
                <w:i w:val="0"/>
                <w:strike w:val="0"/>
                <w:color w:val="000000"/>
                <w:position w:val="-1"/>
                <w:sz w:val="18"/>
                <w:u w:val="none"/>
              </w:rPr>
              <w:t>30226</w:t>
            </w:r>
          </w:p>
        </w:tc>
        <w:tc>
          <w:tcPr>
            <w:tcW w:w="5718" w:type="dxa"/>
            <w:vAlign w:val="center"/>
          </w:tcPr>
          <w:p w14:paraId="156F0CAB">
            <w:pPr>
              <w:pageBreakBefore w:val="0"/>
              <w:jc w:val="left"/>
              <w:textAlignment w:val="auto"/>
            </w:pPr>
            <w:r>
              <w:rPr>
                <w:rFonts w:ascii="宋体" w:hAnsi="宋体" w:eastAsia="宋体" w:cs="宋体"/>
                <w:b w:val="0"/>
                <w:i w:val="0"/>
                <w:strike w:val="0"/>
                <w:color w:val="000000"/>
                <w:position w:val="-1"/>
                <w:sz w:val="18"/>
                <w:u w:val="none"/>
              </w:rPr>
              <w:t>劳务费</w:t>
            </w:r>
          </w:p>
        </w:tc>
        <w:tc>
          <w:tcPr>
            <w:tcW w:w="1701" w:type="dxa"/>
            <w:vAlign w:val="center"/>
          </w:tcPr>
          <w:p w14:paraId="7FC4386E">
            <w:pPr>
              <w:pageBreakBefore w:val="0"/>
              <w:jc w:val="right"/>
              <w:textAlignment w:val="auto"/>
            </w:pPr>
            <w:r>
              <w:rPr>
                <w:rFonts w:ascii="宋体" w:hAnsi="宋体" w:eastAsia="宋体" w:cs="宋体"/>
                <w:b w:val="0"/>
                <w:i w:val="0"/>
                <w:strike w:val="0"/>
                <w:color w:val="000000"/>
                <w:position w:val="-1"/>
                <w:sz w:val="18"/>
                <w:u w:val="none"/>
              </w:rPr>
              <w:t>0.20</w:t>
            </w:r>
          </w:p>
        </w:tc>
      </w:tr>
      <w:tr w14:paraId="6B11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658F327A">
            <w:pPr>
              <w:pageBreakBefore w:val="0"/>
              <w:jc w:val="left"/>
              <w:textAlignment w:val="auto"/>
            </w:pPr>
            <w:r>
              <w:rPr>
                <w:rFonts w:ascii="宋体" w:hAnsi="宋体" w:eastAsia="宋体" w:cs="宋体"/>
                <w:b w:val="0"/>
                <w:i w:val="0"/>
                <w:strike w:val="0"/>
                <w:color w:val="000000"/>
                <w:position w:val="-1"/>
                <w:sz w:val="18"/>
                <w:u w:val="none"/>
              </w:rPr>
              <w:t>30228</w:t>
            </w:r>
          </w:p>
        </w:tc>
        <w:tc>
          <w:tcPr>
            <w:tcW w:w="5718" w:type="dxa"/>
            <w:vAlign w:val="center"/>
          </w:tcPr>
          <w:p w14:paraId="4E97C83F">
            <w:pPr>
              <w:pageBreakBefore w:val="0"/>
              <w:jc w:val="left"/>
              <w:textAlignment w:val="auto"/>
            </w:pPr>
            <w:r>
              <w:rPr>
                <w:rFonts w:ascii="宋体" w:hAnsi="宋体" w:eastAsia="宋体" w:cs="宋体"/>
                <w:b w:val="0"/>
                <w:i w:val="0"/>
                <w:strike w:val="0"/>
                <w:color w:val="000000"/>
                <w:position w:val="-1"/>
                <w:sz w:val="18"/>
                <w:u w:val="none"/>
              </w:rPr>
              <w:t>工会经费</w:t>
            </w:r>
          </w:p>
        </w:tc>
        <w:tc>
          <w:tcPr>
            <w:tcW w:w="1701" w:type="dxa"/>
            <w:vAlign w:val="center"/>
          </w:tcPr>
          <w:p w14:paraId="359D8D4D">
            <w:pPr>
              <w:pageBreakBefore w:val="0"/>
              <w:jc w:val="right"/>
              <w:textAlignment w:val="auto"/>
            </w:pPr>
            <w:r>
              <w:rPr>
                <w:rFonts w:ascii="宋体" w:hAnsi="宋体" w:eastAsia="宋体" w:cs="宋体"/>
                <w:b w:val="0"/>
                <w:i w:val="0"/>
                <w:strike w:val="0"/>
                <w:color w:val="000000"/>
                <w:position w:val="-1"/>
                <w:sz w:val="18"/>
                <w:u w:val="none"/>
              </w:rPr>
              <w:t>2.20</w:t>
            </w:r>
          </w:p>
        </w:tc>
      </w:tr>
      <w:tr w14:paraId="3C6C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2D55923A">
            <w:pPr>
              <w:pageBreakBefore w:val="0"/>
              <w:jc w:val="left"/>
              <w:textAlignment w:val="auto"/>
            </w:pPr>
            <w:r>
              <w:rPr>
                <w:rFonts w:ascii="宋体" w:hAnsi="宋体" w:eastAsia="宋体" w:cs="宋体"/>
                <w:b w:val="0"/>
                <w:i w:val="0"/>
                <w:strike w:val="0"/>
                <w:color w:val="000000"/>
                <w:position w:val="-1"/>
                <w:sz w:val="18"/>
                <w:u w:val="none"/>
              </w:rPr>
              <w:t>30239</w:t>
            </w:r>
          </w:p>
        </w:tc>
        <w:tc>
          <w:tcPr>
            <w:tcW w:w="5718" w:type="dxa"/>
            <w:vAlign w:val="center"/>
          </w:tcPr>
          <w:p w14:paraId="24586C14">
            <w:pPr>
              <w:pageBreakBefore w:val="0"/>
              <w:jc w:val="left"/>
              <w:textAlignment w:val="auto"/>
            </w:pPr>
            <w:r>
              <w:rPr>
                <w:rFonts w:ascii="宋体" w:hAnsi="宋体" w:eastAsia="宋体" w:cs="宋体"/>
                <w:b w:val="0"/>
                <w:i w:val="0"/>
                <w:strike w:val="0"/>
                <w:color w:val="000000"/>
                <w:position w:val="-1"/>
                <w:sz w:val="18"/>
                <w:u w:val="none"/>
              </w:rPr>
              <w:t>其他交通费用</w:t>
            </w:r>
          </w:p>
        </w:tc>
        <w:tc>
          <w:tcPr>
            <w:tcW w:w="1701" w:type="dxa"/>
            <w:vAlign w:val="center"/>
          </w:tcPr>
          <w:p w14:paraId="3D5B8FE7">
            <w:pPr>
              <w:pageBreakBefore w:val="0"/>
              <w:jc w:val="right"/>
              <w:textAlignment w:val="auto"/>
            </w:pPr>
            <w:r>
              <w:rPr>
                <w:rFonts w:ascii="宋体" w:hAnsi="宋体" w:eastAsia="宋体" w:cs="宋体"/>
                <w:b w:val="0"/>
                <w:i w:val="0"/>
                <w:strike w:val="0"/>
                <w:color w:val="000000"/>
                <w:position w:val="-1"/>
                <w:sz w:val="18"/>
                <w:u w:val="none"/>
              </w:rPr>
              <w:t>5.69</w:t>
            </w:r>
          </w:p>
        </w:tc>
      </w:tr>
      <w:tr w14:paraId="1324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0989BFB7">
            <w:pPr>
              <w:pageBreakBefore w:val="0"/>
              <w:jc w:val="left"/>
              <w:textAlignment w:val="auto"/>
            </w:pPr>
            <w:r>
              <w:rPr>
                <w:rFonts w:ascii="宋体" w:hAnsi="宋体" w:eastAsia="宋体" w:cs="宋体"/>
                <w:b/>
                <w:i w:val="0"/>
                <w:strike w:val="0"/>
                <w:color w:val="000000"/>
                <w:position w:val="-1"/>
                <w:sz w:val="18"/>
                <w:u w:val="none"/>
              </w:rPr>
              <w:t>303</w:t>
            </w:r>
          </w:p>
        </w:tc>
        <w:tc>
          <w:tcPr>
            <w:tcW w:w="5718" w:type="dxa"/>
            <w:vAlign w:val="center"/>
          </w:tcPr>
          <w:p w14:paraId="39AFB732">
            <w:pPr>
              <w:pageBreakBefore w:val="0"/>
              <w:jc w:val="left"/>
              <w:textAlignment w:val="auto"/>
            </w:pPr>
            <w:r>
              <w:rPr>
                <w:rFonts w:ascii="宋体" w:hAnsi="宋体" w:eastAsia="宋体" w:cs="宋体"/>
                <w:b/>
                <w:i w:val="0"/>
                <w:strike w:val="0"/>
                <w:color w:val="000000"/>
                <w:position w:val="-1"/>
                <w:sz w:val="18"/>
                <w:u w:val="none"/>
              </w:rPr>
              <w:t>对个人和家庭的补助</w:t>
            </w:r>
          </w:p>
        </w:tc>
        <w:tc>
          <w:tcPr>
            <w:tcW w:w="1701" w:type="dxa"/>
            <w:vAlign w:val="center"/>
          </w:tcPr>
          <w:p w14:paraId="2F1C4F0D">
            <w:pPr>
              <w:pageBreakBefore w:val="0"/>
              <w:jc w:val="right"/>
              <w:textAlignment w:val="auto"/>
            </w:pPr>
            <w:r>
              <w:rPr>
                <w:rFonts w:ascii="宋体" w:hAnsi="宋体" w:eastAsia="宋体" w:cs="宋体"/>
                <w:b/>
                <w:i w:val="0"/>
                <w:strike w:val="0"/>
                <w:color w:val="000000"/>
                <w:position w:val="-1"/>
                <w:sz w:val="18"/>
                <w:u w:val="none"/>
              </w:rPr>
              <w:t>1.99</w:t>
            </w:r>
          </w:p>
        </w:tc>
      </w:tr>
      <w:tr w14:paraId="1FEF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Align w:val="center"/>
          </w:tcPr>
          <w:p w14:paraId="2E4D9F3B">
            <w:pPr>
              <w:pageBreakBefore w:val="0"/>
              <w:jc w:val="left"/>
              <w:textAlignment w:val="auto"/>
            </w:pPr>
            <w:r>
              <w:rPr>
                <w:rFonts w:ascii="宋体" w:hAnsi="宋体" w:eastAsia="宋体" w:cs="宋体"/>
                <w:b w:val="0"/>
                <w:i w:val="0"/>
                <w:strike w:val="0"/>
                <w:color w:val="000000"/>
                <w:position w:val="-1"/>
                <w:sz w:val="18"/>
                <w:u w:val="none"/>
              </w:rPr>
              <w:t>30305</w:t>
            </w:r>
          </w:p>
        </w:tc>
        <w:tc>
          <w:tcPr>
            <w:tcW w:w="5718" w:type="dxa"/>
            <w:vAlign w:val="center"/>
          </w:tcPr>
          <w:p w14:paraId="7EECD67A">
            <w:pPr>
              <w:pageBreakBefore w:val="0"/>
              <w:jc w:val="left"/>
              <w:textAlignment w:val="auto"/>
            </w:pPr>
            <w:r>
              <w:rPr>
                <w:rFonts w:ascii="宋体" w:hAnsi="宋体" w:eastAsia="宋体" w:cs="宋体"/>
                <w:b w:val="0"/>
                <w:i w:val="0"/>
                <w:strike w:val="0"/>
                <w:color w:val="000000"/>
                <w:position w:val="-1"/>
                <w:sz w:val="18"/>
                <w:u w:val="none"/>
              </w:rPr>
              <w:t>生活补助</w:t>
            </w:r>
          </w:p>
        </w:tc>
        <w:tc>
          <w:tcPr>
            <w:tcW w:w="1701" w:type="dxa"/>
            <w:vAlign w:val="center"/>
          </w:tcPr>
          <w:p w14:paraId="5FD8FB37">
            <w:pPr>
              <w:pageBreakBefore w:val="0"/>
              <w:jc w:val="right"/>
              <w:textAlignment w:val="auto"/>
            </w:pPr>
            <w:r>
              <w:rPr>
                <w:rFonts w:ascii="宋体" w:hAnsi="宋体" w:eastAsia="宋体" w:cs="宋体"/>
                <w:b w:val="0"/>
                <w:i w:val="0"/>
                <w:strike w:val="0"/>
                <w:color w:val="000000"/>
                <w:position w:val="-1"/>
                <w:sz w:val="18"/>
                <w:u w:val="none"/>
              </w:rPr>
              <w:t>1.99</w:t>
            </w:r>
          </w:p>
        </w:tc>
      </w:tr>
    </w:tbl>
    <w:p w14:paraId="4E7951C3">
      <w:pPr>
        <w:tabs>
          <w:tab w:val="left" w:pos="7513"/>
        </w:tabs>
        <w:adjustRightInd w:val="0"/>
        <w:snapToGrid w:val="0"/>
        <w:spacing w:line="600" w:lineRule="exact"/>
        <w:jc w:val="center"/>
        <w:rPr>
          <w:rFonts w:ascii="仿宋" w:hAnsi="仿宋" w:eastAsia="仿宋"/>
          <w:sz w:val="32"/>
          <w:szCs w:val="32"/>
        </w:rPr>
        <w:sectPr>
          <w:pgSz w:w="11906" w:h="16838"/>
          <w:pgMar w:top="567" w:right="1797" w:bottom="567" w:left="1797" w:header="851" w:footer="992" w:gutter="0"/>
          <w:cols w:space="425" w:num="1"/>
          <w:docGrid w:type="linesAndChars" w:linePitch="312" w:charSpace="0"/>
        </w:sectPr>
      </w:pPr>
      <w:r>
        <w:rPr>
          <w:rFonts w:hint="eastAsia" w:ascii="仿宋" w:hAnsi="仿宋" w:eastAsia="仿宋"/>
          <w:sz w:val="32"/>
          <w:szCs w:val="32"/>
        </w:rPr>
        <w:t xml:space="preserve"> </w:t>
      </w:r>
    </w:p>
    <w:p w14:paraId="49DC7658">
      <w:pPr>
        <w:pStyle w:val="2"/>
      </w:pPr>
      <w:bookmarkStart w:id="14" w:name="_Toc18262"/>
      <w:r>
        <w:rPr>
          <w:rFonts w:hint="eastAsia"/>
        </w:rPr>
        <w:t>十、一般公共预算“三公”经费支出预算表</w:t>
      </w:r>
      <w:bookmarkEnd w:id="14"/>
    </w:p>
    <w:p w14:paraId="4A5BA241">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黑体" w:eastAsia="方正小标宋简体" w:cs="宋体"/>
          <w:kern w:val="0"/>
          <w:sz w:val="32"/>
          <w:szCs w:val="32"/>
        </w:rPr>
        <w:t>2023年度一般公共预算“三公”经费支出预算表</w:t>
      </w:r>
    </w:p>
    <w:p w14:paraId="1D178392">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DB7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4264" w:type="dxa"/>
            <w:vAlign w:val="center"/>
          </w:tcPr>
          <w:p w14:paraId="754CB9DF">
            <w:pPr>
              <w:widowControl/>
              <w:jc w:val="center"/>
              <w:rPr>
                <w:rFonts w:ascii="宋体" w:hAnsi="宋体" w:eastAsia="宋体" w:cs="宋体"/>
                <w:b/>
                <w:bCs/>
                <w:kern w:val="0"/>
                <w:sz w:val="22"/>
              </w:rPr>
            </w:pPr>
            <w:r>
              <w:rPr>
                <w:rFonts w:hint="eastAsia" w:ascii="宋体" w:hAnsi="宋体" w:eastAsia="宋体" w:cs="宋体"/>
                <w:b/>
                <w:bCs/>
                <w:kern w:val="0"/>
                <w:sz w:val="22"/>
              </w:rPr>
              <w:t>项目</w:t>
            </w:r>
          </w:p>
        </w:tc>
        <w:tc>
          <w:tcPr>
            <w:tcW w:w="4264" w:type="dxa"/>
            <w:vAlign w:val="center"/>
          </w:tcPr>
          <w:p w14:paraId="22778787">
            <w:pPr>
              <w:widowControl/>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5307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center"/>
          </w:tcPr>
          <w:p w14:paraId="3C0246F0">
            <w:pPr>
              <w:pageBreakBefore w:val="0"/>
              <w:jc w:val="center"/>
              <w:textAlignment w:val="auto"/>
            </w:pPr>
            <w:r>
              <w:rPr>
                <w:rFonts w:ascii="宋体" w:hAnsi="宋体" w:eastAsia="宋体" w:cs="宋体"/>
                <w:b/>
                <w:i w:val="0"/>
                <w:strike w:val="0"/>
                <w:color w:val="auto"/>
                <w:position w:val="-1"/>
                <w:sz w:val="22"/>
                <w:u w:val="none"/>
              </w:rPr>
              <w:t>合计</w:t>
            </w:r>
          </w:p>
        </w:tc>
        <w:tc>
          <w:tcPr>
            <w:tcW w:w="4264" w:type="dxa"/>
            <w:vAlign w:val="center"/>
          </w:tcPr>
          <w:p w14:paraId="75BD4FF1">
            <w:pPr>
              <w:pageBreakBefore w:val="0"/>
              <w:jc w:val="right"/>
              <w:textAlignment w:val="auto"/>
            </w:pPr>
            <w:r>
              <w:rPr>
                <w:rFonts w:ascii="宋体" w:hAnsi="宋体" w:eastAsia="宋体" w:cs="宋体"/>
                <w:b/>
                <w:i w:val="0"/>
                <w:strike w:val="0"/>
                <w:color w:val="auto"/>
                <w:position w:val="-1"/>
                <w:sz w:val="22"/>
                <w:u w:val="none"/>
              </w:rPr>
              <w:t>3.00</w:t>
            </w:r>
          </w:p>
        </w:tc>
      </w:tr>
      <w:tr w14:paraId="3E54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1E435B6C">
            <w:pPr>
              <w:pageBreakBefore w:val="0"/>
              <w:jc w:val="left"/>
              <w:textAlignment w:val="auto"/>
            </w:pPr>
            <w:r>
              <w:rPr>
                <w:rFonts w:ascii="宋体" w:hAnsi="宋体" w:eastAsia="宋体" w:cs="宋体"/>
                <w:b w:val="0"/>
                <w:i w:val="0"/>
                <w:strike w:val="0"/>
                <w:color w:val="auto"/>
                <w:position w:val="-1"/>
                <w:sz w:val="22"/>
                <w:u w:val="none"/>
              </w:rPr>
              <w:t>1、因公出国（境）费用</w:t>
            </w:r>
          </w:p>
        </w:tc>
        <w:tc>
          <w:tcPr>
            <w:tcW w:w="4264" w:type="dxa"/>
            <w:vAlign w:val="center"/>
          </w:tcPr>
          <w:p w14:paraId="2CE59B8E">
            <w:pPr>
              <w:pageBreakBefore w:val="0"/>
              <w:jc w:val="right"/>
              <w:textAlignment w:val="auto"/>
            </w:pPr>
            <w:r>
              <w:rPr>
                <w:rFonts w:ascii="宋体" w:hAnsi="宋体" w:eastAsia="宋体" w:cs="宋体"/>
                <w:b w:val="0"/>
                <w:i w:val="0"/>
                <w:strike w:val="0"/>
                <w:color w:val="auto"/>
                <w:position w:val="-1"/>
                <w:sz w:val="22"/>
                <w:u w:val="none"/>
              </w:rPr>
              <w:t>0.00</w:t>
            </w:r>
          </w:p>
        </w:tc>
      </w:tr>
      <w:tr w14:paraId="6224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72526F20">
            <w:pPr>
              <w:pageBreakBefore w:val="0"/>
              <w:jc w:val="left"/>
              <w:textAlignment w:val="auto"/>
            </w:pPr>
            <w:r>
              <w:rPr>
                <w:rFonts w:ascii="宋体" w:hAnsi="宋体" w:eastAsia="宋体" w:cs="宋体"/>
                <w:b w:val="0"/>
                <w:i w:val="0"/>
                <w:strike w:val="0"/>
                <w:color w:val="auto"/>
                <w:position w:val="-1"/>
                <w:sz w:val="22"/>
                <w:u w:val="none"/>
              </w:rPr>
              <w:t>2、公务接待费</w:t>
            </w:r>
          </w:p>
        </w:tc>
        <w:tc>
          <w:tcPr>
            <w:tcW w:w="4264" w:type="dxa"/>
            <w:vAlign w:val="center"/>
          </w:tcPr>
          <w:p w14:paraId="37FDF33B">
            <w:pPr>
              <w:pageBreakBefore w:val="0"/>
              <w:jc w:val="right"/>
              <w:textAlignment w:val="auto"/>
            </w:pPr>
            <w:r>
              <w:rPr>
                <w:rFonts w:ascii="宋体" w:hAnsi="宋体" w:eastAsia="宋体" w:cs="宋体"/>
                <w:b w:val="0"/>
                <w:i w:val="0"/>
                <w:strike w:val="0"/>
                <w:color w:val="auto"/>
                <w:position w:val="-1"/>
                <w:sz w:val="22"/>
                <w:u w:val="none"/>
              </w:rPr>
              <w:t>3.00</w:t>
            </w:r>
          </w:p>
        </w:tc>
      </w:tr>
      <w:tr w14:paraId="1500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46224D7B">
            <w:pPr>
              <w:pageBreakBefore w:val="0"/>
              <w:jc w:val="left"/>
              <w:textAlignment w:val="auto"/>
            </w:pPr>
            <w:r>
              <w:rPr>
                <w:rFonts w:ascii="宋体" w:hAnsi="宋体" w:eastAsia="宋体" w:cs="宋体"/>
                <w:b w:val="0"/>
                <w:i w:val="0"/>
                <w:strike w:val="0"/>
                <w:color w:val="auto"/>
                <w:position w:val="-1"/>
                <w:sz w:val="22"/>
                <w:u w:val="none"/>
              </w:rPr>
              <w:t>3、公务用车购置及运行费</w:t>
            </w:r>
          </w:p>
        </w:tc>
        <w:tc>
          <w:tcPr>
            <w:tcW w:w="4264" w:type="dxa"/>
            <w:vAlign w:val="center"/>
          </w:tcPr>
          <w:p w14:paraId="683D34CC">
            <w:pPr>
              <w:pageBreakBefore w:val="0"/>
              <w:jc w:val="right"/>
              <w:textAlignment w:val="auto"/>
            </w:pPr>
            <w:r>
              <w:rPr>
                <w:rFonts w:ascii="宋体" w:hAnsi="宋体" w:eastAsia="宋体" w:cs="宋体"/>
                <w:b w:val="0"/>
                <w:i w:val="0"/>
                <w:strike w:val="0"/>
                <w:color w:val="auto"/>
                <w:position w:val="-1"/>
                <w:sz w:val="22"/>
                <w:u w:val="none"/>
              </w:rPr>
              <w:t>0.00</w:t>
            </w:r>
          </w:p>
        </w:tc>
      </w:tr>
      <w:tr w14:paraId="6B8C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523BBE3F">
            <w:pPr>
              <w:pageBreakBefore w:val="0"/>
              <w:jc w:val="left"/>
              <w:textAlignment w:val="auto"/>
            </w:pPr>
            <w:r>
              <w:rPr>
                <w:rFonts w:ascii="宋体" w:hAnsi="宋体" w:eastAsia="宋体" w:cs="宋体"/>
                <w:b w:val="0"/>
                <w:i w:val="0"/>
                <w:strike w:val="0"/>
                <w:color w:val="auto"/>
                <w:position w:val="-1"/>
                <w:sz w:val="22"/>
                <w:u w:val="none"/>
              </w:rPr>
              <w:t>其中：（1）公务用车购置费</w:t>
            </w:r>
          </w:p>
        </w:tc>
        <w:tc>
          <w:tcPr>
            <w:tcW w:w="4264" w:type="dxa"/>
            <w:vAlign w:val="center"/>
          </w:tcPr>
          <w:p w14:paraId="4F8C4C78">
            <w:pPr>
              <w:pageBreakBefore w:val="0"/>
              <w:jc w:val="right"/>
              <w:textAlignment w:val="auto"/>
            </w:pPr>
            <w:r>
              <w:rPr>
                <w:rFonts w:ascii="宋体" w:hAnsi="宋体" w:eastAsia="宋体" w:cs="宋体"/>
                <w:b w:val="0"/>
                <w:i w:val="0"/>
                <w:strike w:val="0"/>
                <w:color w:val="auto"/>
                <w:position w:val="-1"/>
                <w:sz w:val="22"/>
                <w:u w:val="none"/>
              </w:rPr>
              <w:t>0.00</w:t>
            </w:r>
          </w:p>
        </w:tc>
      </w:tr>
      <w:tr w14:paraId="733A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center"/>
          </w:tcPr>
          <w:p w14:paraId="232654FA">
            <w:pPr>
              <w:pageBreakBefore w:val="0"/>
              <w:jc w:val="left"/>
              <w:textAlignment w:val="auto"/>
            </w:pPr>
            <w:r>
              <w:rPr>
                <w:rFonts w:ascii="宋体" w:hAnsi="宋体" w:eastAsia="宋体" w:cs="宋体"/>
                <w:b w:val="0"/>
                <w:i w:val="0"/>
                <w:strike w:val="0"/>
                <w:color w:val="auto"/>
                <w:position w:val="-1"/>
                <w:sz w:val="22"/>
                <w:u w:val="none"/>
              </w:rPr>
              <w:t>（2）公务用车运行费</w:t>
            </w:r>
          </w:p>
        </w:tc>
        <w:tc>
          <w:tcPr>
            <w:tcW w:w="4264" w:type="dxa"/>
            <w:vAlign w:val="center"/>
          </w:tcPr>
          <w:p w14:paraId="5628A0B8">
            <w:pPr>
              <w:pageBreakBefore w:val="0"/>
              <w:jc w:val="right"/>
              <w:textAlignment w:val="auto"/>
            </w:pPr>
            <w:r>
              <w:rPr>
                <w:rFonts w:ascii="宋体" w:hAnsi="宋体" w:eastAsia="宋体" w:cs="宋体"/>
                <w:b w:val="0"/>
                <w:i w:val="0"/>
                <w:strike w:val="0"/>
                <w:color w:val="auto"/>
                <w:position w:val="-1"/>
                <w:sz w:val="22"/>
                <w:u w:val="none"/>
              </w:rPr>
              <w:t>0.00</w:t>
            </w:r>
          </w:p>
        </w:tc>
      </w:tr>
    </w:tbl>
    <w:p w14:paraId="0CD67D5B">
      <w:pPr>
        <w:tabs>
          <w:tab w:val="left" w:pos="7513"/>
        </w:tabs>
        <w:adjustRightInd w:val="0"/>
        <w:snapToGrid w:val="0"/>
        <w:spacing w:line="600" w:lineRule="exact"/>
        <w:jc w:val="center"/>
        <w:rPr>
          <w:rFonts w:ascii="仿宋" w:hAnsi="仿宋" w:eastAsia="仿宋"/>
          <w:sz w:val="32"/>
          <w:szCs w:val="32"/>
        </w:rPr>
        <w:sectPr>
          <w:pgSz w:w="11906" w:h="16838"/>
          <w:pgMar w:top="1440" w:right="1797" w:bottom="1440" w:left="1797" w:header="851" w:footer="992" w:gutter="0"/>
          <w:cols w:space="425" w:num="1"/>
          <w:docGrid w:type="linesAndChars" w:linePitch="312" w:charSpace="0"/>
        </w:sectPr>
      </w:pPr>
      <w:r>
        <w:rPr>
          <w:rFonts w:hint="eastAsia" w:ascii="仿宋" w:hAnsi="仿宋" w:eastAsia="仿宋"/>
          <w:sz w:val="32"/>
          <w:szCs w:val="32"/>
        </w:rPr>
        <w:t xml:space="preserve"> </w:t>
      </w:r>
    </w:p>
    <w:p w14:paraId="26EC0135">
      <w:pPr>
        <w:pStyle w:val="3"/>
        <w:jc w:val="center"/>
        <w:rPr>
          <w:rFonts w:ascii="黑体" w:hAnsi="黑体" w:eastAsia="黑体"/>
          <w:sz w:val="36"/>
          <w:szCs w:val="36"/>
        </w:rPr>
      </w:pPr>
    </w:p>
    <w:p w14:paraId="6B1F622A">
      <w:pPr>
        <w:pStyle w:val="3"/>
        <w:jc w:val="center"/>
        <w:rPr>
          <w:rFonts w:ascii="黑体" w:hAnsi="黑体" w:eastAsia="黑体"/>
          <w:sz w:val="36"/>
          <w:szCs w:val="36"/>
        </w:rPr>
      </w:pPr>
    </w:p>
    <w:p w14:paraId="1C150F3D">
      <w:pPr>
        <w:pStyle w:val="3"/>
        <w:jc w:val="center"/>
        <w:rPr>
          <w:rFonts w:ascii="黑体" w:hAnsi="黑体" w:eastAsia="黑体"/>
          <w:sz w:val="36"/>
          <w:szCs w:val="36"/>
        </w:rPr>
      </w:pPr>
    </w:p>
    <w:p w14:paraId="1C43DA31">
      <w:pPr>
        <w:pStyle w:val="3"/>
        <w:jc w:val="center"/>
        <w:rPr>
          <w:rFonts w:ascii="黑体" w:hAnsi="黑体" w:eastAsia="黑体"/>
          <w:sz w:val="36"/>
          <w:szCs w:val="36"/>
        </w:rPr>
      </w:pPr>
    </w:p>
    <w:p w14:paraId="25B956E5">
      <w:pPr>
        <w:pStyle w:val="3"/>
        <w:jc w:val="center"/>
        <w:rPr>
          <w:rFonts w:ascii="黑体" w:hAnsi="黑体" w:eastAsia="黑体"/>
          <w:sz w:val="36"/>
          <w:szCs w:val="36"/>
        </w:rPr>
      </w:pPr>
    </w:p>
    <w:p w14:paraId="1A55B1CC">
      <w:pPr>
        <w:pStyle w:val="3"/>
        <w:jc w:val="center"/>
        <w:rPr>
          <w:rFonts w:ascii="黑体" w:hAnsi="黑体" w:eastAsia="黑体"/>
          <w:sz w:val="36"/>
          <w:szCs w:val="36"/>
        </w:rPr>
      </w:pPr>
    </w:p>
    <w:p w14:paraId="6954EF7F">
      <w:pPr>
        <w:pStyle w:val="3"/>
        <w:jc w:val="center"/>
        <w:rPr>
          <w:rFonts w:ascii="黑体" w:hAnsi="黑体" w:eastAsia="黑体"/>
          <w:sz w:val="36"/>
          <w:szCs w:val="36"/>
        </w:rPr>
      </w:pPr>
    </w:p>
    <w:p w14:paraId="0840FA3E">
      <w:pPr>
        <w:pStyle w:val="3"/>
        <w:jc w:val="center"/>
        <w:rPr>
          <w:rFonts w:ascii="黑体" w:hAnsi="黑体" w:eastAsia="黑体"/>
          <w:sz w:val="36"/>
          <w:szCs w:val="36"/>
        </w:rPr>
      </w:pPr>
    </w:p>
    <w:p w14:paraId="3E0602C2">
      <w:pPr>
        <w:pStyle w:val="3"/>
        <w:jc w:val="left"/>
        <w:rPr>
          <w:rFonts w:ascii="黑体" w:hAnsi="黑体" w:eastAsia="黑体"/>
          <w:sz w:val="56"/>
          <w:szCs w:val="36"/>
        </w:rPr>
      </w:pPr>
      <w:r>
        <w:rPr>
          <w:rFonts w:hint="eastAsia" w:ascii="黑体" w:hAnsi="黑体" w:eastAsia="黑体"/>
          <w:sz w:val="56"/>
          <w:szCs w:val="36"/>
        </w:rPr>
        <w:t>第三部分</w:t>
      </w:r>
      <w:r>
        <w:rPr>
          <w:rFonts w:ascii="黑体" w:hAnsi="黑体" w:eastAsia="黑体"/>
          <w:sz w:val="56"/>
          <w:szCs w:val="36"/>
        </w:rPr>
        <w:t xml:space="preserve"> </w:t>
      </w:r>
    </w:p>
    <w:p w14:paraId="6341E3BD">
      <w:pPr>
        <w:pStyle w:val="2"/>
        <w:jc w:val="center"/>
        <w:rPr>
          <w:rFonts w:ascii="黑体" w:hAnsi="黑体"/>
          <w:b w:val="0"/>
          <w:bCs/>
          <w:sz w:val="56"/>
          <w:szCs w:val="36"/>
        </w:rPr>
      </w:pPr>
      <w:bookmarkStart w:id="15" w:name="_Toc11315"/>
      <w:r>
        <w:rPr>
          <w:rFonts w:hint="eastAsia" w:ascii="黑体" w:hAnsi="黑体"/>
          <w:b w:val="0"/>
          <w:bCs/>
          <w:sz w:val="56"/>
          <w:szCs w:val="36"/>
        </w:rPr>
        <w:t>2023年度部门预算情况说明</w:t>
      </w:r>
      <w:bookmarkEnd w:id="15"/>
    </w:p>
    <w:p w14:paraId="716CCD94">
      <w:pPr>
        <w:ind w:firstLine="640" w:firstLineChars="200"/>
        <w:rPr>
          <w:rFonts w:ascii="仿宋" w:hAnsi="仿宋" w:eastAsia="仿宋" w:cs="仿宋_GB2312"/>
          <w:sz w:val="32"/>
          <w:szCs w:val="32"/>
        </w:rPr>
      </w:pPr>
    </w:p>
    <w:p w14:paraId="7648CAB6">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E5AA6FE">
      <w:pPr>
        <w:autoSpaceDE w:val="0"/>
        <w:autoSpaceDN w:val="0"/>
        <w:jc w:val="center"/>
        <w:rPr>
          <w:rFonts w:ascii="黑体" w:hAnsi="黑体" w:eastAsia="黑体"/>
          <w:sz w:val="36"/>
          <w:szCs w:val="36"/>
        </w:rPr>
      </w:pPr>
      <w:r>
        <w:rPr>
          <w:rFonts w:hint="eastAsia" w:ascii="黑体" w:hAnsi="黑体" w:eastAsia="黑体"/>
          <w:sz w:val="36"/>
          <w:szCs w:val="36"/>
        </w:rPr>
        <w:t>2023年度部门预算情况说明</w:t>
      </w:r>
    </w:p>
    <w:p w14:paraId="745306DE">
      <w:pPr>
        <w:pStyle w:val="2"/>
        <w:numPr>
          <w:ilvl w:val="0"/>
          <w:numId w:val="1"/>
        </w:numPr>
      </w:pPr>
      <w:bookmarkStart w:id="16" w:name="_Toc2074"/>
      <w:r>
        <w:rPr>
          <w:rFonts w:hint="eastAsia"/>
        </w:rPr>
        <w:t>预算收支总体情况</w:t>
      </w:r>
      <w:bookmarkEnd w:id="16"/>
    </w:p>
    <w:p w14:paraId="3C2CE81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2023年,长汀县退役军人事务局汇总部门收入预算为4572.01万元，比上年增加1465.16万元，主要原因是提前下达的上级专款纳入预算。其中：一般公共预算拨款收入4572.01万元、政府性基金预算财政拨款收入0.00万元、国有资本经营预算收入0.00万元、财政专户管理资金收入 0.00 万元、事业单位收入0.00万元、事业单位经营收入0.00万元、上级补助收入0.00万元、附属单位上缴收入0.00万元、其他收入0.00万元、上年结转结余0.00万元。</w:t>
      </w:r>
    </w:p>
    <w:p w14:paraId="0F09111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4572.01万元，比上年增加1465.16万元，主要原因提前下达的上级专款纳入预算。其中：基本支出426.88万元、项目支出4145.13万元、事业单位经营支出0.00万元、上缴上级支出0.00万元、对附属单位补助支出0.00万元。</w:t>
      </w:r>
    </w:p>
    <w:p w14:paraId="2097385F">
      <w:pPr>
        <w:pStyle w:val="2"/>
      </w:pPr>
      <w:bookmarkStart w:id="17" w:name="_Toc27039"/>
      <w:r>
        <w:rPr>
          <w:rFonts w:hint="eastAsia"/>
        </w:rPr>
        <w:t>二、一般公共预算拨款支出情况</w:t>
      </w:r>
      <w:bookmarkEnd w:id="17"/>
    </w:p>
    <w:p w14:paraId="33718446">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2023年度一般公共预算拨款支出4572.01万元，比上年增加2323.46万元，增长103.33%，主要原因是：提前下达的上级专款纳入预算。按照党中央、国务院和省委、省政府关于过紧日子的有关要求，厉行节约办一切事业，大力压减一般性支出，重点压减了公用经费和培训等项目支出中涉及的非急需非刚性支出，同时合理保障了优抚安置服务保障及单位正常运转等工作的支出需求，体现在有关支出科目中。主要支出项目(按项级科目分类统计)包括：</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（一）2080505-机关事业单位基本养老保险缴费支出35.73万元。主要用于缴纳机关事业单位基本养老保险支出。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（二）2080807-光荣院35.96万元。主要用于重点优抚对象集中供养经费支出。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（三）2101102-事业单位医疗19.92万元。主要用于单位事业人员医疗保险支出。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（四）2210201-住房公积金22.97万元。主要用于行政事业单位人员按基本工资和津贴补贴以及规定比例为职工缴纳的住房公积金支出。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（五）2080808-烈士纪念设施管理维护138.82万元。主要用于纪念设施管护等费用支出。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（六）2082850-事业运行107.35万元。主要用于服务中心人员支出及单位正常运转支出。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（七）2080803-在乡复员、退伍军人生活补助538.48万元。主要用于复员军人、失散红军、三属人员定补经费支出。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（八）2080805-义务兵优待872.74万元。主要用于义务兵家庭优待金和立功受奖义务兵优待奖励金支出。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（九）2080899-其他优抚支出1820.31万元。主要用于重点优抚对象抚恤补助支出。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（十）2080901-退役士兵安置521.20万元。主要用于符合政府退役士兵安置一次性地方补助支出。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（十一）2080905-军队转业干部安置44.83万元。主要用于企业军转干部安置支出。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（十二）2080999-其他退役安置支出76.00万元。主要用于退役军人服务站补助经费支出。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（十三）2082801-行政运行103.35万元。主要用于单位人员支出及单位正常运转支出。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（十四）2082804-拥军优属106.12万元。主要用于春节、“八一”慰问共建部队、优抚对象代表支出。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（十五）2082899-其他退役军人事务管理支出35.00万元。主要用于退役事务专项工作经费支出。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（十六）2101101-行政单位医疗8.03万元。主要用于机关单位在职干部的基本医疗保险缴费和公务员医疗补助缴费支出。</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（十七）2101401-优抚对象医疗补助85.20万元。主要用于重点优抚对象医疗补助支出。 </w:t>
      </w:r>
    </w:p>
    <w:p w14:paraId="097FB1B9">
      <w:pPr>
        <w:pStyle w:val="2"/>
      </w:pPr>
      <w:bookmarkStart w:id="18" w:name="_Toc11149"/>
      <w:r>
        <w:rPr>
          <w:rFonts w:hint="eastAsia"/>
        </w:rPr>
        <w:t>三、政府性基金预算拨款支出情况</w:t>
      </w:r>
      <w:bookmarkEnd w:id="18"/>
    </w:p>
    <w:p w14:paraId="758E09C7">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 xml:space="preserve">本部门2023年度没有使用政府性基金预算拨款安排的支出。 </w:t>
      </w:r>
    </w:p>
    <w:p w14:paraId="1409B203">
      <w:pPr>
        <w:pStyle w:val="2"/>
      </w:pPr>
      <w:bookmarkStart w:id="19" w:name="_Toc8125"/>
      <w:r>
        <w:t>四、国有资本经营预算拨款支出情况</w:t>
      </w:r>
      <w:bookmarkEnd w:id="19"/>
    </w:p>
    <w:p w14:paraId="1EE1E543">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 xml:space="preserve">本部门2023年度没有使用国有资本经营预算拨款安排的支出。 </w:t>
      </w:r>
    </w:p>
    <w:p w14:paraId="0831908A">
      <w:pPr>
        <w:pStyle w:val="2"/>
      </w:pPr>
      <w:bookmarkStart w:id="20" w:name="_Toc3310"/>
      <w:r>
        <w:rPr>
          <w:rFonts w:hint="eastAsia"/>
        </w:rPr>
        <w:t>五、一般公共预算基本支出情况</w:t>
      </w:r>
      <w:bookmarkEnd w:id="20"/>
    </w:p>
    <w:p w14:paraId="2E619F9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2023年度财政拨款基本支出426.88万元，其中：</w:t>
      </w:r>
    </w:p>
    <w:p w14:paraId="7EE1C80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414.19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33E9F39B">
      <w:pPr>
        <w:tabs>
          <w:tab w:val="left" w:pos="7513"/>
        </w:tabs>
        <w:adjustRightInd w:val="0"/>
        <w:snapToGrid w:val="0"/>
        <w:spacing w:line="60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二）公用经费12.69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2925B955">
      <w:pPr>
        <w:pStyle w:val="2"/>
      </w:pPr>
      <w:bookmarkStart w:id="21" w:name="_Toc16647"/>
      <w:r>
        <w:rPr>
          <w:rFonts w:hint="eastAsia"/>
        </w:rPr>
        <w:t>六、一般公共预算“三公”经费支出情况</w:t>
      </w:r>
      <w:bookmarkEnd w:id="21"/>
    </w:p>
    <w:p w14:paraId="0FEAFEA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（一）因公出国（境）经费</w:t>
      </w:r>
    </w:p>
    <w:p w14:paraId="265A2520">
      <w:pPr>
        <w:widowControl/>
        <w:adjustRightInd w:val="0"/>
        <w:snapToGrid w:val="0"/>
        <w:spacing w:line="600" w:lineRule="exact"/>
        <w:ind w:firstLine="660"/>
        <w:jc w:val="left"/>
        <w:rPr>
          <w:rFonts w:ascii="仿宋" w:hAnsi="仿宋" w:eastAsia="仿宋" w:cs="仿宋_GB2312"/>
          <w:kern w:val="0"/>
          <w:sz w:val="32"/>
          <w:szCs w:val="32"/>
        </w:rPr>
      </w:pPr>
      <w:r>
        <w:rPr>
          <w:rFonts w:hint="eastAsia" w:ascii="仿宋" w:hAnsi="仿宋" w:eastAsia="仿宋" w:cs="仿宋_GB2312"/>
          <w:kern w:val="0"/>
          <w:sz w:val="32"/>
          <w:szCs w:val="32"/>
        </w:rPr>
        <w:t>2023年预算安排0.00万元，与上年增加0.00万元，增长0.00%，与上年持平。主要原因是:本单位2023年未安排因公出国（境）经费。</w:t>
      </w:r>
    </w:p>
    <w:p w14:paraId="437D9ED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（二）公务接待费</w:t>
      </w:r>
    </w:p>
    <w:p w14:paraId="7C1834D8">
      <w:pPr>
        <w:widowControl/>
        <w:adjustRightInd w:val="0"/>
        <w:snapToGrid w:val="0"/>
        <w:spacing w:line="600" w:lineRule="exact"/>
        <w:ind w:firstLine="660"/>
        <w:jc w:val="left"/>
        <w:rPr>
          <w:rFonts w:ascii="仿宋" w:hAnsi="仿宋" w:eastAsia="仿宋" w:cs="仿宋_GB2312"/>
          <w:kern w:val="0"/>
          <w:sz w:val="32"/>
          <w:szCs w:val="32"/>
        </w:rPr>
      </w:pPr>
      <w:r>
        <w:rPr>
          <w:rFonts w:hint="eastAsia" w:ascii="仿宋" w:hAnsi="仿宋" w:eastAsia="仿宋" w:cs="仿宋_GB2312"/>
          <w:kern w:val="0"/>
          <w:sz w:val="32"/>
          <w:szCs w:val="32"/>
        </w:rPr>
        <w:t>2023年预算安排3.00万元，比上年增加</w:t>
      </w:r>
      <w:r>
        <w:rPr>
          <w:rFonts w:hint="eastAsia" w:ascii="仿宋" w:hAnsi="仿宋" w:eastAsia="仿宋" w:cs="仿宋_GB2312"/>
          <w:kern w:val="0"/>
          <w:sz w:val="32"/>
          <w:szCs w:val="32"/>
          <w:lang w:val="en-US" w:eastAsia="zh-CN"/>
        </w:rPr>
        <w:t>3</w:t>
      </w:r>
      <w:r>
        <w:rPr>
          <w:rFonts w:hint="eastAsia" w:ascii="仿宋" w:hAnsi="仿宋" w:eastAsia="仿宋" w:cs="仿宋_GB2312"/>
          <w:kern w:val="0"/>
          <w:sz w:val="32"/>
          <w:szCs w:val="32"/>
        </w:rPr>
        <w:t>.00万元，增长</w:t>
      </w:r>
      <w:r>
        <w:rPr>
          <w:rFonts w:hint="eastAsia" w:ascii="仿宋" w:hAnsi="仿宋" w:eastAsia="仿宋" w:cs="仿宋_GB2312"/>
          <w:kern w:val="0"/>
          <w:sz w:val="32"/>
          <w:szCs w:val="32"/>
          <w:lang w:val="en-US" w:eastAsia="zh-CN"/>
        </w:rPr>
        <w:t>10</w:t>
      </w:r>
      <w:r>
        <w:rPr>
          <w:rFonts w:hint="eastAsia" w:ascii="仿宋" w:hAnsi="仿宋" w:eastAsia="仿宋" w:cs="仿宋_GB2312"/>
          <w:kern w:val="0"/>
          <w:sz w:val="32"/>
          <w:szCs w:val="32"/>
        </w:rPr>
        <w:t xml:space="preserve">0%。主要原因是: </w:t>
      </w:r>
      <w:r>
        <w:rPr>
          <w:rFonts w:hint="eastAsia" w:ascii="仿宋" w:hAnsi="仿宋" w:eastAsia="仿宋" w:cs="仿宋_GB2312"/>
          <w:kern w:val="0"/>
          <w:sz w:val="32"/>
          <w:szCs w:val="32"/>
          <w:lang w:eastAsia="zh-CN"/>
        </w:rPr>
        <w:t>上年度未将公务接待费科目单独列入年度预算</w:t>
      </w:r>
      <w:r>
        <w:rPr>
          <w:rFonts w:hint="eastAsia" w:ascii="仿宋" w:hAnsi="仿宋" w:eastAsia="仿宋" w:cs="仿宋_GB2312"/>
          <w:kern w:val="0"/>
          <w:sz w:val="32"/>
          <w:szCs w:val="32"/>
        </w:rPr>
        <w:t>。</w:t>
      </w:r>
      <w:bookmarkStart w:id="25" w:name="_GoBack"/>
      <w:bookmarkEnd w:id="25"/>
    </w:p>
    <w:p w14:paraId="31C2032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cs="宋体"/>
          <w:b/>
          <w:bCs/>
          <w:kern w:val="0"/>
          <w:sz w:val="32"/>
          <w:szCs w:val="32"/>
        </w:rPr>
        <w:t>（三）公务用车购置及运行费</w:t>
      </w:r>
    </w:p>
    <w:p w14:paraId="4F4830C6">
      <w:pPr>
        <w:widowControl/>
        <w:adjustRightInd w:val="0"/>
        <w:snapToGrid w:val="0"/>
        <w:spacing w:line="600" w:lineRule="exact"/>
        <w:ind w:firstLine="660"/>
        <w:jc w:val="left"/>
        <w:rPr>
          <w:rFonts w:ascii="仿宋" w:hAnsi="仿宋" w:eastAsia="仿宋" w:cs="仿宋_GB2312"/>
          <w:kern w:val="0"/>
          <w:sz w:val="32"/>
          <w:szCs w:val="32"/>
        </w:rPr>
      </w:pPr>
      <w:r>
        <w:rPr>
          <w:rFonts w:hint="eastAsia" w:ascii="仿宋" w:hAnsi="仿宋" w:eastAsia="仿宋" w:cs="仿宋_GB2312"/>
          <w:kern w:val="0"/>
          <w:sz w:val="32"/>
          <w:szCs w:val="32"/>
        </w:rPr>
        <w:t>2023年预算安排0.00万元，其中：公务用车运行费0.00万元，比上年增加0.00万元，增长0.00%，与上年持平；公务用车购置费0.00万元，比上年增加0.00万元，增长0.00%，与上年持平。主要原因是: 本单位无公务用车。</w:t>
      </w:r>
    </w:p>
    <w:p w14:paraId="241E8E24">
      <w:pPr>
        <w:pStyle w:val="2"/>
      </w:pPr>
      <w:bookmarkStart w:id="22" w:name="_Toc26347"/>
      <w:r>
        <w:rPr>
          <w:rFonts w:hint="eastAsia"/>
        </w:rPr>
        <w:t>七、预算绩效目标情况</w:t>
      </w:r>
      <w:bookmarkEnd w:id="22"/>
    </w:p>
    <w:p w14:paraId="3A9920CE">
      <w:pPr>
        <w:spacing w:line="590" w:lineRule="exact"/>
        <w:ind w:firstLine="630" w:firstLineChars="196"/>
        <w:rPr>
          <w:rFonts w:ascii="楷体" w:hAnsi="楷体" w:eastAsia="楷体"/>
          <w:b/>
          <w:sz w:val="32"/>
          <w:szCs w:val="32"/>
        </w:rPr>
      </w:pPr>
      <w:r>
        <w:rPr>
          <w:rFonts w:hint="eastAsia" w:ascii="楷体" w:hAnsi="楷体" w:eastAsia="楷体"/>
          <w:b/>
          <w:sz w:val="32"/>
          <w:szCs w:val="32"/>
        </w:rPr>
        <w:t>（一）绩效目标设置情况</w:t>
      </w:r>
    </w:p>
    <w:p w14:paraId="74C24513">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2023年长汀县退役军人事务局汇总共设置绩效目标13个，共涉及财政拨款资金4145.13万元。</w:t>
      </w:r>
    </w:p>
    <w:p w14:paraId="4EA203C7">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56B81247">
      <w:pPr>
        <w:spacing w:line="590" w:lineRule="exact"/>
        <w:ind w:firstLine="643" w:firstLineChars="200"/>
        <w:rPr>
          <w:rFonts w:ascii="仿宋" w:hAnsi="仿宋" w:eastAsia="仿宋"/>
          <w:b/>
          <w:sz w:val="32"/>
          <w:szCs w:val="32"/>
        </w:rPr>
      </w:pPr>
      <w:r>
        <w:rPr>
          <w:rFonts w:hint="eastAsia" w:ascii="仿宋" w:hAnsi="仿宋" w:eastAsia="仿宋"/>
          <w:b/>
          <w:sz w:val="32"/>
          <w:szCs w:val="32"/>
        </w:rPr>
        <w:t>1</w:t>
      </w:r>
      <w:r>
        <w:rPr>
          <w:rFonts w:ascii="仿宋" w:hAnsi="仿宋" w:eastAsia="仿宋"/>
          <w:b/>
          <w:sz w:val="32"/>
          <w:szCs w:val="32"/>
        </w:rPr>
        <w:t>.</w:t>
      </w:r>
      <w:r>
        <w:rPr>
          <w:rFonts w:hint="eastAsia" w:ascii="仿宋" w:hAnsi="仿宋" w:eastAsia="仿宋"/>
          <w:b/>
          <w:sz w:val="32"/>
          <w:szCs w:val="32"/>
        </w:rPr>
        <w:t>项目支出</w:t>
      </w:r>
      <w:r>
        <w:rPr>
          <w:rFonts w:ascii="仿宋" w:hAnsi="仿宋" w:eastAsia="仿宋"/>
          <w:b/>
          <w:sz w:val="32"/>
          <w:szCs w:val="32"/>
        </w:rPr>
        <w:t>绩效目标表</w:t>
      </w:r>
    </w:p>
    <w:p w14:paraId="5302C30E">
      <w:pPr>
        <w:pageBreakBefore/>
        <w:jc w:val="center"/>
      </w:pPr>
      <w:r>
        <w:rPr>
          <w:rFonts w:ascii="方正小标宋简体" w:hAnsi="方正小标宋简体" w:eastAsia="方正小标宋简体" w:cs="方正小标宋简体"/>
          <w:sz w:val="36"/>
        </w:rPr>
        <w:t>涉军维稳工作经费等日常运转经费项目绩效目标表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339C5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69F0F75">
            <w:pPr>
              <w:spacing w:before="100" w:after="100"/>
              <w:jc w:val="center"/>
            </w:pPr>
            <w:r>
              <w:rPr>
                <w:rFonts w:ascii="宋体" w:hAnsi="宋体" w:eastAsia="宋体" w:cs="宋体"/>
                <w:sz w:val="20"/>
              </w:rPr>
              <w:t>项目资金（万元）</w:t>
            </w:r>
          </w:p>
        </w:tc>
        <w:tc>
          <w:tcPr>
            <w:tcW w:w="1300" w:type="dxa"/>
            <w:vMerge w:val="restart"/>
            <w:vAlign w:val="center"/>
          </w:tcPr>
          <w:p w14:paraId="41FB4F87">
            <w:pPr>
              <w:spacing w:before="100" w:after="100"/>
              <w:jc w:val="left"/>
            </w:pPr>
            <w:r>
              <w:rPr>
                <w:rFonts w:ascii="宋体" w:hAnsi="宋体" w:eastAsia="宋体" w:cs="宋体"/>
                <w:sz w:val="20"/>
              </w:rPr>
              <w:t>资金总额：</w:t>
            </w:r>
          </w:p>
        </w:tc>
        <w:tc>
          <w:tcPr>
            <w:tcW w:w="1300" w:type="dxa"/>
            <w:gridSpan w:val="3"/>
            <w:vAlign w:val="center"/>
          </w:tcPr>
          <w:p w14:paraId="5A638D59">
            <w:pPr>
              <w:spacing w:before="100" w:after="100"/>
              <w:jc w:val="center"/>
            </w:pPr>
            <w:r>
              <w:rPr>
                <w:rFonts w:ascii="宋体" w:hAnsi="宋体" w:eastAsia="宋体" w:cs="宋体"/>
                <w:sz w:val="20"/>
              </w:rPr>
              <w:t>105.00</w:t>
            </w:r>
          </w:p>
        </w:tc>
      </w:tr>
      <w:tr w14:paraId="15C50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650FBBD"/>
        </w:tc>
        <w:tc>
          <w:tcPr>
            <w:tcW w:w="1300" w:type="dxa"/>
            <w:vMerge w:val="restart"/>
            <w:vAlign w:val="center"/>
          </w:tcPr>
          <w:p w14:paraId="07994762">
            <w:pPr>
              <w:spacing w:before="100" w:after="100"/>
              <w:jc w:val="center"/>
            </w:pPr>
            <w:r>
              <w:rPr>
                <w:rFonts w:ascii="宋体" w:hAnsi="宋体" w:eastAsia="宋体" w:cs="宋体"/>
                <w:sz w:val="20"/>
              </w:rPr>
              <w:t>财政拨款：</w:t>
            </w:r>
          </w:p>
        </w:tc>
        <w:tc>
          <w:tcPr>
            <w:tcW w:w="1300" w:type="dxa"/>
            <w:gridSpan w:val="3"/>
            <w:vAlign w:val="center"/>
          </w:tcPr>
          <w:p w14:paraId="7E89E9E9">
            <w:pPr>
              <w:spacing w:before="100" w:after="100"/>
              <w:jc w:val="center"/>
            </w:pPr>
            <w:r>
              <w:rPr>
                <w:rFonts w:ascii="宋体" w:hAnsi="宋体" w:eastAsia="宋体" w:cs="宋体"/>
                <w:sz w:val="20"/>
              </w:rPr>
              <w:t>105.00</w:t>
            </w:r>
          </w:p>
        </w:tc>
      </w:tr>
      <w:tr w14:paraId="20685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3A02A67"/>
        </w:tc>
        <w:tc>
          <w:tcPr>
            <w:tcW w:w="1300" w:type="dxa"/>
            <w:vMerge w:val="restart"/>
            <w:vAlign w:val="center"/>
          </w:tcPr>
          <w:p w14:paraId="6B235838">
            <w:pPr>
              <w:spacing w:before="100" w:after="100"/>
              <w:jc w:val="center"/>
            </w:pPr>
            <w:r>
              <w:rPr>
                <w:rFonts w:ascii="宋体" w:hAnsi="宋体" w:eastAsia="宋体" w:cs="宋体"/>
                <w:sz w:val="20"/>
              </w:rPr>
              <w:t>其他资金：</w:t>
            </w:r>
          </w:p>
        </w:tc>
        <w:tc>
          <w:tcPr>
            <w:tcW w:w="1300" w:type="dxa"/>
            <w:gridSpan w:val="3"/>
            <w:vAlign w:val="center"/>
          </w:tcPr>
          <w:p w14:paraId="2FE1837A">
            <w:pPr>
              <w:spacing w:before="100" w:after="100"/>
              <w:jc w:val="center"/>
            </w:pPr>
            <w:r>
              <w:rPr>
                <w:rFonts w:ascii="宋体" w:hAnsi="宋体" w:eastAsia="宋体" w:cs="宋体"/>
                <w:sz w:val="20"/>
              </w:rPr>
              <w:t>0.00</w:t>
            </w:r>
          </w:p>
        </w:tc>
      </w:tr>
      <w:tr w14:paraId="0E23C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0701544">
            <w:pPr>
              <w:spacing w:before="100" w:after="100"/>
              <w:jc w:val="center"/>
            </w:pPr>
            <w:r>
              <w:rPr>
                <w:rFonts w:ascii="宋体" w:hAnsi="宋体" w:eastAsia="宋体" w:cs="宋体"/>
                <w:sz w:val="20"/>
              </w:rPr>
              <w:t>总体目标</w:t>
            </w:r>
          </w:p>
        </w:tc>
        <w:tc>
          <w:tcPr>
            <w:tcW w:w="1300" w:type="dxa"/>
            <w:gridSpan w:val="4"/>
            <w:vMerge w:val="restart"/>
            <w:vAlign w:val="center"/>
          </w:tcPr>
          <w:p w14:paraId="09693EC5">
            <w:pPr>
              <w:spacing w:before="100" w:after="100"/>
              <w:jc w:val="center"/>
            </w:pPr>
          </w:p>
        </w:tc>
      </w:tr>
      <w:tr w14:paraId="0B876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0D1E9901">
            <w:pPr>
              <w:spacing w:before="100" w:after="100"/>
              <w:jc w:val="center"/>
            </w:pPr>
            <w:r>
              <w:rPr>
                <w:rFonts w:ascii="宋体" w:hAnsi="宋体" w:eastAsia="宋体" w:cs="宋体"/>
                <w:sz w:val="20"/>
              </w:rPr>
              <w:t>绩效目标指标</w:t>
            </w:r>
          </w:p>
        </w:tc>
        <w:tc>
          <w:tcPr>
            <w:tcW w:w="1300" w:type="dxa"/>
            <w:vMerge w:val="restart"/>
            <w:vAlign w:val="center"/>
          </w:tcPr>
          <w:p w14:paraId="403DE15D">
            <w:pPr>
              <w:spacing w:before="100" w:after="100"/>
              <w:jc w:val="center"/>
            </w:pPr>
            <w:r>
              <w:rPr>
                <w:rFonts w:ascii="宋体" w:hAnsi="宋体" w:eastAsia="宋体" w:cs="宋体"/>
                <w:sz w:val="20"/>
              </w:rPr>
              <w:t>一级指标</w:t>
            </w:r>
          </w:p>
        </w:tc>
        <w:tc>
          <w:tcPr>
            <w:tcW w:w="1300" w:type="dxa"/>
            <w:vMerge w:val="restart"/>
            <w:vAlign w:val="center"/>
          </w:tcPr>
          <w:p w14:paraId="7CA4E6E3">
            <w:pPr>
              <w:spacing w:before="100" w:after="100"/>
              <w:jc w:val="center"/>
            </w:pPr>
            <w:r>
              <w:rPr>
                <w:rFonts w:ascii="宋体" w:hAnsi="宋体" w:eastAsia="宋体" w:cs="宋体"/>
                <w:sz w:val="20"/>
              </w:rPr>
              <w:t>二级指标</w:t>
            </w:r>
          </w:p>
        </w:tc>
        <w:tc>
          <w:tcPr>
            <w:tcW w:w="3600" w:type="dxa"/>
            <w:vMerge w:val="restart"/>
            <w:vAlign w:val="center"/>
          </w:tcPr>
          <w:p w14:paraId="4FA07DD4">
            <w:pPr>
              <w:spacing w:before="100" w:after="100"/>
              <w:jc w:val="center"/>
            </w:pPr>
            <w:r>
              <w:rPr>
                <w:rFonts w:ascii="宋体" w:hAnsi="宋体" w:eastAsia="宋体" w:cs="宋体"/>
                <w:sz w:val="20"/>
              </w:rPr>
              <w:t>三级指标</w:t>
            </w:r>
          </w:p>
        </w:tc>
        <w:tc>
          <w:tcPr>
            <w:tcW w:w="1300" w:type="dxa"/>
            <w:vMerge w:val="restart"/>
            <w:vAlign w:val="center"/>
          </w:tcPr>
          <w:p w14:paraId="599C66A8">
            <w:pPr>
              <w:spacing w:before="100" w:after="100"/>
              <w:jc w:val="center"/>
            </w:pPr>
            <w:r>
              <w:rPr>
                <w:rFonts w:ascii="宋体" w:hAnsi="宋体" w:eastAsia="宋体" w:cs="宋体"/>
                <w:sz w:val="20"/>
              </w:rPr>
              <w:t>目标值</w:t>
            </w:r>
          </w:p>
        </w:tc>
      </w:tr>
      <w:tr w14:paraId="1EB3C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52EB6C0"/>
        </w:tc>
        <w:tc>
          <w:tcPr>
            <w:tcW w:w="1300" w:type="dxa"/>
            <w:vMerge w:val="restart"/>
            <w:vAlign w:val="center"/>
          </w:tcPr>
          <w:p w14:paraId="7BBFD1DD">
            <w:pPr>
              <w:spacing w:before="100" w:after="100"/>
              <w:jc w:val="center"/>
            </w:pPr>
            <w:r>
              <w:rPr>
                <w:rFonts w:ascii="宋体" w:hAnsi="宋体" w:eastAsia="宋体" w:cs="宋体"/>
                <w:sz w:val="20"/>
              </w:rPr>
              <w:t>成本指标</w:t>
            </w:r>
          </w:p>
        </w:tc>
        <w:tc>
          <w:tcPr>
            <w:tcW w:w="1300" w:type="dxa"/>
            <w:vMerge w:val="restart"/>
            <w:vAlign w:val="center"/>
          </w:tcPr>
          <w:p w14:paraId="009A408C">
            <w:pPr>
              <w:spacing w:before="100" w:after="100"/>
              <w:jc w:val="center"/>
            </w:pPr>
            <w:r>
              <w:rPr>
                <w:rFonts w:ascii="宋体" w:hAnsi="宋体" w:eastAsia="宋体" w:cs="宋体"/>
                <w:sz w:val="20"/>
              </w:rPr>
              <w:t>经济成本指标</w:t>
            </w:r>
          </w:p>
        </w:tc>
        <w:tc>
          <w:tcPr>
            <w:tcW w:w="3600" w:type="dxa"/>
            <w:vMerge w:val="restart"/>
            <w:vAlign w:val="center"/>
          </w:tcPr>
          <w:p w14:paraId="018FB2F7">
            <w:pPr>
              <w:spacing w:before="100" w:after="100"/>
              <w:jc w:val="center"/>
            </w:pPr>
            <w:r>
              <w:rPr>
                <w:rFonts w:ascii="宋体" w:hAnsi="宋体" w:eastAsia="宋体" w:cs="宋体"/>
                <w:sz w:val="20"/>
              </w:rPr>
              <w:t>成本控制率</w:t>
            </w:r>
          </w:p>
        </w:tc>
        <w:tc>
          <w:tcPr>
            <w:tcW w:w="1300" w:type="dxa"/>
            <w:vMerge w:val="restart"/>
            <w:vAlign w:val="center"/>
          </w:tcPr>
          <w:p w14:paraId="60DED270">
            <w:pPr>
              <w:spacing w:before="100" w:after="100"/>
              <w:jc w:val="center"/>
            </w:pPr>
            <w:r>
              <w:rPr>
                <w:rFonts w:ascii="宋体" w:hAnsi="宋体" w:eastAsia="宋体" w:cs="宋体"/>
                <w:sz w:val="20"/>
              </w:rPr>
              <w:t>≤100%</w:t>
            </w:r>
          </w:p>
        </w:tc>
      </w:tr>
      <w:tr w14:paraId="4E128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72FE3A2"/>
        </w:tc>
        <w:tc>
          <w:tcPr>
            <w:tcW w:w="1300" w:type="dxa"/>
            <w:vMerge w:val="restart"/>
            <w:vAlign w:val="center"/>
          </w:tcPr>
          <w:p w14:paraId="2654E993">
            <w:pPr>
              <w:spacing w:before="100" w:after="100"/>
              <w:jc w:val="center"/>
            </w:pPr>
            <w:r>
              <w:rPr>
                <w:rFonts w:ascii="宋体" w:hAnsi="宋体" w:eastAsia="宋体" w:cs="宋体"/>
                <w:sz w:val="20"/>
              </w:rPr>
              <w:t>产出指标</w:t>
            </w:r>
          </w:p>
        </w:tc>
        <w:tc>
          <w:tcPr>
            <w:tcW w:w="1300" w:type="dxa"/>
            <w:vMerge w:val="restart"/>
            <w:vAlign w:val="center"/>
          </w:tcPr>
          <w:p w14:paraId="3A97926A">
            <w:pPr>
              <w:spacing w:before="100" w:after="100"/>
              <w:jc w:val="center"/>
            </w:pPr>
            <w:r>
              <w:rPr>
                <w:rFonts w:ascii="宋体" w:hAnsi="宋体" w:eastAsia="宋体" w:cs="宋体"/>
                <w:sz w:val="20"/>
              </w:rPr>
              <w:t>数量指标</w:t>
            </w:r>
          </w:p>
        </w:tc>
        <w:tc>
          <w:tcPr>
            <w:tcW w:w="3600" w:type="dxa"/>
            <w:vMerge w:val="restart"/>
            <w:vAlign w:val="center"/>
          </w:tcPr>
          <w:p w14:paraId="622A78AB">
            <w:pPr>
              <w:spacing w:before="100" w:after="100"/>
              <w:jc w:val="center"/>
            </w:pPr>
            <w:r>
              <w:rPr>
                <w:rFonts w:ascii="宋体" w:hAnsi="宋体" w:eastAsia="宋体" w:cs="宋体"/>
                <w:sz w:val="20"/>
              </w:rPr>
              <w:t>保障覆盖率</w:t>
            </w:r>
          </w:p>
        </w:tc>
        <w:tc>
          <w:tcPr>
            <w:tcW w:w="1300" w:type="dxa"/>
            <w:vMerge w:val="restart"/>
            <w:vAlign w:val="center"/>
          </w:tcPr>
          <w:p w14:paraId="7217EA70">
            <w:pPr>
              <w:spacing w:before="100" w:after="100"/>
              <w:jc w:val="center"/>
            </w:pPr>
            <w:r>
              <w:rPr>
                <w:rFonts w:ascii="宋体" w:hAnsi="宋体" w:eastAsia="宋体" w:cs="宋体"/>
                <w:sz w:val="20"/>
              </w:rPr>
              <w:t>≥100%</w:t>
            </w:r>
          </w:p>
        </w:tc>
      </w:tr>
      <w:tr w14:paraId="27538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1F6A843"/>
        </w:tc>
        <w:tc>
          <w:tcPr>
            <w:tcW w:w="1300" w:type="dxa"/>
            <w:vMerge w:val="continue"/>
          </w:tcPr>
          <w:p w14:paraId="0D17DB4D"/>
        </w:tc>
        <w:tc>
          <w:tcPr>
            <w:tcW w:w="1300" w:type="dxa"/>
            <w:vAlign w:val="center"/>
          </w:tcPr>
          <w:p w14:paraId="7B271780">
            <w:pPr>
              <w:spacing w:before="100" w:after="100"/>
              <w:jc w:val="center"/>
            </w:pPr>
            <w:r>
              <w:rPr>
                <w:rFonts w:ascii="宋体" w:hAnsi="宋体" w:eastAsia="宋体" w:cs="宋体"/>
                <w:sz w:val="20"/>
              </w:rPr>
              <w:t>质量指标</w:t>
            </w:r>
          </w:p>
        </w:tc>
        <w:tc>
          <w:tcPr>
            <w:tcW w:w="3600" w:type="dxa"/>
            <w:vAlign w:val="center"/>
          </w:tcPr>
          <w:p w14:paraId="3AB84F01">
            <w:pPr>
              <w:spacing w:before="100" w:after="100"/>
              <w:jc w:val="center"/>
            </w:pPr>
            <w:r>
              <w:rPr>
                <w:rFonts w:ascii="宋体" w:hAnsi="宋体" w:eastAsia="宋体" w:cs="宋体"/>
                <w:sz w:val="20"/>
              </w:rPr>
              <w:t>资金使用合规率</w:t>
            </w:r>
          </w:p>
        </w:tc>
        <w:tc>
          <w:tcPr>
            <w:tcW w:w="1300" w:type="dxa"/>
            <w:vAlign w:val="center"/>
          </w:tcPr>
          <w:p w14:paraId="73C6F3CE">
            <w:pPr>
              <w:spacing w:before="100" w:after="100"/>
              <w:jc w:val="center"/>
            </w:pPr>
            <w:r>
              <w:rPr>
                <w:rFonts w:ascii="宋体" w:hAnsi="宋体" w:eastAsia="宋体" w:cs="宋体"/>
                <w:sz w:val="20"/>
              </w:rPr>
              <w:t>≥100%</w:t>
            </w:r>
          </w:p>
        </w:tc>
      </w:tr>
      <w:tr w14:paraId="28FFB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05C461E"/>
        </w:tc>
        <w:tc>
          <w:tcPr>
            <w:tcW w:w="1300" w:type="dxa"/>
            <w:vAlign w:val="center"/>
          </w:tcPr>
          <w:p w14:paraId="55016DAB">
            <w:pPr>
              <w:spacing w:before="100" w:after="100"/>
              <w:jc w:val="center"/>
            </w:pPr>
            <w:r>
              <w:rPr>
                <w:rFonts w:ascii="宋体" w:hAnsi="宋体" w:eastAsia="宋体" w:cs="宋体"/>
                <w:sz w:val="20"/>
              </w:rPr>
              <w:t>效益指标</w:t>
            </w:r>
          </w:p>
        </w:tc>
        <w:tc>
          <w:tcPr>
            <w:tcW w:w="1300" w:type="dxa"/>
            <w:vAlign w:val="center"/>
          </w:tcPr>
          <w:p w14:paraId="615675AB">
            <w:pPr>
              <w:spacing w:before="100" w:after="100"/>
              <w:jc w:val="center"/>
            </w:pPr>
            <w:r>
              <w:rPr>
                <w:rFonts w:ascii="宋体" w:hAnsi="宋体" w:eastAsia="宋体" w:cs="宋体"/>
                <w:sz w:val="20"/>
              </w:rPr>
              <w:t>社会效益指标</w:t>
            </w:r>
          </w:p>
        </w:tc>
        <w:tc>
          <w:tcPr>
            <w:tcW w:w="3600" w:type="dxa"/>
            <w:vAlign w:val="center"/>
          </w:tcPr>
          <w:p w14:paraId="73B86FA1">
            <w:pPr>
              <w:spacing w:before="100" w:after="100"/>
              <w:jc w:val="center"/>
            </w:pPr>
            <w:r>
              <w:rPr>
                <w:rFonts w:ascii="宋体" w:hAnsi="宋体" w:eastAsia="宋体" w:cs="宋体"/>
                <w:sz w:val="20"/>
              </w:rPr>
              <w:t>单位正常运转率</w:t>
            </w:r>
          </w:p>
        </w:tc>
        <w:tc>
          <w:tcPr>
            <w:tcW w:w="1300" w:type="dxa"/>
            <w:vAlign w:val="center"/>
          </w:tcPr>
          <w:p w14:paraId="615812C4">
            <w:pPr>
              <w:spacing w:before="100" w:after="100"/>
              <w:jc w:val="center"/>
            </w:pPr>
            <w:r>
              <w:rPr>
                <w:rFonts w:ascii="宋体" w:hAnsi="宋体" w:eastAsia="宋体" w:cs="宋体"/>
                <w:sz w:val="20"/>
              </w:rPr>
              <w:t>≥100%</w:t>
            </w:r>
          </w:p>
        </w:tc>
      </w:tr>
      <w:tr w14:paraId="57252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0CB84E6"/>
        </w:tc>
        <w:tc>
          <w:tcPr>
            <w:tcW w:w="1300" w:type="dxa"/>
            <w:vAlign w:val="center"/>
          </w:tcPr>
          <w:p w14:paraId="2B50293D">
            <w:pPr>
              <w:spacing w:before="100" w:after="100"/>
              <w:jc w:val="center"/>
            </w:pPr>
            <w:r>
              <w:rPr>
                <w:rFonts w:ascii="宋体" w:hAnsi="宋体" w:eastAsia="宋体" w:cs="宋体"/>
                <w:sz w:val="20"/>
              </w:rPr>
              <w:t>满意度指标</w:t>
            </w:r>
          </w:p>
        </w:tc>
        <w:tc>
          <w:tcPr>
            <w:tcW w:w="1300" w:type="dxa"/>
            <w:vAlign w:val="center"/>
          </w:tcPr>
          <w:p w14:paraId="0331B493">
            <w:pPr>
              <w:spacing w:before="100" w:after="100"/>
              <w:jc w:val="center"/>
            </w:pPr>
            <w:r>
              <w:rPr>
                <w:rFonts w:ascii="宋体" w:hAnsi="宋体" w:eastAsia="宋体" w:cs="宋体"/>
                <w:sz w:val="20"/>
              </w:rPr>
              <w:t>服务对象满意度指标</w:t>
            </w:r>
          </w:p>
        </w:tc>
        <w:tc>
          <w:tcPr>
            <w:tcW w:w="3600" w:type="dxa"/>
            <w:vAlign w:val="center"/>
          </w:tcPr>
          <w:p w14:paraId="4E7E6C4E">
            <w:pPr>
              <w:spacing w:before="100" w:after="100"/>
              <w:jc w:val="center"/>
            </w:pPr>
            <w:r>
              <w:rPr>
                <w:rFonts w:ascii="宋体" w:hAnsi="宋体" w:eastAsia="宋体" w:cs="宋体"/>
                <w:sz w:val="20"/>
              </w:rPr>
              <w:t>投诉量</w:t>
            </w:r>
          </w:p>
        </w:tc>
        <w:tc>
          <w:tcPr>
            <w:tcW w:w="1300" w:type="dxa"/>
            <w:vAlign w:val="center"/>
          </w:tcPr>
          <w:p w14:paraId="4388FD94">
            <w:pPr>
              <w:spacing w:before="100" w:after="100"/>
              <w:jc w:val="center"/>
            </w:pPr>
            <w:r>
              <w:rPr>
                <w:rFonts w:ascii="宋体" w:hAnsi="宋体" w:eastAsia="宋体" w:cs="宋体"/>
                <w:sz w:val="20"/>
              </w:rPr>
              <w:t>≤10次</w:t>
            </w:r>
          </w:p>
        </w:tc>
      </w:tr>
    </w:tbl>
    <w:p w14:paraId="564BCAC2"/>
    <w:p w14:paraId="47F9EF17">
      <w:pPr>
        <w:pageBreakBefore/>
        <w:jc w:val="center"/>
      </w:pPr>
      <w:r>
        <w:rPr>
          <w:rFonts w:ascii="方正小标宋简体" w:hAnsi="方正小标宋简体" w:eastAsia="方正小标宋简体" w:cs="方正小标宋简体"/>
          <w:sz w:val="36"/>
        </w:rPr>
        <w:t>企业军转干部人员项目绩效目标表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6F877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A4DE41E">
            <w:pPr>
              <w:spacing w:before="100" w:after="100"/>
              <w:jc w:val="center"/>
            </w:pPr>
            <w:r>
              <w:rPr>
                <w:rFonts w:ascii="宋体" w:hAnsi="宋体" w:eastAsia="宋体" w:cs="宋体"/>
                <w:sz w:val="20"/>
              </w:rPr>
              <w:t>项目资金（万元）</w:t>
            </w:r>
          </w:p>
        </w:tc>
        <w:tc>
          <w:tcPr>
            <w:tcW w:w="1300" w:type="dxa"/>
            <w:vMerge w:val="restart"/>
            <w:vAlign w:val="center"/>
          </w:tcPr>
          <w:p w14:paraId="34D983A5">
            <w:pPr>
              <w:spacing w:before="100" w:after="100"/>
              <w:jc w:val="left"/>
            </w:pPr>
            <w:r>
              <w:rPr>
                <w:rFonts w:ascii="宋体" w:hAnsi="宋体" w:eastAsia="宋体" w:cs="宋体"/>
                <w:sz w:val="20"/>
              </w:rPr>
              <w:t>资金总额：</w:t>
            </w:r>
          </w:p>
        </w:tc>
        <w:tc>
          <w:tcPr>
            <w:tcW w:w="1300" w:type="dxa"/>
            <w:gridSpan w:val="3"/>
            <w:vAlign w:val="center"/>
          </w:tcPr>
          <w:p w14:paraId="627E0C80">
            <w:pPr>
              <w:spacing w:before="100" w:after="100"/>
              <w:jc w:val="center"/>
            </w:pPr>
            <w:r>
              <w:rPr>
                <w:rFonts w:ascii="宋体" w:hAnsi="宋体" w:eastAsia="宋体" w:cs="宋体"/>
                <w:sz w:val="20"/>
              </w:rPr>
              <w:t>32.83</w:t>
            </w:r>
          </w:p>
        </w:tc>
      </w:tr>
      <w:tr w14:paraId="29096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5901629"/>
        </w:tc>
        <w:tc>
          <w:tcPr>
            <w:tcW w:w="1300" w:type="dxa"/>
            <w:vMerge w:val="restart"/>
            <w:vAlign w:val="center"/>
          </w:tcPr>
          <w:p w14:paraId="6F9F423A">
            <w:pPr>
              <w:spacing w:before="100" w:after="100"/>
              <w:jc w:val="center"/>
            </w:pPr>
            <w:r>
              <w:rPr>
                <w:rFonts w:ascii="宋体" w:hAnsi="宋体" w:eastAsia="宋体" w:cs="宋体"/>
                <w:sz w:val="20"/>
              </w:rPr>
              <w:t>财政拨款：</w:t>
            </w:r>
          </w:p>
        </w:tc>
        <w:tc>
          <w:tcPr>
            <w:tcW w:w="1300" w:type="dxa"/>
            <w:gridSpan w:val="3"/>
            <w:vAlign w:val="center"/>
          </w:tcPr>
          <w:p w14:paraId="747281CC">
            <w:pPr>
              <w:spacing w:before="100" w:after="100"/>
              <w:jc w:val="center"/>
            </w:pPr>
            <w:r>
              <w:rPr>
                <w:rFonts w:ascii="宋体" w:hAnsi="宋体" w:eastAsia="宋体" w:cs="宋体"/>
                <w:sz w:val="20"/>
              </w:rPr>
              <w:t>32.83</w:t>
            </w:r>
          </w:p>
        </w:tc>
      </w:tr>
      <w:tr w14:paraId="189CD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96C6B37"/>
        </w:tc>
        <w:tc>
          <w:tcPr>
            <w:tcW w:w="1300" w:type="dxa"/>
            <w:vMerge w:val="restart"/>
            <w:vAlign w:val="center"/>
          </w:tcPr>
          <w:p w14:paraId="48DB6ECE">
            <w:pPr>
              <w:spacing w:before="100" w:after="100"/>
              <w:jc w:val="center"/>
            </w:pPr>
            <w:r>
              <w:rPr>
                <w:rFonts w:ascii="宋体" w:hAnsi="宋体" w:eastAsia="宋体" w:cs="宋体"/>
                <w:sz w:val="20"/>
              </w:rPr>
              <w:t>其他资金：</w:t>
            </w:r>
          </w:p>
        </w:tc>
        <w:tc>
          <w:tcPr>
            <w:tcW w:w="1300" w:type="dxa"/>
            <w:gridSpan w:val="3"/>
            <w:vAlign w:val="center"/>
          </w:tcPr>
          <w:p w14:paraId="0EDDAD45">
            <w:pPr>
              <w:spacing w:before="100" w:after="100"/>
              <w:jc w:val="center"/>
            </w:pPr>
            <w:r>
              <w:rPr>
                <w:rFonts w:ascii="宋体" w:hAnsi="宋体" w:eastAsia="宋体" w:cs="宋体"/>
                <w:sz w:val="20"/>
              </w:rPr>
              <w:t>0.00</w:t>
            </w:r>
          </w:p>
        </w:tc>
      </w:tr>
      <w:tr w14:paraId="11D3B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71D980B3">
            <w:pPr>
              <w:spacing w:before="100" w:after="100"/>
              <w:jc w:val="center"/>
            </w:pPr>
            <w:r>
              <w:rPr>
                <w:rFonts w:ascii="宋体" w:hAnsi="宋体" w:eastAsia="宋体" w:cs="宋体"/>
                <w:sz w:val="20"/>
              </w:rPr>
              <w:t>总体目标</w:t>
            </w:r>
          </w:p>
        </w:tc>
        <w:tc>
          <w:tcPr>
            <w:tcW w:w="1300" w:type="dxa"/>
            <w:gridSpan w:val="4"/>
            <w:vMerge w:val="restart"/>
            <w:vAlign w:val="center"/>
          </w:tcPr>
          <w:p w14:paraId="297C5441">
            <w:pPr>
              <w:spacing w:before="100" w:after="100"/>
              <w:jc w:val="center"/>
            </w:pPr>
            <w:r>
              <w:rPr>
                <w:rFonts w:ascii="宋体" w:hAnsi="宋体" w:eastAsia="宋体" w:cs="宋体"/>
                <w:sz w:val="20"/>
              </w:rPr>
              <w:t>持续推进军队转业干部、复员干部、离休退休干部、退役士兵和无军籍退休退职职工的移交安置工作和自主择业、就业退役军人服务管理工作</w:t>
            </w:r>
          </w:p>
        </w:tc>
      </w:tr>
      <w:tr w14:paraId="4247B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3E07EB4C">
            <w:pPr>
              <w:spacing w:before="100" w:after="100"/>
              <w:jc w:val="center"/>
            </w:pPr>
            <w:r>
              <w:rPr>
                <w:rFonts w:ascii="宋体" w:hAnsi="宋体" w:eastAsia="宋体" w:cs="宋体"/>
                <w:sz w:val="20"/>
              </w:rPr>
              <w:t>绩效目标指标</w:t>
            </w:r>
          </w:p>
        </w:tc>
        <w:tc>
          <w:tcPr>
            <w:tcW w:w="1300" w:type="dxa"/>
            <w:vMerge w:val="restart"/>
            <w:vAlign w:val="center"/>
          </w:tcPr>
          <w:p w14:paraId="089B6C39">
            <w:pPr>
              <w:spacing w:before="100" w:after="100"/>
              <w:jc w:val="center"/>
            </w:pPr>
            <w:r>
              <w:rPr>
                <w:rFonts w:ascii="宋体" w:hAnsi="宋体" w:eastAsia="宋体" w:cs="宋体"/>
                <w:sz w:val="20"/>
              </w:rPr>
              <w:t>一级指标</w:t>
            </w:r>
          </w:p>
        </w:tc>
        <w:tc>
          <w:tcPr>
            <w:tcW w:w="1300" w:type="dxa"/>
            <w:vMerge w:val="restart"/>
            <w:vAlign w:val="center"/>
          </w:tcPr>
          <w:p w14:paraId="3A940AE3">
            <w:pPr>
              <w:spacing w:before="100" w:after="100"/>
              <w:jc w:val="center"/>
            </w:pPr>
            <w:r>
              <w:rPr>
                <w:rFonts w:ascii="宋体" w:hAnsi="宋体" w:eastAsia="宋体" w:cs="宋体"/>
                <w:sz w:val="20"/>
              </w:rPr>
              <w:t>二级指标</w:t>
            </w:r>
          </w:p>
        </w:tc>
        <w:tc>
          <w:tcPr>
            <w:tcW w:w="3600" w:type="dxa"/>
            <w:vMerge w:val="restart"/>
            <w:vAlign w:val="center"/>
          </w:tcPr>
          <w:p w14:paraId="21BE358D">
            <w:pPr>
              <w:spacing w:before="100" w:after="100"/>
              <w:jc w:val="center"/>
            </w:pPr>
            <w:r>
              <w:rPr>
                <w:rFonts w:ascii="宋体" w:hAnsi="宋体" w:eastAsia="宋体" w:cs="宋体"/>
                <w:sz w:val="20"/>
              </w:rPr>
              <w:t>三级指标</w:t>
            </w:r>
          </w:p>
        </w:tc>
        <w:tc>
          <w:tcPr>
            <w:tcW w:w="1300" w:type="dxa"/>
            <w:vMerge w:val="restart"/>
            <w:vAlign w:val="center"/>
          </w:tcPr>
          <w:p w14:paraId="3159DBA6">
            <w:pPr>
              <w:spacing w:before="100" w:after="100"/>
              <w:jc w:val="center"/>
            </w:pPr>
            <w:r>
              <w:rPr>
                <w:rFonts w:ascii="宋体" w:hAnsi="宋体" w:eastAsia="宋体" w:cs="宋体"/>
                <w:sz w:val="20"/>
              </w:rPr>
              <w:t>目标值</w:t>
            </w:r>
          </w:p>
        </w:tc>
      </w:tr>
      <w:tr w14:paraId="050B3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021EA2A"/>
        </w:tc>
        <w:tc>
          <w:tcPr>
            <w:tcW w:w="1300" w:type="dxa"/>
            <w:vMerge w:val="restart"/>
            <w:vAlign w:val="center"/>
          </w:tcPr>
          <w:p w14:paraId="33EEEFE0">
            <w:pPr>
              <w:spacing w:before="100" w:after="100"/>
              <w:jc w:val="center"/>
            </w:pPr>
            <w:r>
              <w:rPr>
                <w:rFonts w:ascii="宋体" w:hAnsi="宋体" w:eastAsia="宋体" w:cs="宋体"/>
                <w:sz w:val="20"/>
              </w:rPr>
              <w:t>成本指标</w:t>
            </w:r>
          </w:p>
        </w:tc>
        <w:tc>
          <w:tcPr>
            <w:tcW w:w="1300" w:type="dxa"/>
            <w:vMerge w:val="restart"/>
            <w:vAlign w:val="center"/>
          </w:tcPr>
          <w:p w14:paraId="028CF39E">
            <w:pPr>
              <w:spacing w:before="100" w:after="100"/>
              <w:jc w:val="center"/>
            </w:pPr>
            <w:r>
              <w:rPr>
                <w:rFonts w:ascii="宋体" w:hAnsi="宋体" w:eastAsia="宋体" w:cs="宋体"/>
                <w:sz w:val="20"/>
              </w:rPr>
              <w:t>经济成本指标</w:t>
            </w:r>
          </w:p>
        </w:tc>
        <w:tc>
          <w:tcPr>
            <w:tcW w:w="3600" w:type="dxa"/>
            <w:vMerge w:val="restart"/>
            <w:vAlign w:val="center"/>
          </w:tcPr>
          <w:p w14:paraId="7C26B345">
            <w:pPr>
              <w:spacing w:before="100" w:after="100"/>
              <w:jc w:val="center"/>
            </w:pPr>
            <w:r>
              <w:rPr>
                <w:rFonts w:ascii="宋体" w:hAnsi="宋体" w:eastAsia="宋体" w:cs="宋体"/>
                <w:sz w:val="20"/>
              </w:rPr>
              <w:t>企业军转干部困难补助标准</w:t>
            </w:r>
          </w:p>
        </w:tc>
        <w:tc>
          <w:tcPr>
            <w:tcW w:w="1300" w:type="dxa"/>
            <w:vMerge w:val="restart"/>
            <w:vAlign w:val="center"/>
          </w:tcPr>
          <w:p w14:paraId="09B5C023">
            <w:pPr>
              <w:spacing w:before="100" w:after="100"/>
              <w:jc w:val="center"/>
            </w:pPr>
            <w:r>
              <w:rPr>
                <w:rFonts w:ascii="宋体" w:hAnsi="宋体" w:eastAsia="宋体" w:cs="宋体"/>
                <w:sz w:val="20"/>
              </w:rPr>
              <w:t>≥350元/人/月</w:t>
            </w:r>
          </w:p>
        </w:tc>
      </w:tr>
      <w:tr w14:paraId="3BE76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770BB76"/>
        </w:tc>
        <w:tc>
          <w:tcPr>
            <w:tcW w:w="1300" w:type="dxa"/>
            <w:vMerge w:val="continue"/>
          </w:tcPr>
          <w:p w14:paraId="62B0E75B"/>
        </w:tc>
        <w:tc>
          <w:tcPr>
            <w:tcW w:w="1300" w:type="dxa"/>
            <w:vMerge w:val="continue"/>
          </w:tcPr>
          <w:p w14:paraId="08DF6B3A"/>
        </w:tc>
        <w:tc>
          <w:tcPr>
            <w:tcW w:w="3600" w:type="dxa"/>
            <w:vMerge w:val="restart"/>
            <w:vAlign w:val="center"/>
          </w:tcPr>
          <w:p w14:paraId="5BACC39C">
            <w:pPr>
              <w:spacing w:before="100" w:after="100"/>
              <w:jc w:val="center"/>
            </w:pPr>
            <w:r>
              <w:rPr>
                <w:rFonts w:ascii="宋体" w:hAnsi="宋体" w:eastAsia="宋体" w:cs="宋体"/>
                <w:sz w:val="20"/>
              </w:rPr>
              <w:t>企业军转干部医疗补助标准</w:t>
            </w:r>
          </w:p>
        </w:tc>
        <w:tc>
          <w:tcPr>
            <w:tcW w:w="1300" w:type="dxa"/>
            <w:vMerge w:val="restart"/>
            <w:vAlign w:val="center"/>
          </w:tcPr>
          <w:p w14:paraId="5460C9F2">
            <w:pPr>
              <w:spacing w:before="100" w:after="100"/>
              <w:jc w:val="center"/>
            </w:pPr>
            <w:r>
              <w:rPr>
                <w:rFonts w:ascii="宋体" w:hAnsi="宋体" w:eastAsia="宋体" w:cs="宋体"/>
                <w:sz w:val="20"/>
              </w:rPr>
              <w:t>≥80元/人/月</w:t>
            </w:r>
          </w:p>
        </w:tc>
      </w:tr>
      <w:tr w14:paraId="2E4BC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98AB4E7"/>
        </w:tc>
        <w:tc>
          <w:tcPr>
            <w:tcW w:w="1300" w:type="dxa"/>
            <w:vMerge w:val="restart"/>
            <w:vAlign w:val="center"/>
          </w:tcPr>
          <w:p w14:paraId="1D390C2B">
            <w:pPr>
              <w:spacing w:before="100" w:after="100"/>
              <w:jc w:val="center"/>
            </w:pPr>
            <w:r>
              <w:rPr>
                <w:rFonts w:ascii="宋体" w:hAnsi="宋体" w:eastAsia="宋体" w:cs="宋体"/>
                <w:sz w:val="20"/>
              </w:rPr>
              <w:t>产出指标</w:t>
            </w:r>
          </w:p>
        </w:tc>
        <w:tc>
          <w:tcPr>
            <w:tcW w:w="1300" w:type="dxa"/>
            <w:vMerge w:val="restart"/>
            <w:vAlign w:val="center"/>
          </w:tcPr>
          <w:p w14:paraId="1722BBB3">
            <w:pPr>
              <w:spacing w:before="100" w:after="100"/>
              <w:jc w:val="center"/>
            </w:pPr>
            <w:r>
              <w:rPr>
                <w:rFonts w:ascii="宋体" w:hAnsi="宋体" w:eastAsia="宋体" w:cs="宋体"/>
                <w:sz w:val="20"/>
              </w:rPr>
              <w:t>时效指标</w:t>
            </w:r>
          </w:p>
        </w:tc>
        <w:tc>
          <w:tcPr>
            <w:tcW w:w="3600" w:type="dxa"/>
            <w:vMerge w:val="restart"/>
            <w:vAlign w:val="center"/>
          </w:tcPr>
          <w:p w14:paraId="6852A0C0">
            <w:pPr>
              <w:spacing w:before="100" w:after="100"/>
              <w:jc w:val="center"/>
            </w:pPr>
            <w:r>
              <w:rPr>
                <w:rFonts w:ascii="宋体" w:hAnsi="宋体" w:eastAsia="宋体" w:cs="宋体"/>
                <w:sz w:val="20"/>
              </w:rPr>
              <w:t>资金下达及时率</w:t>
            </w:r>
          </w:p>
        </w:tc>
        <w:tc>
          <w:tcPr>
            <w:tcW w:w="1300" w:type="dxa"/>
            <w:vMerge w:val="restart"/>
            <w:vAlign w:val="center"/>
          </w:tcPr>
          <w:p w14:paraId="5F08B1C1">
            <w:pPr>
              <w:spacing w:before="100" w:after="100"/>
              <w:jc w:val="center"/>
            </w:pPr>
            <w:r>
              <w:rPr>
                <w:rFonts w:ascii="宋体" w:hAnsi="宋体" w:eastAsia="宋体" w:cs="宋体"/>
                <w:sz w:val="20"/>
              </w:rPr>
              <w:t>=100%</w:t>
            </w:r>
          </w:p>
        </w:tc>
      </w:tr>
      <w:tr w14:paraId="2AC6F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864C861"/>
        </w:tc>
        <w:tc>
          <w:tcPr>
            <w:tcW w:w="1300" w:type="dxa"/>
            <w:vMerge w:val="continue"/>
          </w:tcPr>
          <w:p w14:paraId="0A60479E"/>
        </w:tc>
        <w:tc>
          <w:tcPr>
            <w:tcW w:w="1300" w:type="dxa"/>
            <w:vMerge w:val="continue"/>
          </w:tcPr>
          <w:p w14:paraId="6FF1C717"/>
        </w:tc>
        <w:tc>
          <w:tcPr>
            <w:tcW w:w="3600" w:type="dxa"/>
            <w:vMerge w:val="restart"/>
            <w:vAlign w:val="center"/>
          </w:tcPr>
          <w:p w14:paraId="7D9FC4EE">
            <w:pPr>
              <w:spacing w:before="100" w:after="100"/>
              <w:jc w:val="center"/>
            </w:pPr>
            <w:r>
              <w:rPr>
                <w:rFonts w:ascii="宋体" w:hAnsi="宋体" w:eastAsia="宋体" w:cs="宋体"/>
                <w:sz w:val="20"/>
              </w:rPr>
              <w:t>补助资金按时足额发放</w:t>
            </w:r>
          </w:p>
        </w:tc>
        <w:tc>
          <w:tcPr>
            <w:tcW w:w="1300" w:type="dxa"/>
            <w:vMerge w:val="restart"/>
            <w:vAlign w:val="center"/>
          </w:tcPr>
          <w:p w14:paraId="0A0B548F">
            <w:pPr>
              <w:spacing w:before="100" w:after="100"/>
              <w:jc w:val="center"/>
            </w:pPr>
            <w:r>
              <w:rPr>
                <w:rFonts w:ascii="宋体" w:hAnsi="宋体" w:eastAsia="宋体" w:cs="宋体"/>
                <w:sz w:val="20"/>
              </w:rPr>
              <w:t>=100%</w:t>
            </w:r>
          </w:p>
        </w:tc>
      </w:tr>
      <w:tr w14:paraId="4DF93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AA3F01A"/>
        </w:tc>
        <w:tc>
          <w:tcPr>
            <w:tcW w:w="1300" w:type="dxa"/>
            <w:vMerge w:val="continue"/>
          </w:tcPr>
          <w:p w14:paraId="2896E63E"/>
        </w:tc>
        <w:tc>
          <w:tcPr>
            <w:tcW w:w="1300" w:type="dxa"/>
            <w:vMerge w:val="restart"/>
            <w:vAlign w:val="center"/>
          </w:tcPr>
          <w:p w14:paraId="00796619">
            <w:pPr>
              <w:spacing w:before="100" w:after="100"/>
              <w:jc w:val="center"/>
            </w:pPr>
            <w:r>
              <w:rPr>
                <w:rFonts w:ascii="宋体" w:hAnsi="宋体" w:eastAsia="宋体" w:cs="宋体"/>
                <w:sz w:val="20"/>
              </w:rPr>
              <w:t>数量指标</w:t>
            </w:r>
          </w:p>
        </w:tc>
        <w:tc>
          <w:tcPr>
            <w:tcW w:w="3600" w:type="dxa"/>
            <w:vMerge w:val="restart"/>
            <w:vAlign w:val="center"/>
          </w:tcPr>
          <w:p w14:paraId="6CAE6EE7">
            <w:pPr>
              <w:spacing w:before="100" w:after="100"/>
              <w:jc w:val="center"/>
            </w:pPr>
            <w:r>
              <w:rPr>
                <w:rFonts w:ascii="宋体" w:hAnsi="宋体" w:eastAsia="宋体" w:cs="宋体"/>
                <w:sz w:val="20"/>
              </w:rPr>
              <w:t>纳入解困范围的企业军转干部人数</w:t>
            </w:r>
          </w:p>
        </w:tc>
        <w:tc>
          <w:tcPr>
            <w:tcW w:w="1300" w:type="dxa"/>
            <w:vMerge w:val="restart"/>
            <w:vAlign w:val="center"/>
          </w:tcPr>
          <w:p w14:paraId="27DCB5F4">
            <w:pPr>
              <w:spacing w:before="100" w:after="100"/>
              <w:jc w:val="center"/>
            </w:pPr>
            <w:r>
              <w:rPr>
                <w:rFonts w:ascii="宋体" w:hAnsi="宋体" w:eastAsia="宋体" w:cs="宋体"/>
                <w:sz w:val="20"/>
              </w:rPr>
              <w:t>≥34人</w:t>
            </w:r>
          </w:p>
        </w:tc>
      </w:tr>
      <w:tr w14:paraId="23A48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71C8D2F"/>
        </w:tc>
        <w:tc>
          <w:tcPr>
            <w:tcW w:w="1300" w:type="dxa"/>
            <w:vMerge w:val="continue"/>
          </w:tcPr>
          <w:p w14:paraId="67A2B01D"/>
        </w:tc>
        <w:tc>
          <w:tcPr>
            <w:tcW w:w="1300" w:type="dxa"/>
            <w:vMerge w:val="restart"/>
            <w:vAlign w:val="center"/>
          </w:tcPr>
          <w:p w14:paraId="514BE8E6">
            <w:pPr>
              <w:spacing w:before="100" w:after="100"/>
              <w:jc w:val="center"/>
            </w:pPr>
            <w:r>
              <w:rPr>
                <w:rFonts w:ascii="宋体" w:hAnsi="宋体" w:eastAsia="宋体" w:cs="宋体"/>
                <w:sz w:val="20"/>
              </w:rPr>
              <w:t>质量指标</w:t>
            </w:r>
          </w:p>
        </w:tc>
        <w:tc>
          <w:tcPr>
            <w:tcW w:w="3600" w:type="dxa"/>
            <w:vMerge w:val="restart"/>
            <w:vAlign w:val="center"/>
          </w:tcPr>
          <w:p w14:paraId="2AC06A2F">
            <w:pPr>
              <w:spacing w:before="100" w:after="100"/>
              <w:jc w:val="center"/>
            </w:pPr>
            <w:r>
              <w:rPr>
                <w:rFonts w:ascii="宋体" w:hAnsi="宋体" w:eastAsia="宋体" w:cs="宋体"/>
                <w:sz w:val="20"/>
              </w:rPr>
              <w:t>确保纳入解困范围的企业军转干部人数发放人数覆盖率</w:t>
            </w:r>
          </w:p>
        </w:tc>
        <w:tc>
          <w:tcPr>
            <w:tcW w:w="1300" w:type="dxa"/>
            <w:vMerge w:val="restart"/>
            <w:vAlign w:val="center"/>
          </w:tcPr>
          <w:p w14:paraId="696A905A">
            <w:pPr>
              <w:spacing w:before="100" w:after="100"/>
              <w:jc w:val="center"/>
            </w:pPr>
            <w:r>
              <w:rPr>
                <w:rFonts w:ascii="宋体" w:hAnsi="宋体" w:eastAsia="宋体" w:cs="宋体"/>
                <w:sz w:val="20"/>
              </w:rPr>
              <w:t>=100%</w:t>
            </w:r>
          </w:p>
        </w:tc>
      </w:tr>
      <w:tr w14:paraId="34F30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5BA1F32"/>
        </w:tc>
        <w:tc>
          <w:tcPr>
            <w:tcW w:w="1300" w:type="dxa"/>
            <w:vMerge w:val="continue"/>
          </w:tcPr>
          <w:p w14:paraId="042B2F87"/>
        </w:tc>
        <w:tc>
          <w:tcPr>
            <w:tcW w:w="1300" w:type="dxa"/>
            <w:vMerge w:val="continue"/>
          </w:tcPr>
          <w:p w14:paraId="2AD2F88D"/>
        </w:tc>
        <w:tc>
          <w:tcPr>
            <w:tcW w:w="3600" w:type="dxa"/>
            <w:vMerge w:val="restart"/>
            <w:vAlign w:val="center"/>
          </w:tcPr>
          <w:p w14:paraId="11330365">
            <w:pPr>
              <w:spacing w:before="100" w:after="100"/>
              <w:jc w:val="center"/>
            </w:pPr>
            <w:r>
              <w:rPr>
                <w:rFonts w:ascii="宋体" w:hAnsi="宋体" w:eastAsia="宋体" w:cs="宋体"/>
                <w:sz w:val="20"/>
              </w:rPr>
              <w:t>资金使用合规性</w:t>
            </w:r>
          </w:p>
        </w:tc>
        <w:tc>
          <w:tcPr>
            <w:tcW w:w="1300" w:type="dxa"/>
            <w:vMerge w:val="restart"/>
            <w:vAlign w:val="center"/>
          </w:tcPr>
          <w:p w14:paraId="47DE2CA8">
            <w:pPr>
              <w:spacing w:before="100" w:after="100"/>
              <w:jc w:val="center"/>
            </w:pPr>
            <w:r>
              <w:rPr>
                <w:rFonts w:ascii="宋体" w:hAnsi="宋体" w:eastAsia="宋体" w:cs="宋体"/>
                <w:sz w:val="20"/>
              </w:rPr>
              <w:t>≥100%</w:t>
            </w:r>
          </w:p>
        </w:tc>
      </w:tr>
      <w:tr w14:paraId="47B24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2EACD6A"/>
        </w:tc>
        <w:tc>
          <w:tcPr>
            <w:tcW w:w="1300" w:type="dxa"/>
            <w:vMerge w:val="continue"/>
          </w:tcPr>
          <w:p w14:paraId="3BA2E783"/>
        </w:tc>
        <w:tc>
          <w:tcPr>
            <w:tcW w:w="1300" w:type="dxa"/>
            <w:vMerge w:val="continue"/>
          </w:tcPr>
          <w:p w14:paraId="378B8A39"/>
        </w:tc>
        <w:tc>
          <w:tcPr>
            <w:tcW w:w="3600" w:type="dxa"/>
            <w:vAlign w:val="center"/>
          </w:tcPr>
          <w:p w14:paraId="2084D42F">
            <w:pPr>
              <w:spacing w:before="100" w:after="100"/>
              <w:jc w:val="center"/>
            </w:pPr>
            <w:r>
              <w:rPr>
                <w:rFonts w:ascii="宋体" w:hAnsi="宋体" w:eastAsia="宋体" w:cs="宋体"/>
                <w:sz w:val="20"/>
              </w:rPr>
              <w:t>企业军转干部生活水平得到提高的人数比例</w:t>
            </w:r>
          </w:p>
        </w:tc>
        <w:tc>
          <w:tcPr>
            <w:tcW w:w="1300" w:type="dxa"/>
            <w:vAlign w:val="center"/>
          </w:tcPr>
          <w:p w14:paraId="7B8E9DB6">
            <w:pPr>
              <w:spacing w:before="100" w:after="100"/>
              <w:jc w:val="center"/>
            </w:pPr>
            <w:r>
              <w:rPr>
                <w:rFonts w:ascii="宋体" w:hAnsi="宋体" w:eastAsia="宋体" w:cs="宋体"/>
                <w:sz w:val="20"/>
              </w:rPr>
              <w:t>≥80%</w:t>
            </w:r>
          </w:p>
        </w:tc>
      </w:tr>
      <w:tr w14:paraId="7E0DF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CBF74A7"/>
        </w:tc>
        <w:tc>
          <w:tcPr>
            <w:tcW w:w="1300" w:type="dxa"/>
            <w:vAlign w:val="center"/>
          </w:tcPr>
          <w:p w14:paraId="7B7539BF">
            <w:pPr>
              <w:spacing w:before="100" w:after="100"/>
              <w:jc w:val="center"/>
            </w:pPr>
            <w:r>
              <w:rPr>
                <w:rFonts w:ascii="宋体" w:hAnsi="宋体" w:eastAsia="宋体" w:cs="宋体"/>
                <w:sz w:val="20"/>
              </w:rPr>
              <w:t>效益指标</w:t>
            </w:r>
          </w:p>
        </w:tc>
        <w:tc>
          <w:tcPr>
            <w:tcW w:w="1300" w:type="dxa"/>
            <w:vAlign w:val="center"/>
          </w:tcPr>
          <w:p w14:paraId="7BC25EF9">
            <w:pPr>
              <w:spacing w:before="100" w:after="100"/>
              <w:jc w:val="center"/>
            </w:pPr>
            <w:r>
              <w:rPr>
                <w:rFonts w:ascii="宋体" w:hAnsi="宋体" w:eastAsia="宋体" w:cs="宋体"/>
                <w:sz w:val="20"/>
              </w:rPr>
              <w:t>经济效益指标</w:t>
            </w:r>
          </w:p>
        </w:tc>
        <w:tc>
          <w:tcPr>
            <w:tcW w:w="3600" w:type="dxa"/>
            <w:vAlign w:val="center"/>
          </w:tcPr>
          <w:p w14:paraId="2801BF09">
            <w:pPr>
              <w:spacing w:before="100" w:after="100"/>
              <w:jc w:val="center"/>
            </w:pPr>
            <w:r>
              <w:rPr>
                <w:rFonts w:ascii="宋体" w:hAnsi="宋体" w:eastAsia="宋体" w:cs="宋体"/>
                <w:sz w:val="20"/>
              </w:rPr>
              <w:t>军转干部信访事项减少率</w:t>
            </w:r>
          </w:p>
        </w:tc>
        <w:tc>
          <w:tcPr>
            <w:tcW w:w="1300" w:type="dxa"/>
            <w:vAlign w:val="center"/>
          </w:tcPr>
          <w:p w14:paraId="4C10E740">
            <w:pPr>
              <w:spacing w:before="100" w:after="100"/>
              <w:jc w:val="center"/>
            </w:pPr>
            <w:r>
              <w:rPr>
                <w:rFonts w:ascii="宋体" w:hAnsi="宋体" w:eastAsia="宋体" w:cs="宋体"/>
                <w:sz w:val="20"/>
              </w:rPr>
              <w:t>≥30%</w:t>
            </w:r>
          </w:p>
        </w:tc>
      </w:tr>
      <w:tr w14:paraId="4879F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8FC2B57"/>
        </w:tc>
        <w:tc>
          <w:tcPr>
            <w:tcW w:w="1300" w:type="dxa"/>
            <w:vAlign w:val="center"/>
          </w:tcPr>
          <w:p w14:paraId="670F71DF">
            <w:pPr>
              <w:spacing w:before="100" w:after="100"/>
              <w:jc w:val="center"/>
            </w:pPr>
            <w:r>
              <w:rPr>
                <w:rFonts w:ascii="宋体" w:hAnsi="宋体" w:eastAsia="宋体" w:cs="宋体"/>
                <w:sz w:val="20"/>
              </w:rPr>
              <w:t>满意度指标</w:t>
            </w:r>
          </w:p>
        </w:tc>
        <w:tc>
          <w:tcPr>
            <w:tcW w:w="1300" w:type="dxa"/>
            <w:vAlign w:val="center"/>
          </w:tcPr>
          <w:p w14:paraId="6CA89316">
            <w:pPr>
              <w:spacing w:before="100" w:after="100"/>
              <w:jc w:val="center"/>
            </w:pPr>
            <w:r>
              <w:rPr>
                <w:rFonts w:ascii="宋体" w:hAnsi="宋体" w:eastAsia="宋体" w:cs="宋体"/>
                <w:sz w:val="20"/>
              </w:rPr>
              <w:t>服务对象满意度指标</w:t>
            </w:r>
          </w:p>
        </w:tc>
        <w:tc>
          <w:tcPr>
            <w:tcW w:w="3600" w:type="dxa"/>
            <w:vAlign w:val="center"/>
          </w:tcPr>
          <w:p w14:paraId="2D32088E">
            <w:pPr>
              <w:spacing w:before="100" w:after="100"/>
              <w:jc w:val="center"/>
            </w:pPr>
            <w:r>
              <w:rPr>
                <w:rFonts w:ascii="宋体" w:hAnsi="宋体" w:eastAsia="宋体" w:cs="宋体"/>
                <w:sz w:val="20"/>
              </w:rPr>
              <w:t>补助对象满意度</w:t>
            </w:r>
          </w:p>
        </w:tc>
        <w:tc>
          <w:tcPr>
            <w:tcW w:w="1300" w:type="dxa"/>
            <w:vAlign w:val="center"/>
          </w:tcPr>
          <w:p w14:paraId="492C20AF">
            <w:pPr>
              <w:spacing w:before="100" w:after="100"/>
              <w:jc w:val="center"/>
            </w:pPr>
            <w:r>
              <w:rPr>
                <w:rFonts w:ascii="宋体" w:hAnsi="宋体" w:eastAsia="宋体" w:cs="宋体"/>
                <w:sz w:val="20"/>
              </w:rPr>
              <w:t>≥90%</w:t>
            </w:r>
          </w:p>
        </w:tc>
      </w:tr>
    </w:tbl>
    <w:p w14:paraId="1D3BFA8A"/>
    <w:p w14:paraId="6C04BBE2">
      <w:pPr>
        <w:pageBreakBefore/>
        <w:jc w:val="center"/>
      </w:pPr>
      <w:r>
        <w:rPr>
          <w:rFonts w:ascii="方正小标宋简体" w:hAnsi="方正小标宋简体" w:eastAsia="方正小标宋简体" w:cs="方正小标宋简体"/>
          <w:sz w:val="36"/>
        </w:rPr>
        <w:t>退役军人服务站补助经费项目绩效目标表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5BB72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340C6A5">
            <w:pPr>
              <w:spacing w:before="100" w:after="100"/>
              <w:jc w:val="center"/>
            </w:pPr>
            <w:r>
              <w:rPr>
                <w:rFonts w:ascii="宋体" w:hAnsi="宋体" w:eastAsia="宋体" w:cs="宋体"/>
                <w:sz w:val="20"/>
              </w:rPr>
              <w:t>项目资金（万元）</w:t>
            </w:r>
          </w:p>
        </w:tc>
        <w:tc>
          <w:tcPr>
            <w:tcW w:w="1300" w:type="dxa"/>
            <w:vMerge w:val="restart"/>
            <w:vAlign w:val="center"/>
          </w:tcPr>
          <w:p w14:paraId="466A7911">
            <w:pPr>
              <w:spacing w:before="100" w:after="100"/>
              <w:jc w:val="left"/>
            </w:pPr>
            <w:r>
              <w:rPr>
                <w:rFonts w:ascii="宋体" w:hAnsi="宋体" w:eastAsia="宋体" w:cs="宋体"/>
                <w:sz w:val="20"/>
              </w:rPr>
              <w:t>资金总额：</w:t>
            </w:r>
          </w:p>
        </w:tc>
        <w:tc>
          <w:tcPr>
            <w:tcW w:w="1300" w:type="dxa"/>
            <w:gridSpan w:val="3"/>
            <w:vAlign w:val="center"/>
          </w:tcPr>
          <w:p w14:paraId="0EAE763E">
            <w:pPr>
              <w:spacing w:before="100" w:after="100"/>
              <w:jc w:val="center"/>
            </w:pPr>
            <w:r>
              <w:rPr>
                <w:rFonts w:ascii="宋体" w:hAnsi="宋体" w:eastAsia="宋体" w:cs="宋体"/>
                <w:sz w:val="20"/>
              </w:rPr>
              <w:t>72.00</w:t>
            </w:r>
          </w:p>
        </w:tc>
      </w:tr>
      <w:tr w14:paraId="73842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08A0B46"/>
        </w:tc>
        <w:tc>
          <w:tcPr>
            <w:tcW w:w="1300" w:type="dxa"/>
            <w:vMerge w:val="restart"/>
            <w:vAlign w:val="center"/>
          </w:tcPr>
          <w:p w14:paraId="63ADAF37">
            <w:pPr>
              <w:spacing w:before="100" w:after="100"/>
              <w:jc w:val="center"/>
            </w:pPr>
            <w:r>
              <w:rPr>
                <w:rFonts w:ascii="宋体" w:hAnsi="宋体" w:eastAsia="宋体" w:cs="宋体"/>
                <w:sz w:val="20"/>
              </w:rPr>
              <w:t>财政拨款：</w:t>
            </w:r>
          </w:p>
        </w:tc>
        <w:tc>
          <w:tcPr>
            <w:tcW w:w="1300" w:type="dxa"/>
            <w:gridSpan w:val="3"/>
            <w:vAlign w:val="center"/>
          </w:tcPr>
          <w:p w14:paraId="6CE806D5">
            <w:pPr>
              <w:spacing w:before="100" w:after="100"/>
              <w:jc w:val="center"/>
            </w:pPr>
            <w:r>
              <w:rPr>
                <w:rFonts w:ascii="宋体" w:hAnsi="宋体" w:eastAsia="宋体" w:cs="宋体"/>
                <w:sz w:val="20"/>
              </w:rPr>
              <w:t>72.00</w:t>
            </w:r>
          </w:p>
        </w:tc>
      </w:tr>
      <w:tr w14:paraId="60CB2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6D3FBD6"/>
        </w:tc>
        <w:tc>
          <w:tcPr>
            <w:tcW w:w="1300" w:type="dxa"/>
            <w:vMerge w:val="restart"/>
            <w:vAlign w:val="center"/>
          </w:tcPr>
          <w:p w14:paraId="392C5611">
            <w:pPr>
              <w:spacing w:before="100" w:after="100"/>
              <w:jc w:val="center"/>
            </w:pPr>
            <w:r>
              <w:rPr>
                <w:rFonts w:ascii="宋体" w:hAnsi="宋体" w:eastAsia="宋体" w:cs="宋体"/>
                <w:sz w:val="20"/>
              </w:rPr>
              <w:t>其他资金：</w:t>
            </w:r>
          </w:p>
        </w:tc>
        <w:tc>
          <w:tcPr>
            <w:tcW w:w="1300" w:type="dxa"/>
            <w:gridSpan w:val="3"/>
            <w:vAlign w:val="center"/>
          </w:tcPr>
          <w:p w14:paraId="66FF08C6">
            <w:pPr>
              <w:spacing w:before="100" w:after="100"/>
              <w:jc w:val="center"/>
            </w:pPr>
            <w:r>
              <w:rPr>
                <w:rFonts w:ascii="宋体" w:hAnsi="宋体" w:eastAsia="宋体" w:cs="宋体"/>
                <w:sz w:val="20"/>
              </w:rPr>
              <w:t>0.00</w:t>
            </w:r>
          </w:p>
        </w:tc>
      </w:tr>
      <w:tr w14:paraId="33599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267D8DC">
            <w:pPr>
              <w:spacing w:before="100" w:after="100"/>
              <w:jc w:val="center"/>
            </w:pPr>
            <w:r>
              <w:rPr>
                <w:rFonts w:ascii="宋体" w:hAnsi="宋体" w:eastAsia="宋体" w:cs="宋体"/>
                <w:sz w:val="20"/>
              </w:rPr>
              <w:t>总体目标</w:t>
            </w:r>
          </w:p>
        </w:tc>
        <w:tc>
          <w:tcPr>
            <w:tcW w:w="1300" w:type="dxa"/>
            <w:gridSpan w:val="4"/>
            <w:vMerge w:val="restart"/>
            <w:vAlign w:val="center"/>
          </w:tcPr>
          <w:p w14:paraId="245A6B76">
            <w:pPr>
              <w:spacing w:before="100" w:after="100"/>
              <w:jc w:val="center"/>
            </w:pPr>
            <w:r>
              <w:rPr>
                <w:rFonts w:ascii="宋体" w:hAnsi="宋体" w:eastAsia="宋体" w:cs="宋体"/>
                <w:sz w:val="20"/>
              </w:rPr>
              <w:t>按时足额发放村（社区）退役军人服务站工作人员专项补助经费，确保村（社区）退役军人服务站有人做事、有钱做事、有条件做事，打通退役军人服务保障体系“最后一公里”</w:t>
            </w:r>
          </w:p>
        </w:tc>
      </w:tr>
      <w:tr w14:paraId="2E162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6488C07B">
            <w:pPr>
              <w:spacing w:before="100" w:after="100"/>
              <w:jc w:val="center"/>
            </w:pPr>
            <w:r>
              <w:rPr>
                <w:rFonts w:ascii="宋体" w:hAnsi="宋体" w:eastAsia="宋体" w:cs="宋体"/>
                <w:sz w:val="20"/>
              </w:rPr>
              <w:t>绩效目标指标</w:t>
            </w:r>
          </w:p>
        </w:tc>
        <w:tc>
          <w:tcPr>
            <w:tcW w:w="1300" w:type="dxa"/>
            <w:vMerge w:val="restart"/>
            <w:vAlign w:val="center"/>
          </w:tcPr>
          <w:p w14:paraId="57110303">
            <w:pPr>
              <w:spacing w:before="100" w:after="100"/>
              <w:jc w:val="center"/>
            </w:pPr>
            <w:r>
              <w:rPr>
                <w:rFonts w:ascii="宋体" w:hAnsi="宋体" w:eastAsia="宋体" w:cs="宋体"/>
                <w:sz w:val="20"/>
              </w:rPr>
              <w:t>一级指标</w:t>
            </w:r>
          </w:p>
        </w:tc>
        <w:tc>
          <w:tcPr>
            <w:tcW w:w="1300" w:type="dxa"/>
            <w:vMerge w:val="restart"/>
            <w:vAlign w:val="center"/>
          </w:tcPr>
          <w:p w14:paraId="2C572FA2">
            <w:pPr>
              <w:spacing w:before="100" w:after="100"/>
              <w:jc w:val="center"/>
            </w:pPr>
            <w:r>
              <w:rPr>
                <w:rFonts w:ascii="宋体" w:hAnsi="宋体" w:eastAsia="宋体" w:cs="宋体"/>
                <w:sz w:val="20"/>
              </w:rPr>
              <w:t>二级指标</w:t>
            </w:r>
          </w:p>
        </w:tc>
        <w:tc>
          <w:tcPr>
            <w:tcW w:w="3600" w:type="dxa"/>
            <w:vMerge w:val="restart"/>
            <w:vAlign w:val="center"/>
          </w:tcPr>
          <w:p w14:paraId="012D5CFE">
            <w:pPr>
              <w:spacing w:before="100" w:after="100"/>
              <w:jc w:val="center"/>
            </w:pPr>
            <w:r>
              <w:rPr>
                <w:rFonts w:ascii="宋体" w:hAnsi="宋体" w:eastAsia="宋体" w:cs="宋体"/>
                <w:sz w:val="20"/>
              </w:rPr>
              <w:t>三级指标</w:t>
            </w:r>
          </w:p>
        </w:tc>
        <w:tc>
          <w:tcPr>
            <w:tcW w:w="1300" w:type="dxa"/>
            <w:vMerge w:val="restart"/>
            <w:vAlign w:val="center"/>
          </w:tcPr>
          <w:p w14:paraId="4CD7406D">
            <w:pPr>
              <w:spacing w:before="100" w:after="100"/>
              <w:jc w:val="center"/>
            </w:pPr>
            <w:r>
              <w:rPr>
                <w:rFonts w:ascii="宋体" w:hAnsi="宋体" w:eastAsia="宋体" w:cs="宋体"/>
                <w:sz w:val="20"/>
              </w:rPr>
              <w:t>目标值</w:t>
            </w:r>
          </w:p>
        </w:tc>
      </w:tr>
      <w:tr w14:paraId="60C2D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BFFF7A2"/>
        </w:tc>
        <w:tc>
          <w:tcPr>
            <w:tcW w:w="1300" w:type="dxa"/>
            <w:vMerge w:val="restart"/>
            <w:vAlign w:val="center"/>
          </w:tcPr>
          <w:p w14:paraId="192A1E9D">
            <w:pPr>
              <w:spacing w:before="100" w:after="100"/>
              <w:jc w:val="center"/>
            </w:pPr>
            <w:r>
              <w:rPr>
                <w:rFonts w:ascii="宋体" w:hAnsi="宋体" w:eastAsia="宋体" w:cs="宋体"/>
                <w:sz w:val="20"/>
              </w:rPr>
              <w:t>成本指标</w:t>
            </w:r>
          </w:p>
        </w:tc>
        <w:tc>
          <w:tcPr>
            <w:tcW w:w="1300" w:type="dxa"/>
            <w:vMerge w:val="restart"/>
            <w:vAlign w:val="center"/>
          </w:tcPr>
          <w:p w14:paraId="4F36E8C0">
            <w:pPr>
              <w:spacing w:before="100" w:after="100"/>
              <w:jc w:val="center"/>
            </w:pPr>
            <w:r>
              <w:rPr>
                <w:rFonts w:ascii="宋体" w:hAnsi="宋体" w:eastAsia="宋体" w:cs="宋体"/>
                <w:sz w:val="20"/>
              </w:rPr>
              <w:t>经济成本指标</w:t>
            </w:r>
          </w:p>
        </w:tc>
        <w:tc>
          <w:tcPr>
            <w:tcW w:w="3600" w:type="dxa"/>
            <w:vMerge w:val="restart"/>
            <w:vAlign w:val="center"/>
          </w:tcPr>
          <w:p w14:paraId="74272F45">
            <w:pPr>
              <w:spacing w:before="100" w:after="100"/>
              <w:jc w:val="center"/>
            </w:pPr>
            <w:r>
              <w:rPr>
                <w:rFonts w:ascii="宋体" w:hAnsi="宋体" w:eastAsia="宋体" w:cs="宋体"/>
                <w:sz w:val="20"/>
              </w:rPr>
              <w:t>资金总投入情况</w:t>
            </w:r>
          </w:p>
        </w:tc>
        <w:tc>
          <w:tcPr>
            <w:tcW w:w="1300" w:type="dxa"/>
            <w:vMerge w:val="restart"/>
            <w:vAlign w:val="center"/>
          </w:tcPr>
          <w:p w14:paraId="700CC90C">
            <w:pPr>
              <w:spacing w:before="100" w:after="100"/>
              <w:jc w:val="center"/>
            </w:pPr>
            <w:r>
              <w:rPr>
                <w:rFonts w:ascii="宋体" w:hAnsi="宋体" w:eastAsia="宋体" w:cs="宋体"/>
                <w:sz w:val="20"/>
              </w:rPr>
              <w:t>≥72万元</w:t>
            </w:r>
          </w:p>
        </w:tc>
      </w:tr>
      <w:tr w14:paraId="4090F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C7FB1CC"/>
        </w:tc>
        <w:tc>
          <w:tcPr>
            <w:tcW w:w="1300" w:type="dxa"/>
            <w:vMerge w:val="continue"/>
          </w:tcPr>
          <w:p w14:paraId="65518A16"/>
        </w:tc>
        <w:tc>
          <w:tcPr>
            <w:tcW w:w="1300" w:type="dxa"/>
            <w:vMerge w:val="continue"/>
          </w:tcPr>
          <w:p w14:paraId="516C14D6"/>
        </w:tc>
        <w:tc>
          <w:tcPr>
            <w:tcW w:w="3600" w:type="dxa"/>
            <w:vMerge w:val="restart"/>
            <w:vAlign w:val="center"/>
          </w:tcPr>
          <w:p w14:paraId="213A16BB">
            <w:pPr>
              <w:spacing w:before="100" w:after="100"/>
              <w:jc w:val="center"/>
            </w:pPr>
            <w:r>
              <w:rPr>
                <w:rFonts w:ascii="宋体" w:hAnsi="宋体" w:eastAsia="宋体" w:cs="宋体"/>
                <w:sz w:val="20"/>
              </w:rPr>
              <w:t>村(社区)退役军人服务站工作人员每人每月补助标准</w:t>
            </w:r>
          </w:p>
        </w:tc>
        <w:tc>
          <w:tcPr>
            <w:tcW w:w="1300" w:type="dxa"/>
            <w:vMerge w:val="restart"/>
            <w:vAlign w:val="center"/>
          </w:tcPr>
          <w:p w14:paraId="09F30E18">
            <w:pPr>
              <w:spacing w:before="100" w:after="100"/>
              <w:jc w:val="center"/>
            </w:pPr>
            <w:r>
              <w:rPr>
                <w:rFonts w:ascii="宋体" w:hAnsi="宋体" w:eastAsia="宋体" w:cs="宋体"/>
                <w:sz w:val="20"/>
              </w:rPr>
              <w:t>≥3700元/人</w:t>
            </w:r>
          </w:p>
        </w:tc>
      </w:tr>
      <w:tr w14:paraId="02B58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2C162A2"/>
        </w:tc>
        <w:tc>
          <w:tcPr>
            <w:tcW w:w="1300" w:type="dxa"/>
            <w:vMerge w:val="continue"/>
          </w:tcPr>
          <w:p w14:paraId="474999AE"/>
        </w:tc>
        <w:tc>
          <w:tcPr>
            <w:tcW w:w="1300" w:type="dxa"/>
            <w:vMerge w:val="continue"/>
          </w:tcPr>
          <w:p w14:paraId="345E13C9"/>
        </w:tc>
        <w:tc>
          <w:tcPr>
            <w:tcW w:w="3600" w:type="dxa"/>
            <w:vMerge w:val="restart"/>
            <w:vAlign w:val="center"/>
          </w:tcPr>
          <w:p w14:paraId="2FB05855">
            <w:pPr>
              <w:spacing w:before="100" w:after="100"/>
              <w:jc w:val="center"/>
            </w:pPr>
            <w:r>
              <w:rPr>
                <w:rFonts w:ascii="宋体" w:hAnsi="宋体" w:eastAsia="宋体" w:cs="宋体"/>
                <w:sz w:val="20"/>
              </w:rPr>
              <w:t>村(社区)退役军人服务站工作人员每人每月补助标准</w:t>
            </w:r>
          </w:p>
        </w:tc>
        <w:tc>
          <w:tcPr>
            <w:tcW w:w="1300" w:type="dxa"/>
            <w:vMerge w:val="restart"/>
            <w:vAlign w:val="center"/>
          </w:tcPr>
          <w:p w14:paraId="1CC7976D">
            <w:pPr>
              <w:spacing w:before="100" w:after="100"/>
              <w:jc w:val="center"/>
            </w:pPr>
            <w:r>
              <w:rPr>
                <w:rFonts w:ascii="宋体" w:hAnsi="宋体" w:eastAsia="宋体" w:cs="宋体"/>
                <w:sz w:val="20"/>
              </w:rPr>
              <w:t>≥100元/人</w:t>
            </w:r>
          </w:p>
        </w:tc>
      </w:tr>
      <w:tr w14:paraId="6DB82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44D2259"/>
        </w:tc>
        <w:tc>
          <w:tcPr>
            <w:tcW w:w="1300" w:type="dxa"/>
            <w:vMerge w:val="restart"/>
            <w:vAlign w:val="center"/>
          </w:tcPr>
          <w:p w14:paraId="58418E53">
            <w:pPr>
              <w:spacing w:before="100" w:after="100"/>
              <w:jc w:val="center"/>
            </w:pPr>
            <w:r>
              <w:rPr>
                <w:rFonts w:ascii="宋体" w:hAnsi="宋体" w:eastAsia="宋体" w:cs="宋体"/>
                <w:sz w:val="20"/>
              </w:rPr>
              <w:t>产出指标</w:t>
            </w:r>
          </w:p>
        </w:tc>
        <w:tc>
          <w:tcPr>
            <w:tcW w:w="1300" w:type="dxa"/>
            <w:vMerge w:val="restart"/>
            <w:vAlign w:val="center"/>
          </w:tcPr>
          <w:p w14:paraId="2050F75D">
            <w:pPr>
              <w:spacing w:before="100" w:after="100"/>
              <w:jc w:val="center"/>
            </w:pPr>
            <w:r>
              <w:rPr>
                <w:rFonts w:ascii="宋体" w:hAnsi="宋体" w:eastAsia="宋体" w:cs="宋体"/>
                <w:sz w:val="20"/>
              </w:rPr>
              <w:t>时效指标</w:t>
            </w:r>
          </w:p>
        </w:tc>
        <w:tc>
          <w:tcPr>
            <w:tcW w:w="3600" w:type="dxa"/>
            <w:vMerge w:val="restart"/>
            <w:vAlign w:val="center"/>
          </w:tcPr>
          <w:p w14:paraId="363379A1">
            <w:pPr>
              <w:spacing w:before="100" w:after="100"/>
              <w:jc w:val="center"/>
            </w:pPr>
            <w:r>
              <w:rPr>
                <w:rFonts w:ascii="宋体" w:hAnsi="宋体" w:eastAsia="宋体" w:cs="宋体"/>
                <w:sz w:val="20"/>
              </w:rPr>
              <w:t>资金下达及时率</w:t>
            </w:r>
          </w:p>
        </w:tc>
        <w:tc>
          <w:tcPr>
            <w:tcW w:w="1300" w:type="dxa"/>
            <w:vMerge w:val="restart"/>
            <w:vAlign w:val="center"/>
          </w:tcPr>
          <w:p w14:paraId="36BBFEB5">
            <w:pPr>
              <w:spacing w:before="100" w:after="100"/>
              <w:jc w:val="center"/>
            </w:pPr>
            <w:r>
              <w:rPr>
                <w:rFonts w:ascii="宋体" w:hAnsi="宋体" w:eastAsia="宋体" w:cs="宋体"/>
                <w:sz w:val="20"/>
              </w:rPr>
              <w:t>=100%</w:t>
            </w:r>
          </w:p>
        </w:tc>
      </w:tr>
      <w:tr w14:paraId="2BF63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7DB9A57"/>
        </w:tc>
        <w:tc>
          <w:tcPr>
            <w:tcW w:w="1300" w:type="dxa"/>
            <w:vMerge w:val="continue"/>
          </w:tcPr>
          <w:p w14:paraId="001235CA"/>
        </w:tc>
        <w:tc>
          <w:tcPr>
            <w:tcW w:w="1300" w:type="dxa"/>
            <w:vMerge w:val="restart"/>
            <w:vAlign w:val="center"/>
          </w:tcPr>
          <w:p w14:paraId="331E72CF">
            <w:pPr>
              <w:spacing w:before="100" w:after="100"/>
              <w:jc w:val="center"/>
            </w:pPr>
            <w:r>
              <w:rPr>
                <w:rFonts w:ascii="宋体" w:hAnsi="宋体" w:eastAsia="宋体" w:cs="宋体"/>
                <w:sz w:val="20"/>
              </w:rPr>
              <w:t>数量指标</w:t>
            </w:r>
          </w:p>
        </w:tc>
        <w:tc>
          <w:tcPr>
            <w:tcW w:w="3600" w:type="dxa"/>
            <w:vMerge w:val="restart"/>
            <w:vAlign w:val="center"/>
          </w:tcPr>
          <w:p w14:paraId="26766051">
            <w:pPr>
              <w:spacing w:before="100" w:after="100"/>
              <w:jc w:val="center"/>
            </w:pPr>
            <w:r>
              <w:rPr>
                <w:rFonts w:ascii="宋体" w:hAnsi="宋体" w:eastAsia="宋体" w:cs="宋体"/>
                <w:sz w:val="20"/>
              </w:rPr>
              <w:t>重点扶贫开发县村（社区）退役军人服务站负责人补助费的发放人数</w:t>
            </w:r>
          </w:p>
        </w:tc>
        <w:tc>
          <w:tcPr>
            <w:tcW w:w="1300" w:type="dxa"/>
            <w:vMerge w:val="restart"/>
            <w:vAlign w:val="center"/>
          </w:tcPr>
          <w:p w14:paraId="64B4759D">
            <w:pPr>
              <w:spacing w:before="100" w:after="100"/>
              <w:jc w:val="center"/>
            </w:pPr>
            <w:r>
              <w:rPr>
                <w:rFonts w:ascii="宋体" w:hAnsi="宋体" w:eastAsia="宋体" w:cs="宋体"/>
                <w:sz w:val="20"/>
              </w:rPr>
              <w:t>≥300人</w:t>
            </w:r>
          </w:p>
        </w:tc>
      </w:tr>
      <w:tr w14:paraId="49381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7C33430"/>
        </w:tc>
        <w:tc>
          <w:tcPr>
            <w:tcW w:w="1300" w:type="dxa"/>
            <w:vMerge w:val="continue"/>
          </w:tcPr>
          <w:p w14:paraId="5AE336A0"/>
        </w:tc>
        <w:tc>
          <w:tcPr>
            <w:tcW w:w="1300" w:type="dxa"/>
            <w:vMerge w:val="restart"/>
            <w:vAlign w:val="center"/>
          </w:tcPr>
          <w:p w14:paraId="4930AB19">
            <w:pPr>
              <w:spacing w:before="100" w:after="100"/>
              <w:jc w:val="center"/>
            </w:pPr>
            <w:r>
              <w:rPr>
                <w:rFonts w:ascii="宋体" w:hAnsi="宋体" w:eastAsia="宋体" w:cs="宋体"/>
                <w:sz w:val="20"/>
              </w:rPr>
              <w:t>质量指标</w:t>
            </w:r>
          </w:p>
        </w:tc>
        <w:tc>
          <w:tcPr>
            <w:tcW w:w="3600" w:type="dxa"/>
            <w:vMerge w:val="restart"/>
            <w:vAlign w:val="center"/>
          </w:tcPr>
          <w:p w14:paraId="2304D11E">
            <w:pPr>
              <w:spacing w:before="100" w:after="100"/>
              <w:jc w:val="center"/>
            </w:pPr>
            <w:r>
              <w:rPr>
                <w:rFonts w:ascii="宋体" w:hAnsi="宋体" w:eastAsia="宋体" w:cs="宋体"/>
                <w:sz w:val="20"/>
              </w:rPr>
              <w:t>确保重点扶贫开发工作重点县村级服务站退役军人补助落实到岗到人</w:t>
            </w:r>
          </w:p>
        </w:tc>
        <w:tc>
          <w:tcPr>
            <w:tcW w:w="1300" w:type="dxa"/>
            <w:vMerge w:val="restart"/>
            <w:vAlign w:val="center"/>
          </w:tcPr>
          <w:p w14:paraId="27FFE626">
            <w:pPr>
              <w:spacing w:before="100" w:after="100"/>
              <w:jc w:val="center"/>
            </w:pPr>
            <w:r>
              <w:rPr>
                <w:rFonts w:ascii="宋体" w:hAnsi="宋体" w:eastAsia="宋体" w:cs="宋体"/>
                <w:sz w:val="20"/>
              </w:rPr>
              <w:t>=100%</w:t>
            </w:r>
          </w:p>
        </w:tc>
      </w:tr>
      <w:tr w14:paraId="53F4F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8B3E8AD"/>
        </w:tc>
        <w:tc>
          <w:tcPr>
            <w:tcW w:w="1300" w:type="dxa"/>
            <w:vMerge w:val="continue"/>
          </w:tcPr>
          <w:p w14:paraId="3AD98D01"/>
        </w:tc>
        <w:tc>
          <w:tcPr>
            <w:tcW w:w="1300" w:type="dxa"/>
            <w:vMerge w:val="continue"/>
          </w:tcPr>
          <w:p w14:paraId="403BCA33"/>
        </w:tc>
        <w:tc>
          <w:tcPr>
            <w:tcW w:w="3600" w:type="dxa"/>
            <w:vMerge w:val="restart"/>
            <w:vAlign w:val="center"/>
          </w:tcPr>
          <w:p w14:paraId="47A61824">
            <w:pPr>
              <w:spacing w:before="100" w:after="100"/>
              <w:jc w:val="center"/>
            </w:pPr>
            <w:r>
              <w:rPr>
                <w:rFonts w:ascii="宋体" w:hAnsi="宋体" w:eastAsia="宋体" w:cs="宋体"/>
                <w:sz w:val="20"/>
              </w:rPr>
              <w:t>资金使用合规性</w:t>
            </w:r>
          </w:p>
        </w:tc>
        <w:tc>
          <w:tcPr>
            <w:tcW w:w="1300" w:type="dxa"/>
            <w:vMerge w:val="restart"/>
            <w:vAlign w:val="center"/>
          </w:tcPr>
          <w:p w14:paraId="66BFCEF6">
            <w:pPr>
              <w:spacing w:before="100" w:after="100"/>
              <w:jc w:val="center"/>
            </w:pPr>
            <w:r>
              <w:rPr>
                <w:rFonts w:ascii="宋体" w:hAnsi="宋体" w:eastAsia="宋体" w:cs="宋体"/>
                <w:sz w:val="20"/>
              </w:rPr>
              <w:t>≥100%</w:t>
            </w:r>
          </w:p>
        </w:tc>
      </w:tr>
      <w:tr w14:paraId="633C9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3633E29"/>
        </w:tc>
        <w:tc>
          <w:tcPr>
            <w:tcW w:w="1300" w:type="dxa"/>
            <w:vMerge w:val="restart"/>
            <w:vAlign w:val="center"/>
          </w:tcPr>
          <w:p w14:paraId="411EC4B6">
            <w:pPr>
              <w:spacing w:before="100" w:after="100"/>
              <w:jc w:val="center"/>
            </w:pPr>
            <w:r>
              <w:rPr>
                <w:rFonts w:ascii="宋体" w:hAnsi="宋体" w:eastAsia="宋体" w:cs="宋体"/>
                <w:sz w:val="20"/>
              </w:rPr>
              <w:t>效益指标</w:t>
            </w:r>
          </w:p>
        </w:tc>
        <w:tc>
          <w:tcPr>
            <w:tcW w:w="1300" w:type="dxa"/>
            <w:vMerge w:val="restart"/>
            <w:vAlign w:val="center"/>
          </w:tcPr>
          <w:p w14:paraId="5F5D4286">
            <w:pPr>
              <w:spacing w:before="100" w:after="100"/>
              <w:jc w:val="center"/>
            </w:pPr>
            <w:r>
              <w:rPr>
                <w:rFonts w:ascii="宋体" w:hAnsi="宋体" w:eastAsia="宋体" w:cs="宋体"/>
                <w:sz w:val="20"/>
              </w:rPr>
              <w:t>社会效益指标</w:t>
            </w:r>
          </w:p>
        </w:tc>
        <w:tc>
          <w:tcPr>
            <w:tcW w:w="3600" w:type="dxa"/>
            <w:vAlign w:val="center"/>
          </w:tcPr>
          <w:p w14:paraId="2E6B770F">
            <w:pPr>
              <w:spacing w:before="100" w:after="100"/>
              <w:jc w:val="center"/>
            </w:pPr>
            <w:r>
              <w:rPr>
                <w:rFonts w:ascii="宋体" w:hAnsi="宋体" w:eastAsia="宋体" w:cs="宋体"/>
                <w:sz w:val="20"/>
              </w:rPr>
              <w:t>确保有关县村级服务站退役军人工作落实到岗、落实到人，覆盖率%</w:t>
            </w:r>
          </w:p>
        </w:tc>
        <w:tc>
          <w:tcPr>
            <w:tcW w:w="1300" w:type="dxa"/>
            <w:vAlign w:val="center"/>
          </w:tcPr>
          <w:p w14:paraId="3D3489EB">
            <w:pPr>
              <w:spacing w:before="100" w:after="100"/>
              <w:jc w:val="center"/>
            </w:pPr>
            <w:r>
              <w:rPr>
                <w:rFonts w:ascii="宋体" w:hAnsi="宋体" w:eastAsia="宋体" w:cs="宋体"/>
                <w:sz w:val="20"/>
              </w:rPr>
              <w:t>≥100%</w:t>
            </w:r>
          </w:p>
        </w:tc>
      </w:tr>
      <w:tr w14:paraId="64329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5E6DF5C"/>
        </w:tc>
        <w:tc>
          <w:tcPr>
            <w:tcW w:w="1300" w:type="dxa"/>
            <w:vMerge w:val="continue"/>
          </w:tcPr>
          <w:p w14:paraId="1191BA63"/>
        </w:tc>
        <w:tc>
          <w:tcPr>
            <w:tcW w:w="1300" w:type="dxa"/>
            <w:vMerge w:val="continue"/>
          </w:tcPr>
          <w:p w14:paraId="792765A4"/>
        </w:tc>
        <w:tc>
          <w:tcPr>
            <w:tcW w:w="3600" w:type="dxa"/>
            <w:vAlign w:val="center"/>
          </w:tcPr>
          <w:p w14:paraId="093521C9">
            <w:pPr>
              <w:spacing w:before="100" w:after="100"/>
              <w:jc w:val="center"/>
            </w:pPr>
            <w:r>
              <w:rPr>
                <w:rFonts w:ascii="宋体" w:hAnsi="宋体" w:eastAsia="宋体" w:cs="宋体"/>
                <w:sz w:val="20"/>
              </w:rPr>
              <w:t>村(社区)退役军人服务站工作人员感受党和政府的关心关爱情况</w:t>
            </w:r>
          </w:p>
        </w:tc>
        <w:tc>
          <w:tcPr>
            <w:tcW w:w="1300" w:type="dxa"/>
            <w:vAlign w:val="center"/>
          </w:tcPr>
          <w:p w14:paraId="31E8DDF9">
            <w:pPr>
              <w:spacing w:before="100" w:after="100"/>
              <w:jc w:val="center"/>
            </w:pPr>
            <w:r>
              <w:rPr>
                <w:rFonts w:ascii="宋体" w:hAnsi="宋体" w:eastAsia="宋体" w:cs="宋体"/>
                <w:sz w:val="20"/>
              </w:rPr>
              <w:t>≥95%</w:t>
            </w:r>
          </w:p>
        </w:tc>
      </w:tr>
      <w:tr w14:paraId="020B1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6DA2A4E"/>
        </w:tc>
        <w:tc>
          <w:tcPr>
            <w:tcW w:w="1300" w:type="dxa"/>
            <w:vAlign w:val="center"/>
          </w:tcPr>
          <w:p w14:paraId="12083F52">
            <w:pPr>
              <w:spacing w:before="100" w:after="100"/>
              <w:jc w:val="center"/>
            </w:pPr>
            <w:r>
              <w:rPr>
                <w:rFonts w:ascii="宋体" w:hAnsi="宋体" w:eastAsia="宋体" w:cs="宋体"/>
                <w:sz w:val="20"/>
              </w:rPr>
              <w:t>满意度指标</w:t>
            </w:r>
          </w:p>
        </w:tc>
        <w:tc>
          <w:tcPr>
            <w:tcW w:w="1300" w:type="dxa"/>
            <w:vAlign w:val="center"/>
          </w:tcPr>
          <w:p w14:paraId="6CF0241C">
            <w:pPr>
              <w:spacing w:before="100" w:after="100"/>
              <w:jc w:val="center"/>
            </w:pPr>
            <w:r>
              <w:rPr>
                <w:rFonts w:ascii="宋体" w:hAnsi="宋体" w:eastAsia="宋体" w:cs="宋体"/>
                <w:sz w:val="20"/>
              </w:rPr>
              <w:t>服务对象满意度指标</w:t>
            </w:r>
          </w:p>
        </w:tc>
        <w:tc>
          <w:tcPr>
            <w:tcW w:w="3600" w:type="dxa"/>
            <w:vAlign w:val="center"/>
          </w:tcPr>
          <w:p w14:paraId="6509654D">
            <w:pPr>
              <w:spacing w:before="100" w:after="100"/>
              <w:jc w:val="center"/>
            </w:pPr>
            <w:r>
              <w:rPr>
                <w:rFonts w:ascii="宋体" w:hAnsi="宋体" w:eastAsia="宋体" w:cs="宋体"/>
                <w:sz w:val="20"/>
              </w:rPr>
              <w:t>补助对象满意度</w:t>
            </w:r>
          </w:p>
        </w:tc>
        <w:tc>
          <w:tcPr>
            <w:tcW w:w="1300" w:type="dxa"/>
            <w:vAlign w:val="center"/>
          </w:tcPr>
          <w:p w14:paraId="421CF593">
            <w:pPr>
              <w:spacing w:before="100" w:after="100"/>
              <w:jc w:val="center"/>
            </w:pPr>
            <w:r>
              <w:rPr>
                <w:rFonts w:ascii="宋体" w:hAnsi="宋体" w:eastAsia="宋体" w:cs="宋体"/>
                <w:sz w:val="20"/>
              </w:rPr>
              <w:t>≥95%</w:t>
            </w:r>
          </w:p>
        </w:tc>
      </w:tr>
    </w:tbl>
    <w:p w14:paraId="2B9119F6"/>
    <w:p w14:paraId="3BB5ADAB">
      <w:pPr>
        <w:pageBreakBefore/>
        <w:jc w:val="center"/>
      </w:pPr>
      <w:r>
        <w:rPr>
          <w:rFonts w:ascii="方正小标宋简体" w:hAnsi="方正小标宋简体" w:eastAsia="方正小标宋简体" w:cs="方正小标宋简体"/>
          <w:sz w:val="36"/>
        </w:rPr>
        <w:t>部分退役士兵社会保险接续补缴经费项目绩效目标表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4B43D7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0B8847A">
            <w:pPr>
              <w:spacing w:before="100" w:after="100"/>
              <w:jc w:val="center"/>
            </w:pPr>
            <w:r>
              <w:rPr>
                <w:rFonts w:ascii="宋体" w:hAnsi="宋体" w:eastAsia="宋体" w:cs="宋体"/>
                <w:sz w:val="20"/>
              </w:rPr>
              <w:t>项目资金（万元）</w:t>
            </w:r>
          </w:p>
        </w:tc>
        <w:tc>
          <w:tcPr>
            <w:tcW w:w="1300" w:type="dxa"/>
            <w:vMerge w:val="restart"/>
            <w:vAlign w:val="center"/>
          </w:tcPr>
          <w:p w14:paraId="317647D8">
            <w:pPr>
              <w:spacing w:before="100" w:after="100"/>
              <w:jc w:val="left"/>
            </w:pPr>
            <w:r>
              <w:rPr>
                <w:rFonts w:ascii="宋体" w:hAnsi="宋体" w:eastAsia="宋体" w:cs="宋体"/>
                <w:sz w:val="20"/>
              </w:rPr>
              <w:t>资金总额：</w:t>
            </w:r>
          </w:p>
        </w:tc>
        <w:tc>
          <w:tcPr>
            <w:tcW w:w="1300" w:type="dxa"/>
            <w:gridSpan w:val="3"/>
            <w:vAlign w:val="center"/>
          </w:tcPr>
          <w:p w14:paraId="379E8EA2">
            <w:pPr>
              <w:spacing w:before="100" w:after="100"/>
              <w:jc w:val="center"/>
            </w:pPr>
            <w:r>
              <w:rPr>
                <w:rFonts w:ascii="宋体" w:hAnsi="宋体" w:eastAsia="宋体" w:cs="宋体"/>
                <w:sz w:val="20"/>
              </w:rPr>
              <w:t>4.00</w:t>
            </w:r>
          </w:p>
        </w:tc>
      </w:tr>
      <w:tr w14:paraId="685F9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8E8B7AD"/>
        </w:tc>
        <w:tc>
          <w:tcPr>
            <w:tcW w:w="1300" w:type="dxa"/>
            <w:vMerge w:val="restart"/>
            <w:vAlign w:val="center"/>
          </w:tcPr>
          <w:p w14:paraId="7B081AE7">
            <w:pPr>
              <w:spacing w:before="100" w:after="100"/>
              <w:jc w:val="center"/>
            </w:pPr>
            <w:r>
              <w:rPr>
                <w:rFonts w:ascii="宋体" w:hAnsi="宋体" w:eastAsia="宋体" w:cs="宋体"/>
                <w:sz w:val="20"/>
              </w:rPr>
              <w:t>财政拨款：</w:t>
            </w:r>
          </w:p>
        </w:tc>
        <w:tc>
          <w:tcPr>
            <w:tcW w:w="1300" w:type="dxa"/>
            <w:gridSpan w:val="3"/>
            <w:vAlign w:val="center"/>
          </w:tcPr>
          <w:p w14:paraId="67FFA8ED">
            <w:pPr>
              <w:spacing w:before="100" w:after="100"/>
              <w:jc w:val="center"/>
            </w:pPr>
            <w:r>
              <w:rPr>
                <w:rFonts w:ascii="宋体" w:hAnsi="宋体" w:eastAsia="宋体" w:cs="宋体"/>
                <w:sz w:val="20"/>
              </w:rPr>
              <w:t>4.00</w:t>
            </w:r>
          </w:p>
        </w:tc>
      </w:tr>
      <w:tr w14:paraId="26D24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9EA7115"/>
        </w:tc>
        <w:tc>
          <w:tcPr>
            <w:tcW w:w="1300" w:type="dxa"/>
            <w:vMerge w:val="restart"/>
            <w:vAlign w:val="center"/>
          </w:tcPr>
          <w:p w14:paraId="06F6E310">
            <w:pPr>
              <w:spacing w:before="100" w:after="100"/>
              <w:jc w:val="center"/>
            </w:pPr>
            <w:r>
              <w:rPr>
                <w:rFonts w:ascii="宋体" w:hAnsi="宋体" w:eastAsia="宋体" w:cs="宋体"/>
                <w:sz w:val="20"/>
              </w:rPr>
              <w:t>其他资金：</w:t>
            </w:r>
          </w:p>
        </w:tc>
        <w:tc>
          <w:tcPr>
            <w:tcW w:w="1300" w:type="dxa"/>
            <w:gridSpan w:val="3"/>
            <w:vAlign w:val="center"/>
          </w:tcPr>
          <w:p w14:paraId="4E71037F">
            <w:pPr>
              <w:spacing w:before="100" w:after="100"/>
              <w:jc w:val="center"/>
            </w:pPr>
            <w:r>
              <w:rPr>
                <w:rFonts w:ascii="宋体" w:hAnsi="宋体" w:eastAsia="宋体" w:cs="宋体"/>
                <w:sz w:val="20"/>
              </w:rPr>
              <w:t>0.00</w:t>
            </w:r>
          </w:p>
        </w:tc>
      </w:tr>
      <w:tr w14:paraId="0553F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A55BC8E">
            <w:pPr>
              <w:spacing w:before="100" w:after="100"/>
              <w:jc w:val="center"/>
            </w:pPr>
            <w:r>
              <w:rPr>
                <w:rFonts w:ascii="宋体" w:hAnsi="宋体" w:eastAsia="宋体" w:cs="宋体"/>
                <w:sz w:val="20"/>
              </w:rPr>
              <w:t>总体目标</w:t>
            </w:r>
          </w:p>
        </w:tc>
        <w:tc>
          <w:tcPr>
            <w:tcW w:w="1300" w:type="dxa"/>
            <w:gridSpan w:val="4"/>
            <w:vMerge w:val="restart"/>
            <w:vAlign w:val="center"/>
          </w:tcPr>
          <w:p w14:paraId="7C810D69">
            <w:pPr>
              <w:spacing w:before="100" w:after="100"/>
              <w:jc w:val="center"/>
            </w:pPr>
            <w:r>
              <w:rPr>
                <w:rFonts w:ascii="宋体" w:hAnsi="宋体" w:eastAsia="宋体" w:cs="宋体"/>
                <w:sz w:val="20"/>
              </w:rPr>
              <w:t>贯彻落实党中央关于解决好部分退役士兵社会保险问题</w:t>
            </w:r>
          </w:p>
        </w:tc>
      </w:tr>
      <w:tr w14:paraId="7BF56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219F8C38">
            <w:pPr>
              <w:spacing w:before="100" w:after="100"/>
              <w:jc w:val="center"/>
            </w:pPr>
            <w:r>
              <w:rPr>
                <w:rFonts w:ascii="宋体" w:hAnsi="宋体" w:eastAsia="宋体" w:cs="宋体"/>
                <w:sz w:val="20"/>
              </w:rPr>
              <w:t>绩效目标指标</w:t>
            </w:r>
          </w:p>
        </w:tc>
        <w:tc>
          <w:tcPr>
            <w:tcW w:w="1300" w:type="dxa"/>
            <w:vMerge w:val="restart"/>
            <w:vAlign w:val="center"/>
          </w:tcPr>
          <w:p w14:paraId="43DCBB8A">
            <w:pPr>
              <w:spacing w:before="100" w:after="100"/>
              <w:jc w:val="center"/>
            </w:pPr>
            <w:r>
              <w:rPr>
                <w:rFonts w:ascii="宋体" w:hAnsi="宋体" w:eastAsia="宋体" w:cs="宋体"/>
                <w:sz w:val="20"/>
              </w:rPr>
              <w:t>一级指标</w:t>
            </w:r>
          </w:p>
        </w:tc>
        <w:tc>
          <w:tcPr>
            <w:tcW w:w="1300" w:type="dxa"/>
            <w:vMerge w:val="restart"/>
            <w:vAlign w:val="center"/>
          </w:tcPr>
          <w:p w14:paraId="113AC70D">
            <w:pPr>
              <w:spacing w:before="100" w:after="100"/>
              <w:jc w:val="center"/>
            </w:pPr>
            <w:r>
              <w:rPr>
                <w:rFonts w:ascii="宋体" w:hAnsi="宋体" w:eastAsia="宋体" w:cs="宋体"/>
                <w:sz w:val="20"/>
              </w:rPr>
              <w:t>二级指标</w:t>
            </w:r>
          </w:p>
        </w:tc>
        <w:tc>
          <w:tcPr>
            <w:tcW w:w="3600" w:type="dxa"/>
            <w:vMerge w:val="restart"/>
            <w:vAlign w:val="center"/>
          </w:tcPr>
          <w:p w14:paraId="6E0F2469">
            <w:pPr>
              <w:spacing w:before="100" w:after="100"/>
              <w:jc w:val="center"/>
            </w:pPr>
            <w:r>
              <w:rPr>
                <w:rFonts w:ascii="宋体" w:hAnsi="宋体" w:eastAsia="宋体" w:cs="宋体"/>
                <w:sz w:val="20"/>
              </w:rPr>
              <w:t>三级指标</w:t>
            </w:r>
          </w:p>
        </w:tc>
        <w:tc>
          <w:tcPr>
            <w:tcW w:w="1300" w:type="dxa"/>
            <w:vMerge w:val="restart"/>
            <w:vAlign w:val="center"/>
          </w:tcPr>
          <w:p w14:paraId="1E152110">
            <w:pPr>
              <w:spacing w:before="100" w:after="100"/>
              <w:jc w:val="center"/>
            </w:pPr>
            <w:r>
              <w:rPr>
                <w:rFonts w:ascii="宋体" w:hAnsi="宋体" w:eastAsia="宋体" w:cs="宋体"/>
                <w:sz w:val="20"/>
              </w:rPr>
              <w:t>目标值</w:t>
            </w:r>
          </w:p>
        </w:tc>
      </w:tr>
      <w:tr w14:paraId="63B13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4EDA88D"/>
        </w:tc>
        <w:tc>
          <w:tcPr>
            <w:tcW w:w="1300" w:type="dxa"/>
            <w:vMerge w:val="restart"/>
            <w:vAlign w:val="center"/>
          </w:tcPr>
          <w:p w14:paraId="27E3FDB7">
            <w:pPr>
              <w:spacing w:before="100" w:after="100"/>
              <w:jc w:val="center"/>
            </w:pPr>
            <w:r>
              <w:rPr>
                <w:rFonts w:ascii="宋体" w:hAnsi="宋体" w:eastAsia="宋体" w:cs="宋体"/>
                <w:sz w:val="20"/>
              </w:rPr>
              <w:t>成本指标</w:t>
            </w:r>
          </w:p>
        </w:tc>
        <w:tc>
          <w:tcPr>
            <w:tcW w:w="1300" w:type="dxa"/>
            <w:vMerge w:val="restart"/>
            <w:vAlign w:val="center"/>
          </w:tcPr>
          <w:p w14:paraId="4517FD43">
            <w:pPr>
              <w:spacing w:before="100" w:after="100"/>
              <w:jc w:val="center"/>
            </w:pPr>
            <w:r>
              <w:rPr>
                <w:rFonts w:ascii="宋体" w:hAnsi="宋体" w:eastAsia="宋体" w:cs="宋体"/>
                <w:sz w:val="20"/>
              </w:rPr>
              <w:t>经济成本指标</w:t>
            </w:r>
          </w:p>
        </w:tc>
        <w:tc>
          <w:tcPr>
            <w:tcW w:w="3600" w:type="dxa"/>
            <w:vMerge w:val="restart"/>
            <w:vAlign w:val="center"/>
          </w:tcPr>
          <w:p w14:paraId="53EDEB9C">
            <w:pPr>
              <w:spacing w:before="100" w:after="100"/>
              <w:jc w:val="center"/>
            </w:pPr>
            <w:r>
              <w:rPr>
                <w:rFonts w:ascii="宋体" w:hAnsi="宋体" w:eastAsia="宋体" w:cs="宋体"/>
                <w:sz w:val="20"/>
              </w:rPr>
              <w:t>部分退役士兵基本养老保险补助标准</w:t>
            </w:r>
          </w:p>
        </w:tc>
        <w:tc>
          <w:tcPr>
            <w:tcW w:w="1300" w:type="dxa"/>
            <w:vMerge w:val="restart"/>
            <w:vAlign w:val="center"/>
          </w:tcPr>
          <w:p w14:paraId="5571D44E">
            <w:pPr>
              <w:spacing w:before="100" w:after="100"/>
              <w:jc w:val="center"/>
            </w:pPr>
            <w:r>
              <w:rPr>
                <w:rFonts w:ascii="宋体" w:hAnsi="宋体" w:eastAsia="宋体" w:cs="宋体"/>
                <w:sz w:val="20"/>
              </w:rPr>
              <w:t>=3676元</w:t>
            </w:r>
          </w:p>
        </w:tc>
      </w:tr>
      <w:tr w14:paraId="1A073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BF9A6E4"/>
        </w:tc>
        <w:tc>
          <w:tcPr>
            <w:tcW w:w="1300" w:type="dxa"/>
            <w:vMerge w:val="continue"/>
          </w:tcPr>
          <w:p w14:paraId="50270458"/>
        </w:tc>
        <w:tc>
          <w:tcPr>
            <w:tcW w:w="1300" w:type="dxa"/>
            <w:vMerge w:val="continue"/>
          </w:tcPr>
          <w:p w14:paraId="7F64E14A"/>
        </w:tc>
        <w:tc>
          <w:tcPr>
            <w:tcW w:w="3600" w:type="dxa"/>
            <w:vMerge w:val="restart"/>
            <w:vAlign w:val="center"/>
          </w:tcPr>
          <w:p w14:paraId="30300AF8">
            <w:pPr>
              <w:spacing w:before="100" w:after="100"/>
              <w:jc w:val="center"/>
            </w:pPr>
            <w:r>
              <w:rPr>
                <w:rFonts w:ascii="宋体" w:hAnsi="宋体" w:eastAsia="宋体" w:cs="宋体"/>
                <w:sz w:val="20"/>
              </w:rPr>
              <w:t>部分退役士兵医疗保险补助标准</w:t>
            </w:r>
          </w:p>
        </w:tc>
        <w:tc>
          <w:tcPr>
            <w:tcW w:w="1300" w:type="dxa"/>
            <w:vMerge w:val="restart"/>
            <w:vAlign w:val="center"/>
          </w:tcPr>
          <w:p w14:paraId="62C27D52">
            <w:pPr>
              <w:spacing w:before="100" w:after="100"/>
              <w:jc w:val="center"/>
            </w:pPr>
            <w:r>
              <w:rPr>
                <w:rFonts w:ascii="宋体" w:hAnsi="宋体" w:eastAsia="宋体" w:cs="宋体"/>
                <w:sz w:val="20"/>
              </w:rPr>
              <w:t>=3992元</w:t>
            </w:r>
          </w:p>
        </w:tc>
      </w:tr>
      <w:tr w14:paraId="04F0A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CF65400"/>
        </w:tc>
        <w:tc>
          <w:tcPr>
            <w:tcW w:w="1300" w:type="dxa"/>
            <w:vMerge w:val="restart"/>
            <w:vAlign w:val="center"/>
          </w:tcPr>
          <w:p w14:paraId="254DD1BE">
            <w:pPr>
              <w:spacing w:before="100" w:after="100"/>
              <w:jc w:val="center"/>
            </w:pPr>
            <w:r>
              <w:rPr>
                <w:rFonts w:ascii="宋体" w:hAnsi="宋体" w:eastAsia="宋体" w:cs="宋体"/>
                <w:sz w:val="20"/>
              </w:rPr>
              <w:t>产出指标</w:t>
            </w:r>
          </w:p>
        </w:tc>
        <w:tc>
          <w:tcPr>
            <w:tcW w:w="1300" w:type="dxa"/>
            <w:vMerge w:val="restart"/>
            <w:vAlign w:val="center"/>
          </w:tcPr>
          <w:p w14:paraId="131A221B">
            <w:pPr>
              <w:spacing w:before="100" w:after="100"/>
              <w:jc w:val="center"/>
            </w:pPr>
            <w:r>
              <w:rPr>
                <w:rFonts w:ascii="宋体" w:hAnsi="宋体" w:eastAsia="宋体" w:cs="宋体"/>
                <w:sz w:val="20"/>
              </w:rPr>
              <w:t>时效指标</w:t>
            </w:r>
          </w:p>
        </w:tc>
        <w:tc>
          <w:tcPr>
            <w:tcW w:w="3600" w:type="dxa"/>
            <w:vMerge w:val="restart"/>
            <w:vAlign w:val="center"/>
          </w:tcPr>
          <w:p w14:paraId="59D2F962">
            <w:pPr>
              <w:spacing w:before="100" w:after="100"/>
              <w:jc w:val="center"/>
            </w:pPr>
            <w:r>
              <w:rPr>
                <w:rFonts w:ascii="宋体" w:hAnsi="宋体" w:eastAsia="宋体" w:cs="宋体"/>
                <w:sz w:val="20"/>
              </w:rPr>
              <w:t>资金发放及时率</w:t>
            </w:r>
          </w:p>
        </w:tc>
        <w:tc>
          <w:tcPr>
            <w:tcW w:w="1300" w:type="dxa"/>
            <w:vMerge w:val="restart"/>
            <w:vAlign w:val="center"/>
          </w:tcPr>
          <w:p w14:paraId="5A63EDBF">
            <w:pPr>
              <w:spacing w:before="100" w:after="100"/>
              <w:jc w:val="center"/>
            </w:pPr>
            <w:r>
              <w:rPr>
                <w:rFonts w:ascii="宋体" w:hAnsi="宋体" w:eastAsia="宋体" w:cs="宋体"/>
                <w:sz w:val="20"/>
              </w:rPr>
              <w:t>=100%</w:t>
            </w:r>
          </w:p>
        </w:tc>
      </w:tr>
      <w:tr w14:paraId="07067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F94EDF3"/>
        </w:tc>
        <w:tc>
          <w:tcPr>
            <w:tcW w:w="1300" w:type="dxa"/>
            <w:vMerge w:val="continue"/>
          </w:tcPr>
          <w:p w14:paraId="562BE225"/>
        </w:tc>
        <w:tc>
          <w:tcPr>
            <w:tcW w:w="1300" w:type="dxa"/>
            <w:vMerge w:val="continue"/>
          </w:tcPr>
          <w:p w14:paraId="49F2BDC7"/>
        </w:tc>
        <w:tc>
          <w:tcPr>
            <w:tcW w:w="3600" w:type="dxa"/>
            <w:vMerge w:val="restart"/>
            <w:vAlign w:val="center"/>
          </w:tcPr>
          <w:p w14:paraId="110F4F50">
            <w:pPr>
              <w:spacing w:before="100" w:after="100"/>
              <w:jc w:val="center"/>
            </w:pPr>
            <w:r>
              <w:rPr>
                <w:rFonts w:ascii="宋体" w:hAnsi="宋体" w:eastAsia="宋体" w:cs="宋体"/>
                <w:sz w:val="20"/>
              </w:rPr>
              <w:t>部分退役士兵基本养老保险及时补缴率</w:t>
            </w:r>
          </w:p>
        </w:tc>
        <w:tc>
          <w:tcPr>
            <w:tcW w:w="1300" w:type="dxa"/>
            <w:vMerge w:val="restart"/>
            <w:vAlign w:val="center"/>
          </w:tcPr>
          <w:p w14:paraId="2F2FEAA0">
            <w:pPr>
              <w:spacing w:before="100" w:after="100"/>
              <w:jc w:val="center"/>
            </w:pPr>
            <w:r>
              <w:rPr>
                <w:rFonts w:ascii="宋体" w:hAnsi="宋体" w:eastAsia="宋体" w:cs="宋体"/>
                <w:sz w:val="20"/>
              </w:rPr>
              <w:t>=100%</w:t>
            </w:r>
          </w:p>
        </w:tc>
      </w:tr>
      <w:tr w14:paraId="15FBF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E33B181"/>
        </w:tc>
        <w:tc>
          <w:tcPr>
            <w:tcW w:w="1300" w:type="dxa"/>
            <w:vMerge w:val="continue"/>
          </w:tcPr>
          <w:p w14:paraId="3879AF2E"/>
        </w:tc>
        <w:tc>
          <w:tcPr>
            <w:tcW w:w="1300" w:type="dxa"/>
            <w:vMerge w:val="restart"/>
            <w:vAlign w:val="center"/>
          </w:tcPr>
          <w:p w14:paraId="72E9352C">
            <w:pPr>
              <w:spacing w:before="100" w:after="100"/>
              <w:jc w:val="center"/>
            </w:pPr>
            <w:r>
              <w:rPr>
                <w:rFonts w:ascii="宋体" w:hAnsi="宋体" w:eastAsia="宋体" w:cs="宋体"/>
                <w:sz w:val="20"/>
              </w:rPr>
              <w:t>数量指标</w:t>
            </w:r>
          </w:p>
        </w:tc>
        <w:tc>
          <w:tcPr>
            <w:tcW w:w="3600" w:type="dxa"/>
            <w:vMerge w:val="restart"/>
            <w:vAlign w:val="center"/>
          </w:tcPr>
          <w:p w14:paraId="7EB13FC1">
            <w:pPr>
              <w:spacing w:before="100" w:after="100"/>
              <w:jc w:val="center"/>
            </w:pPr>
            <w:r>
              <w:rPr>
                <w:rFonts w:ascii="宋体" w:hAnsi="宋体" w:eastAsia="宋体" w:cs="宋体"/>
                <w:sz w:val="20"/>
              </w:rPr>
              <w:t>享受基本养老保险补缴的退役士兵人数</w:t>
            </w:r>
          </w:p>
        </w:tc>
        <w:tc>
          <w:tcPr>
            <w:tcW w:w="1300" w:type="dxa"/>
            <w:vMerge w:val="restart"/>
            <w:vAlign w:val="center"/>
          </w:tcPr>
          <w:p w14:paraId="45B79941">
            <w:pPr>
              <w:spacing w:before="100" w:after="100"/>
              <w:jc w:val="center"/>
            </w:pPr>
            <w:r>
              <w:rPr>
                <w:rFonts w:ascii="宋体" w:hAnsi="宋体" w:eastAsia="宋体" w:cs="宋体"/>
                <w:sz w:val="20"/>
              </w:rPr>
              <w:t>≥10人</w:t>
            </w:r>
          </w:p>
        </w:tc>
      </w:tr>
      <w:tr w14:paraId="43623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39E04F9"/>
        </w:tc>
        <w:tc>
          <w:tcPr>
            <w:tcW w:w="1300" w:type="dxa"/>
            <w:vMerge w:val="continue"/>
          </w:tcPr>
          <w:p w14:paraId="29A351B8"/>
        </w:tc>
        <w:tc>
          <w:tcPr>
            <w:tcW w:w="1300" w:type="dxa"/>
            <w:vMerge w:val="restart"/>
            <w:vAlign w:val="center"/>
          </w:tcPr>
          <w:p w14:paraId="57E9F4F9">
            <w:pPr>
              <w:spacing w:before="100" w:after="100"/>
              <w:jc w:val="center"/>
            </w:pPr>
            <w:r>
              <w:rPr>
                <w:rFonts w:ascii="宋体" w:hAnsi="宋体" w:eastAsia="宋体" w:cs="宋体"/>
                <w:sz w:val="20"/>
              </w:rPr>
              <w:t>质量指标</w:t>
            </w:r>
          </w:p>
        </w:tc>
        <w:tc>
          <w:tcPr>
            <w:tcW w:w="3600" w:type="dxa"/>
            <w:vMerge w:val="restart"/>
            <w:vAlign w:val="center"/>
          </w:tcPr>
          <w:p w14:paraId="3CFB414F">
            <w:pPr>
              <w:spacing w:before="100" w:after="100"/>
              <w:jc w:val="center"/>
            </w:pPr>
            <w:r>
              <w:rPr>
                <w:rFonts w:ascii="宋体" w:hAnsi="宋体" w:eastAsia="宋体" w:cs="宋体"/>
                <w:sz w:val="20"/>
              </w:rPr>
              <w:t>经费足额拨付率</w:t>
            </w:r>
          </w:p>
        </w:tc>
        <w:tc>
          <w:tcPr>
            <w:tcW w:w="1300" w:type="dxa"/>
            <w:vMerge w:val="restart"/>
            <w:vAlign w:val="center"/>
          </w:tcPr>
          <w:p w14:paraId="7ED4A2C1">
            <w:pPr>
              <w:spacing w:before="100" w:after="100"/>
              <w:jc w:val="center"/>
            </w:pPr>
            <w:r>
              <w:rPr>
                <w:rFonts w:ascii="宋体" w:hAnsi="宋体" w:eastAsia="宋体" w:cs="宋体"/>
                <w:sz w:val="20"/>
              </w:rPr>
              <w:t>=100%</w:t>
            </w:r>
          </w:p>
        </w:tc>
      </w:tr>
      <w:tr w14:paraId="769CA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5DBDC0E"/>
        </w:tc>
        <w:tc>
          <w:tcPr>
            <w:tcW w:w="1300" w:type="dxa"/>
            <w:vMerge w:val="continue"/>
          </w:tcPr>
          <w:p w14:paraId="000F0E66"/>
        </w:tc>
        <w:tc>
          <w:tcPr>
            <w:tcW w:w="1300" w:type="dxa"/>
            <w:vMerge w:val="continue"/>
          </w:tcPr>
          <w:p w14:paraId="0B057448"/>
        </w:tc>
        <w:tc>
          <w:tcPr>
            <w:tcW w:w="3600" w:type="dxa"/>
            <w:vMerge w:val="restart"/>
            <w:vAlign w:val="center"/>
          </w:tcPr>
          <w:p w14:paraId="62F8DE86">
            <w:pPr>
              <w:spacing w:before="100" w:after="100"/>
              <w:jc w:val="center"/>
            </w:pPr>
            <w:r>
              <w:rPr>
                <w:rFonts w:ascii="宋体" w:hAnsi="宋体" w:eastAsia="宋体" w:cs="宋体"/>
                <w:sz w:val="20"/>
              </w:rPr>
              <w:t>部分退役士兵补缴经费按规定执行率</w:t>
            </w:r>
          </w:p>
        </w:tc>
        <w:tc>
          <w:tcPr>
            <w:tcW w:w="1300" w:type="dxa"/>
            <w:vMerge w:val="restart"/>
            <w:vAlign w:val="center"/>
          </w:tcPr>
          <w:p w14:paraId="3595B6DB">
            <w:pPr>
              <w:spacing w:before="100" w:after="100"/>
              <w:jc w:val="center"/>
            </w:pPr>
            <w:r>
              <w:rPr>
                <w:rFonts w:ascii="宋体" w:hAnsi="宋体" w:eastAsia="宋体" w:cs="宋体"/>
                <w:sz w:val="20"/>
              </w:rPr>
              <w:t>=100%</w:t>
            </w:r>
          </w:p>
        </w:tc>
      </w:tr>
      <w:tr w14:paraId="0BC6C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3DCC0E7"/>
        </w:tc>
        <w:tc>
          <w:tcPr>
            <w:tcW w:w="1300" w:type="dxa"/>
            <w:vMerge w:val="restart"/>
            <w:vAlign w:val="center"/>
          </w:tcPr>
          <w:p w14:paraId="7254A4A4">
            <w:pPr>
              <w:spacing w:before="100" w:after="100"/>
              <w:jc w:val="center"/>
            </w:pPr>
            <w:r>
              <w:rPr>
                <w:rFonts w:ascii="宋体" w:hAnsi="宋体" w:eastAsia="宋体" w:cs="宋体"/>
                <w:sz w:val="20"/>
              </w:rPr>
              <w:t>效益指标</w:t>
            </w:r>
          </w:p>
        </w:tc>
        <w:tc>
          <w:tcPr>
            <w:tcW w:w="1300" w:type="dxa"/>
            <w:vMerge w:val="restart"/>
            <w:vAlign w:val="center"/>
          </w:tcPr>
          <w:p w14:paraId="2C727B0C">
            <w:pPr>
              <w:spacing w:before="100" w:after="100"/>
              <w:jc w:val="center"/>
            </w:pPr>
            <w:r>
              <w:rPr>
                <w:rFonts w:ascii="宋体" w:hAnsi="宋体" w:eastAsia="宋体" w:cs="宋体"/>
                <w:sz w:val="20"/>
              </w:rPr>
              <w:t>社会效益指标</w:t>
            </w:r>
          </w:p>
        </w:tc>
        <w:tc>
          <w:tcPr>
            <w:tcW w:w="3600" w:type="dxa"/>
            <w:vAlign w:val="center"/>
          </w:tcPr>
          <w:p w14:paraId="73CE0DB7">
            <w:pPr>
              <w:spacing w:before="100" w:after="100"/>
              <w:jc w:val="center"/>
            </w:pPr>
            <w:r>
              <w:rPr>
                <w:rFonts w:ascii="宋体" w:hAnsi="宋体" w:eastAsia="宋体" w:cs="宋体"/>
                <w:sz w:val="20"/>
              </w:rPr>
              <w:t>享受基本养老保险补缴的退役士兵补助覆盖率</w:t>
            </w:r>
          </w:p>
        </w:tc>
        <w:tc>
          <w:tcPr>
            <w:tcW w:w="1300" w:type="dxa"/>
            <w:vAlign w:val="center"/>
          </w:tcPr>
          <w:p w14:paraId="51116B31">
            <w:pPr>
              <w:spacing w:before="100" w:after="100"/>
              <w:jc w:val="center"/>
            </w:pPr>
            <w:r>
              <w:rPr>
                <w:rFonts w:ascii="宋体" w:hAnsi="宋体" w:eastAsia="宋体" w:cs="宋体"/>
                <w:sz w:val="20"/>
              </w:rPr>
              <w:t>=100%</w:t>
            </w:r>
          </w:p>
        </w:tc>
      </w:tr>
      <w:tr w14:paraId="0F893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8A100D9"/>
        </w:tc>
        <w:tc>
          <w:tcPr>
            <w:tcW w:w="1300" w:type="dxa"/>
            <w:vMerge w:val="continue"/>
          </w:tcPr>
          <w:p w14:paraId="0D30FC05"/>
        </w:tc>
        <w:tc>
          <w:tcPr>
            <w:tcW w:w="1300" w:type="dxa"/>
            <w:vMerge w:val="continue"/>
          </w:tcPr>
          <w:p w14:paraId="2E218275"/>
        </w:tc>
        <w:tc>
          <w:tcPr>
            <w:tcW w:w="3600" w:type="dxa"/>
            <w:vAlign w:val="center"/>
          </w:tcPr>
          <w:p w14:paraId="3997AE81">
            <w:pPr>
              <w:spacing w:before="100" w:after="100"/>
              <w:jc w:val="center"/>
            </w:pPr>
            <w:r>
              <w:rPr>
                <w:rFonts w:ascii="宋体" w:hAnsi="宋体" w:eastAsia="宋体" w:cs="宋体"/>
                <w:sz w:val="20"/>
              </w:rPr>
              <w:t>退役士兵感受党和政府的关心关爱的情况</w:t>
            </w:r>
          </w:p>
        </w:tc>
        <w:tc>
          <w:tcPr>
            <w:tcW w:w="1300" w:type="dxa"/>
            <w:vAlign w:val="center"/>
          </w:tcPr>
          <w:p w14:paraId="6C7908B1">
            <w:pPr>
              <w:spacing w:before="100" w:after="100"/>
              <w:jc w:val="center"/>
            </w:pPr>
            <w:r>
              <w:rPr>
                <w:rFonts w:ascii="宋体" w:hAnsi="宋体" w:eastAsia="宋体" w:cs="宋体"/>
                <w:sz w:val="20"/>
              </w:rPr>
              <w:t>≥90%</w:t>
            </w:r>
          </w:p>
        </w:tc>
      </w:tr>
      <w:tr w14:paraId="2B067A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6AC5ED0"/>
        </w:tc>
        <w:tc>
          <w:tcPr>
            <w:tcW w:w="1300" w:type="dxa"/>
            <w:vAlign w:val="center"/>
          </w:tcPr>
          <w:p w14:paraId="5C55F813">
            <w:pPr>
              <w:spacing w:before="100" w:after="100"/>
              <w:jc w:val="center"/>
            </w:pPr>
            <w:r>
              <w:rPr>
                <w:rFonts w:ascii="宋体" w:hAnsi="宋体" w:eastAsia="宋体" w:cs="宋体"/>
                <w:sz w:val="20"/>
              </w:rPr>
              <w:t>满意度指标</w:t>
            </w:r>
          </w:p>
        </w:tc>
        <w:tc>
          <w:tcPr>
            <w:tcW w:w="1300" w:type="dxa"/>
            <w:vAlign w:val="center"/>
          </w:tcPr>
          <w:p w14:paraId="4AAD423B">
            <w:pPr>
              <w:spacing w:before="100" w:after="100"/>
              <w:jc w:val="center"/>
            </w:pPr>
            <w:r>
              <w:rPr>
                <w:rFonts w:ascii="宋体" w:hAnsi="宋体" w:eastAsia="宋体" w:cs="宋体"/>
                <w:sz w:val="20"/>
              </w:rPr>
              <w:t>服务对象满意度指标</w:t>
            </w:r>
          </w:p>
        </w:tc>
        <w:tc>
          <w:tcPr>
            <w:tcW w:w="3600" w:type="dxa"/>
            <w:vAlign w:val="center"/>
          </w:tcPr>
          <w:p w14:paraId="47612DED">
            <w:pPr>
              <w:spacing w:before="100" w:after="100"/>
              <w:jc w:val="center"/>
            </w:pPr>
            <w:r>
              <w:rPr>
                <w:rFonts w:ascii="宋体" w:hAnsi="宋体" w:eastAsia="宋体" w:cs="宋体"/>
                <w:sz w:val="20"/>
              </w:rPr>
              <w:t>受助对象满意度</w:t>
            </w:r>
          </w:p>
        </w:tc>
        <w:tc>
          <w:tcPr>
            <w:tcW w:w="1300" w:type="dxa"/>
            <w:vAlign w:val="center"/>
          </w:tcPr>
          <w:p w14:paraId="23C28EEB">
            <w:pPr>
              <w:spacing w:before="100" w:after="100"/>
              <w:jc w:val="center"/>
            </w:pPr>
            <w:r>
              <w:rPr>
                <w:rFonts w:ascii="宋体" w:hAnsi="宋体" w:eastAsia="宋体" w:cs="宋体"/>
                <w:sz w:val="20"/>
              </w:rPr>
              <w:t>≥90%</w:t>
            </w:r>
          </w:p>
        </w:tc>
      </w:tr>
    </w:tbl>
    <w:p w14:paraId="24A545C2"/>
    <w:p w14:paraId="7947F5F6">
      <w:pPr>
        <w:pageBreakBefore/>
        <w:jc w:val="center"/>
      </w:pPr>
      <w:r>
        <w:rPr>
          <w:rFonts w:ascii="方正小标宋简体" w:hAnsi="方正小标宋简体" w:eastAsia="方正小标宋简体" w:cs="方正小标宋简体"/>
          <w:sz w:val="36"/>
        </w:rPr>
        <w:t>义务兵优待等项目绩效目标表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05578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5B4A8948">
            <w:pPr>
              <w:spacing w:before="100" w:after="100"/>
              <w:jc w:val="center"/>
            </w:pPr>
            <w:r>
              <w:rPr>
                <w:rFonts w:ascii="宋体" w:hAnsi="宋体" w:eastAsia="宋体" w:cs="宋体"/>
                <w:sz w:val="20"/>
              </w:rPr>
              <w:t>项目资金（万元）</w:t>
            </w:r>
          </w:p>
        </w:tc>
        <w:tc>
          <w:tcPr>
            <w:tcW w:w="1300" w:type="dxa"/>
            <w:vMerge w:val="restart"/>
            <w:vAlign w:val="center"/>
          </w:tcPr>
          <w:p w14:paraId="2A0C9F87">
            <w:pPr>
              <w:spacing w:before="100" w:after="100"/>
              <w:jc w:val="left"/>
            </w:pPr>
            <w:r>
              <w:rPr>
                <w:rFonts w:ascii="宋体" w:hAnsi="宋体" w:eastAsia="宋体" w:cs="宋体"/>
                <w:sz w:val="20"/>
              </w:rPr>
              <w:t>资金总额：</w:t>
            </w:r>
          </w:p>
        </w:tc>
        <w:tc>
          <w:tcPr>
            <w:tcW w:w="1300" w:type="dxa"/>
            <w:gridSpan w:val="3"/>
            <w:vAlign w:val="center"/>
          </w:tcPr>
          <w:p w14:paraId="726986D2">
            <w:pPr>
              <w:spacing w:before="100" w:after="100"/>
              <w:jc w:val="center"/>
            </w:pPr>
            <w:r>
              <w:rPr>
                <w:rFonts w:ascii="宋体" w:hAnsi="宋体" w:eastAsia="宋体" w:cs="宋体"/>
                <w:sz w:val="20"/>
              </w:rPr>
              <w:t>872.74</w:t>
            </w:r>
          </w:p>
        </w:tc>
      </w:tr>
      <w:tr w14:paraId="5D60D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5776407"/>
        </w:tc>
        <w:tc>
          <w:tcPr>
            <w:tcW w:w="1300" w:type="dxa"/>
            <w:vMerge w:val="restart"/>
            <w:vAlign w:val="center"/>
          </w:tcPr>
          <w:p w14:paraId="68B66730">
            <w:pPr>
              <w:spacing w:before="100" w:after="100"/>
              <w:jc w:val="center"/>
            </w:pPr>
            <w:r>
              <w:rPr>
                <w:rFonts w:ascii="宋体" w:hAnsi="宋体" w:eastAsia="宋体" w:cs="宋体"/>
                <w:sz w:val="20"/>
              </w:rPr>
              <w:t>财政拨款：</w:t>
            </w:r>
          </w:p>
        </w:tc>
        <w:tc>
          <w:tcPr>
            <w:tcW w:w="1300" w:type="dxa"/>
            <w:gridSpan w:val="3"/>
            <w:vAlign w:val="center"/>
          </w:tcPr>
          <w:p w14:paraId="512017E9">
            <w:pPr>
              <w:spacing w:before="100" w:after="100"/>
              <w:jc w:val="center"/>
            </w:pPr>
            <w:r>
              <w:rPr>
                <w:rFonts w:ascii="宋体" w:hAnsi="宋体" w:eastAsia="宋体" w:cs="宋体"/>
                <w:sz w:val="20"/>
              </w:rPr>
              <w:t>872.74</w:t>
            </w:r>
          </w:p>
        </w:tc>
      </w:tr>
      <w:tr w14:paraId="521A7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882EFD2"/>
        </w:tc>
        <w:tc>
          <w:tcPr>
            <w:tcW w:w="1300" w:type="dxa"/>
            <w:vMerge w:val="restart"/>
            <w:vAlign w:val="center"/>
          </w:tcPr>
          <w:p w14:paraId="19D4EF51">
            <w:pPr>
              <w:spacing w:before="100" w:after="100"/>
              <w:jc w:val="center"/>
            </w:pPr>
            <w:r>
              <w:rPr>
                <w:rFonts w:ascii="宋体" w:hAnsi="宋体" w:eastAsia="宋体" w:cs="宋体"/>
                <w:sz w:val="20"/>
              </w:rPr>
              <w:t>其他资金：</w:t>
            </w:r>
          </w:p>
        </w:tc>
        <w:tc>
          <w:tcPr>
            <w:tcW w:w="1300" w:type="dxa"/>
            <w:gridSpan w:val="3"/>
            <w:vAlign w:val="center"/>
          </w:tcPr>
          <w:p w14:paraId="4FFA33B8">
            <w:pPr>
              <w:spacing w:before="100" w:after="100"/>
              <w:jc w:val="center"/>
            </w:pPr>
            <w:r>
              <w:rPr>
                <w:rFonts w:ascii="宋体" w:hAnsi="宋体" w:eastAsia="宋体" w:cs="宋体"/>
                <w:sz w:val="20"/>
              </w:rPr>
              <w:t>0.00</w:t>
            </w:r>
          </w:p>
        </w:tc>
      </w:tr>
      <w:tr w14:paraId="527D9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024DAF95">
            <w:pPr>
              <w:spacing w:before="100" w:after="100"/>
              <w:jc w:val="center"/>
            </w:pPr>
            <w:r>
              <w:rPr>
                <w:rFonts w:ascii="宋体" w:hAnsi="宋体" w:eastAsia="宋体" w:cs="宋体"/>
                <w:sz w:val="20"/>
              </w:rPr>
              <w:t>总体目标</w:t>
            </w:r>
          </w:p>
        </w:tc>
        <w:tc>
          <w:tcPr>
            <w:tcW w:w="1300" w:type="dxa"/>
            <w:gridSpan w:val="4"/>
            <w:vMerge w:val="restart"/>
            <w:vAlign w:val="center"/>
          </w:tcPr>
          <w:p w14:paraId="3E9DC25D">
            <w:pPr>
              <w:spacing w:before="100" w:after="100"/>
              <w:jc w:val="center"/>
            </w:pPr>
            <w:r>
              <w:rPr>
                <w:rFonts w:ascii="宋体" w:hAnsi="宋体" w:eastAsia="宋体" w:cs="宋体"/>
                <w:sz w:val="20"/>
              </w:rPr>
              <w:t>通过项目实施，保障义务兵优待及退役士兵等优抚对象的补助，褒扬彰显退役军人为党、国家和人民牺牲奉献的精神风范和价值导向。</w:t>
            </w:r>
          </w:p>
        </w:tc>
      </w:tr>
      <w:tr w14:paraId="20831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30AAC73">
            <w:pPr>
              <w:spacing w:before="100" w:after="100"/>
              <w:jc w:val="center"/>
            </w:pPr>
            <w:r>
              <w:rPr>
                <w:rFonts w:ascii="宋体" w:hAnsi="宋体" w:eastAsia="宋体" w:cs="宋体"/>
                <w:sz w:val="20"/>
              </w:rPr>
              <w:t>绩效目标指标</w:t>
            </w:r>
          </w:p>
        </w:tc>
        <w:tc>
          <w:tcPr>
            <w:tcW w:w="1300" w:type="dxa"/>
            <w:vMerge w:val="restart"/>
            <w:vAlign w:val="center"/>
          </w:tcPr>
          <w:p w14:paraId="502C8C79">
            <w:pPr>
              <w:spacing w:before="100" w:after="100"/>
              <w:jc w:val="center"/>
            </w:pPr>
            <w:r>
              <w:rPr>
                <w:rFonts w:ascii="宋体" w:hAnsi="宋体" w:eastAsia="宋体" w:cs="宋体"/>
                <w:sz w:val="20"/>
              </w:rPr>
              <w:t>一级指标</w:t>
            </w:r>
          </w:p>
        </w:tc>
        <w:tc>
          <w:tcPr>
            <w:tcW w:w="1300" w:type="dxa"/>
            <w:vMerge w:val="restart"/>
            <w:vAlign w:val="center"/>
          </w:tcPr>
          <w:p w14:paraId="445717DC">
            <w:pPr>
              <w:spacing w:before="100" w:after="100"/>
              <w:jc w:val="center"/>
            </w:pPr>
            <w:r>
              <w:rPr>
                <w:rFonts w:ascii="宋体" w:hAnsi="宋体" w:eastAsia="宋体" w:cs="宋体"/>
                <w:sz w:val="20"/>
              </w:rPr>
              <w:t>二级指标</w:t>
            </w:r>
          </w:p>
        </w:tc>
        <w:tc>
          <w:tcPr>
            <w:tcW w:w="3600" w:type="dxa"/>
            <w:vMerge w:val="restart"/>
            <w:vAlign w:val="center"/>
          </w:tcPr>
          <w:p w14:paraId="187BC4F0">
            <w:pPr>
              <w:spacing w:before="100" w:after="100"/>
              <w:jc w:val="center"/>
            </w:pPr>
            <w:r>
              <w:rPr>
                <w:rFonts w:ascii="宋体" w:hAnsi="宋体" w:eastAsia="宋体" w:cs="宋体"/>
                <w:sz w:val="20"/>
              </w:rPr>
              <w:t>三级指标</w:t>
            </w:r>
          </w:p>
        </w:tc>
        <w:tc>
          <w:tcPr>
            <w:tcW w:w="1300" w:type="dxa"/>
            <w:vMerge w:val="restart"/>
            <w:vAlign w:val="center"/>
          </w:tcPr>
          <w:p w14:paraId="09C9D94A">
            <w:pPr>
              <w:spacing w:before="100" w:after="100"/>
              <w:jc w:val="center"/>
            </w:pPr>
            <w:r>
              <w:rPr>
                <w:rFonts w:ascii="宋体" w:hAnsi="宋体" w:eastAsia="宋体" w:cs="宋体"/>
                <w:sz w:val="20"/>
              </w:rPr>
              <w:t>目标值</w:t>
            </w:r>
          </w:p>
        </w:tc>
      </w:tr>
      <w:tr w14:paraId="4B654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4F32AC4"/>
        </w:tc>
        <w:tc>
          <w:tcPr>
            <w:tcW w:w="1300" w:type="dxa"/>
            <w:vMerge w:val="restart"/>
            <w:vAlign w:val="center"/>
          </w:tcPr>
          <w:p w14:paraId="4038B01C">
            <w:pPr>
              <w:spacing w:before="100" w:after="100"/>
              <w:jc w:val="center"/>
            </w:pPr>
            <w:r>
              <w:rPr>
                <w:rFonts w:ascii="宋体" w:hAnsi="宋体" w:eastAsia="宋体" w:cs="宋体"/>
                <w:sz w:val="20"/>
              </w:rPr>
              <w:t>成本指标</w:t>
            </w:r>
          </w:p>
        </w:tc>
        <w:tc>
          <w:tcPr>
            <w:tcW w:w="1300" w:type="dxa"/>
            <w:vMerge w:val="restart"/>
            <w:vAlign w:val="center"/>
          </w:tcPr>
          <w:p w14:paraId="1D3BC970">
            <w:pPr>
              <w:spacing w:before="100" w:after="100"/>
              <w:jc w:val="center"/>
            </w:pPr>
            <w:r>
              <w:rPr>
                <w:rFonts w:ascii="宋体" w:hAnsi="宋体" w:eastAsia="宋体" w:cs="宋体"/>
                <w:sz w:val="20"/>
              </w:rPr>
              <w:t>经济成本指标</w:t>
            </w:r>
          </w:p>
        </w:tc>
        <w:tc>
          <w:tcPr>
            <w:tcW w:w="3600" w:type="dxa"/>
            <w:vMerge w:val="restart"/>
            <w:vAlign w:val="center"/>
          </w:tcPr>
          <w:p w14:paraId="3D9D9879">
            <w:pPr>
              <w:spacing w:before="100" w:after="100"/>
              <w:jc w:val="center"/>
            </w:pPr>
            <w:r>
              <w:rPr>
                <w:rFonts w:ascii="宋体" w:hAnsi="宋体" w:eastAsia="宋体" w:cs="宋体"/>
                <w:sz w:val="20"/>
              </w:rPr>
              <w:t>大学生一次性奖励金</w:t>
            </w:r>
          </w:p>
        </w:tc>
        <w:tc>
          <w:tcPr>
            <w:tcW w:w="1300" w:type="dxa"/>
            <w:vMerge w:val="restart"/>
            <w:vAlign w:val="center"/>
          </w:tcPr>
          <w:p w14:paraId="03739B66">
            <w:pPr>
              <w:spacing w:before="100" w:after="100"/>
              <w:jc w:val="center"/>
            </w:pPr>
            <w:r>
              <w:rPr>
                <w:rFonts w:ascii="宋体" w:hAnsi="宋体" w:eastAsia="宋体" w:cs="宋体"/>
                <w:sz w:val="20"/>
              </w:rPr>
              <w:t>≥5000元/人</w:t>
            </w:r>
          </w:p>
        </w:tc>
      </w:tr>
      <w:tr w14:paraId="6F761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98E4151"/>
        </w:tc>
        <w:tc>
          <w:tcPr>
            <w:tcW w:w="1300" w:type="dxa"/>
            <w:vMerge w:val="continue"/>
          </w:tcPr>
          <w:p w14:paraId="19FD3C08"/>
        </w:tc>
        <w:tc>
          <w:tcPr>
            <w:tcW w:w="1300" w:type="dxa"/>
            <w:vMerge w:val="continue"/>
          </w:tcPr>
          <w:p w14:paraId="733B183B"/>
        </w:tc>
        <w:tc>
          <w:tcPr>
            <w:tcW w:w="3600" w:type="dxa"/>
            <w:vMerge w:val="restart"/>
            <w:vAlign w:val="center"/>
          </w:tcPr>
          <w:p w14:paraId="3592D33E">
            <w:pPr>
              <w:spacing w:before="100" w:after="100"/>
              <w:jc w:val="center"/>
            </w:pPr>
            <w:r>
              <w:rPr>
                <w:rFonts w:ascii="宋体" w:hAnsi="宋体" w:eastAsia="宋体" w:cs="宋体"/>
                <w:sz w:val="20"/>
              </w:rPr>
              <w:t>义务兵优待金补助标准</w:t>
            </w:r>
          </w:p>
        </w:tc>
        <w:tc>
          <w:tcPr>
            <w:tcW w:w="1300" w:type="dxa"/>
            <w:vMerge w:val="restart"/>
            <w:vAlign w:val="center"/>
          </w:tcPr>
          <w:p w14:paraId="048D9C70">
            <w:pPr>
              <w:spacing w:before="100" w:after="100"/>
              <w:jc w:val="center"/>
            </w:pPr>
            <w:r>
              <w:rPr>
                <w:rFonts w:ascii="宋体" w:hAnsi="宋体" w:eastAsia="宋体" w:cs="宋体"/>
                <w:sz w:val="20"/>
              </w:rPr>
              <w:t>≥16883元/人</w:t>
            </w:r>
          </w:p>
        </w:tc>
      </w:tr>
      <w:tr w14:paraId="68D05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256217F"/>
        </w:tc>
        <w:tc>
          <w:tcPr>
            <w:tcW w:w="1300" w:type="dxa"/>
            <w:vMerge w:val="continue"/>
          </w:tcPr>
          <w:p w14:paraId="407BD0A8"/>
        </w:tc>
        <w:tc>
          <w:tcPr>
            <w:tcW w:w="1300" w:type="dxa"/>
            <w:vMerge w:val="continue"/>
          </w:tcPr>
          <w:p w14:paraId="342B2556"/>
        </w:tc>
        <w:tc>
          <w:tcPr>
            <w:tcW w:w="3600" w:type="dxa"/>
            <w:vMerge w:val="restart"/>
            <w:vAlign w:val="center"/>
          </w:tcPr>
          <w:p w14:paraId="2A5625AA">
            <w:pPr>
              <w:spacing w:before="100" w:after="100"/>
              <w:jc w:val="center"/>
            </w:pPr>
            <w:r>
              <w:rPr>
                <w:rFonts w:ascii="宋体" w:hAnsi="宋体" w:eastAsia="宋体" w:cs="宋体"/>
                <w:sz w:val="20"/>
              </w:rPr>
              <w:t>优秀士兵奖励金补助标准</w:t>
            </w:r>
          </w:p>
        </w:tc>
        <w:tc>
          <w:tcPr>
            <w:tcW w:w="1300" w:type="dxa"/>
            <w:vMerge w:val="restart"/>
            <w:vAlign w:val="center"/>
          </w:tcPr>
          <w:p w14:paraId="69D0D108">
            <w:pPr>
              <w:spacing w:before="100" w:after="100"/>
              <w:jc w:val="center"/>
            </w:pPr>
            <w:r>
              <w:rPr>
                <w:rFonts w:ascii="宋体" w:hAnsi="宋体" w:eastAsia="宋体" w:cs="宋体"/>
                <w:sz w:val="20"/>
              </w:rPr>
              <w:t>=1688元/人</w:t>
            </w:r>
          </w:p>
        </w:tc>
      </w:tr>
      <w:tr w14:paraId="18D0E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064469F"/>
        </w:tc>
        <w:tc>
          <w:tcPr>
            <w:tcW w:w="1300" w:type="dxa"/>
            <w:vMerge w:val="restart"/>
            <w:vAlign w:val="center"/>
          </w:tcPr>
          <w:p w14:paraId="704B87ED">
            <w:pPr>
              <w:spacing w:before="100" w:after="100"/>
              <w:jc w:val="center"/>
            </w:pPr>
            <w:r>
              <w:rPr>
                <w:rFonts w:ascii="宋体" w:hAnsi="宋体" w:eastAsia="宋体" w:cs="宋体"/>
                <w:sz w:val="20"/>
              </w:rPr>
              <w:t>产出指标</w:t>
            </w:r>
          </w:p>
        </w:tc>
        <w:tc>
          <w:tcPr>
            <w:tcW w:w="1300" w:type="dxa"/>
            <w:vMerge w:val="restart"/>
            <w:vAlign w:val="center"/>
          </w:tcPr>
          <w:p w14:paraId="2D291F64">
            <w:pPr>
              <w:spacing w:before="100" w:after="100"/>
              <w:jc w:val="center"/>
            </w:pPr>
            <w:r>
              <w:rPr>
                <w:rFonts w:ascii="宋体" w:hAnsi="宋体" w:eastAsia="宋体" w:cs="宋体"/>
                <w:sz w:val="20"/>
              </w:rPr>
              <w:t>时效指标</w:t>
            </w:r>
          </w:p>
        </w:tc>
        <w:tc>
          <w:tcPr>
            <w:tcW w:w="3600" w:type="dxa"/>
            <w:vMerge w:val="restart"/>
            <w:vAlign w:val="center"/>
          </w:tcPr>
          <w:p w14:paraId="2ACD3264">
            <w:pPr>
              <w:spacing w:before="100" w:after="100"/>
              <w:jc w:val="center"/>
            </w:pPr>
            <w:r>
              <w:rPr>
                <w:rFonts w:ascii="宋体" w:hAnsi="宋体" w:eastAsia="宋体" w:cs="宋体"/>
                <w:sz w:val="20"/>
              </w:rPr>
              <w:t>资金发放及时率</w:t>
            </w:r>
          </w:p>
        </w:tc>
        <w:tc>
          <w:tcPr>
            <w:tcW w:w="1300" w:type="dxa"/>
            <w:vMerge w:val="restart"/>
            <w:vAlign w:val="center"/>
          </w:tcPr>
          <w:p w14:paraId="5C2328F7">
            <w:pPr>
              <w:spacing w:before="100" w:after="100"/>
              <w:jc w:val="center"/>
            </w:pPr>
            <w:r>
              <w:rPr>
                <w:rFonts w:ascii="宋体" w:hAnsi="宋体" w:eastAsia="宋体" w:cs="宋体"/>
                <w:sz w:val="20"/>
              </w:rPr>
              <w:t>=100%</w:t>
            </w:r>
          </w:p>
        </w:tc>
      </w:tr>
      <w:tr w14:paraId="1CF41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359F6A5"/>
        </w:tc>
        <w:tc>
          <w:tcPr>
            <w:tcW w:w="1300" w:type="dxa"/>
            <w:vMerge w:val="continue"/>
          </w:tcPr>
          <w:p w14:paraId="28A4DCC4"/>
        </w:tc>
        <w:tc>
          <w:tcPr>
            <w:tcW w:w="1300" w:type="dxa"/>
            <w:vMerge w:val="continue"/>
          </w:tcPr>
          <w:p w14:paraId="71C6612B"/>
        </w:tc>
        <w:tc>
          <w:tcPr>
            <w:tcW w:w="3600" w:type="dxa"/>
            <w:vMerge w:val="restart"/>
            <w:vAlign w:val="center"/>
          </w:tcPr>
          <w:p w14:paraId="6A7C1FD5">
            <w:pPr>
              <w:spacing w:before="100" w:after="100"/>
              <w:jc w:val="center"/>
            </w:pPr>
            <w:r>
              <w:rPr>
                <w:rFonts w:ascii="宋体" w:hAnsi="宋体" w:eastAsia="宋体" w:cs="宋体"/>
                <w:sz w:val="20"/>
              </w:rPr>
              <w:t>反映资金下达的情况</w:t>
            </w:r>
          </w:p>
        </w:tc>
        <w:tc>
          <w:tcPr>
            <w:tcW w:w="1300" w:type="dxa"/>
            <w:vMerge w:val="restart"/>
            <w:vAlign w:val="center"/>
          </w:tcPr>
          <w:p w14:paraId="3B72F1DB">
            <w:pPr>
              <w:spacing w:before="100" w:after="100"/>
              <w:jc w:val="center"/>
            </w:pPr>
            <w:r>
              <w:rPr>
                <w:rFonts w:ascii="宋体" w:hAnsi="宋体" w:eastAsia="宋体" w:cs="宋体"/>
                <w:sz w:val="20"/>
              </w:rPr>
              <w:t>=100%</w:t>
            </w:r>
          </w:p>
        </w:tc>
      </w:tr>
      <w:tr w14:paraId="228C4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CBAC284"/>
        </w:tc>
        <w:tc>
          <w:tcPr>
            <w:tcW w:w="1300" w:type="dxa"/>
            <w:vMerge w:val="continue"/>
          </w:tcPr>
          <w:p w14:paraId="123D3B77"/>
        </w:tc>
        <w:tc>
          <w:tcPr>
            <w:tcW w:w="1300" w:type="dxa"/>
            <w:vMerge w:val="restart"/>
            <w:vAlign w:val="center"/>
          </w:tcPr>
          <w:p w14:paraId="5BD41706">
            <w:pPr>
              <w:spacing w:before="100" w:after="100"/>
              <w:jc w:val="center"/>
            </w:pPr>
            <w:r>
              <w:rPr>
                <w:rFonts w:ascii="宋体" w:hAnsi="宋体" w:eastAsia="宋体" w:cs="宋体"/>
                <w:sz w:val="20"/>
              </w:rPr>
              <w:t>数量指标</w:t>
            </w:r>
          </w:p>
        </w:tc>
        <w:tc>
          <w:tcPr>
            <w:tcW w:w="3600" w:type="dxa"/>
            <w:vMerge w:val="restart"/>
            <w:vAlign w:val="center"/>
          </w:tcPr>
          <w:p w14:paraId="7319234F">
            <w:pPr>
              <w:spacing w:before="100" w:after="100"/>
              <w:jc w:val="center"/>
            </w:pPr>
            <w:r>
              <w:rPr>
                <w:rFonts w:ascii="宋体" w:hAnsi="宋体" w:eastAsia="宋体" w:cs="宋体"/>
                <w:sz w:val="20"/>
              </w:rPr>
              <w:t>享受补助对象覆盖率</w:t>
            </w:r>
          </w:p>
        </w:tc>
        <w:tc>
          <w:tcPr>
            <w:tcW w:w="1300" w:type="dxa"/>
            <w:vMerge w:val="restart"/>
            <w:vAlign w:val="center"/>
          </w:tcPr>
          <w:p w14:paraId="2CA8BE78">
            <w:pPr>
              <w:spacing w:before="100" w:after="100"/>
              <w:jc w:val="center"/>
            </w:pPr>
            <w:r>
              <w:rPr>
                <w:rFonts w:ascii="宋体" w:hAnsi="宋体" w:eastAsia="宋体" w:cs="宋体"/>
                <w:sz w:val="20"/>
              </w:rPr>
              <w:t>≥90%</w:t>
            </w:r>
          </w:p>
        </w:tc>
      </w:tr>
      <w:tr w14:paraId="5522E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EA81C2F"/>
        </w:tc>
        <w:tc>
          <w:tcPr>
            <w:tcW w:w="1300" w:type="dxa"/>
            <w:vMerge w:val="continue"/>
          </w:tcPr>
          <w:p w14:paraId="63AF552A"/>
        </w:tc>
        <w:tc>
          <w:tcPr>
            <w:tcW w:w="1300" w:type="dxa"/>
            <w:vMerge w:val="restart"/>
            <w:vAlign w:val="center"/>
          </w:tcPr>
          <w:p w14:paraId="70245333">
            <w:pPr>
              <w:spacing w:before="100" w:after="100"/>
              <w:jc w:val="center"/>
            </w:pPr>
            <w:r>
              <w:rPr>
                <w:rFonts w:ascii="宋体" w:hAnsi="宋体" w:eastAsia="宋体" w:cs="宋体"/>
                <w:sz w:val="20"/>
              </w:rPr>
              <w:t>质量指标</w:t>
            </w:r>
          </w:p>
        </w:tc>
        <w:tc>
          <w:tcPr>
            <w:tcW w:w="3600" w:type="dxa"/>
            <w:vMerge w:val="restart"/>
            <w:vAlign w:val="center"/>
          </w:tcPr>
          <w:p w14:paraId="785A1BDF">
            <w:pPr>
              <w:spacing w:before="100" w:after="100"/>
              <w:jc w:val="center"/>
            </w:pPr>
            <w:r>
              <w:rPr>
                <w:rFonts w:ascii="宋体" w:hAnsi="宋体" w:eastAsia="宋体" w:cs="宋体"/>
                <w:sz w:val="20"/>
              </w:rPr>
              <w:t>经费足额拨付率</w:t>
            </w:r>
          </w:p>
        </w:tc>
        <w:tc>
          <w:tcPr>
            <w:tcW w:w="1300" w:type="dxa"/>
            <w:vMerge w:val="restart"/>
            <w:vAlign w:val="center"/>
          </w:tcPr>
          <w:p w14:paraId="25F52195">
            <w:pPr>
              <w:spacing w:before="100" w:after="100"/>
              <w:jc w:val="center"/>
            </w:pPr>
            <w:r>
              <w:rPr>
                <w:rFonts w:ascii="宋体" w:hAnsi="宋体" w:eastAsia="宋体" w:cs="宋体"/>
                <w:sz w:val="20"/>
              </w:rPr>
              <w:t>≥90%</w:t>
            </w:r>
          </w:p>
        </w:tc>
      </w:tr>
      <w:tr w14:paraId="6659E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D46868F"/>
        </w:tc>
        <w:tc>
          <w:tcPr>
            <w:tcW w:w="1300" w:type="dxa"/>
            <w:vMerge w:val="restart"/>
            <w:vAlign w:val="center"/>
          </w:tcPr>
          <w:p w14:paraId="5FFC1DCC">
            <w:pPr>
              <w:spacing w:before="100" w:after="100"/>
              <w:jc w:val="center"/>
            </w:pPr>
            <w:r>
              <w:rPr>
                <w:rFonts w:ascii="宋体" w:hAnsi="宋体" w:eastAsia="宋体" w:cs="宋体"/>
                <w:sz w:val="20"/>
              </w:rPr>
              <w:t>效益指标</w:t>
            </w:r>
          </w:p>
        </w:tc>
        <w:tc>
          <w:tcPr>
            <w:tcW w:w="1300" w:type="dxa"/>
            <w:vAlign w:val="center"/>
          </w:tcPr>
          <w:p w14:paraId="1F6C650C">
            <w:pPr>
              <w:spacing w:before="100" w:after="100"/>
              <w:jc w:val="center"/>
            </w:pPr>
            <w:r>
              <w:rPr>
                <w:rFonts w:ascii="宋体" w:hAnsi="宋体" w:eastAsia="宋体" w:cs="宋体"/>
                <w:sz w:val="20"/>
              </w:rPr>
              <w:t>经济效益指标</w:t>
            </w:r>
          </w:p>
        </w:tc>
        <w:tc>
          <w:tcPr>
            <w:tcW w:w="3600" w:type="dxa"/>
            <w:vAlign w:val="center"/>
          </w:tcPr>
          <w:p w14:paraId="3049CD20">
            <w:pPr>
              <w:spacing w:before="100" w:after="100"/>
              <w:jc w:val="center"/>
            </w:pPr>
            <w:r>
              <w:rPr>
                <w:rFonts w:ascii="宋体" w:hAnsi="宋体" w:eastAsia="宋体" w:cs="宋体"/>
                <w:sz w:val="20"/>
              </w:rPr>
              <w:t>补助资金到位率</w:t>
            </w:r>
          </w:p>
        </w:tc>
        <w:tc>
          <w:tcPr>
            <w:tcW w:w="1300" w:type="dxa"/>
            <w:vAlign w:val="center"/>
          </w:tcPr>
          <w:p w14:paraId="6AC513A3">
            <w:pPr>
              <w:spacing w:before="100" w:after="100"/>
              <w:jc w:val="center"/>
            </w:pPr>
            <w:r>
              <w:rPr>
                <w:rFonts w:ascii="宋体" w:hAnsi="宋体" w:eastAsia="宋体" w:cs="宋体"/>
                <w:sz w:val="20"/>
              </w:rPr>
              <w:t>=100%</w:t>
            </w:r>
          </w:p>
        </w:tc>
      </w:tr>
      <w:tr w14:paraId="7A936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DCA167E"/>
        </w:tc>
        <w:tc>
          <w:tcPr>
            <w:tcW w:w="1300" w:type="dxa"/>
            <w:vMerge w:val="continue"/>
          </w:tcPr>
          <w:p w14:paraId="741E8710"/>
        </w:tc>
        <w:tc>
          <w:tcPr>
            <w:tcW w:w="1300" w:type="dxa"/>
            <w:vAlign w:val="center"/>
          </w:tcPr>
          <w:p w14:paraId="580A64AA">
            <w:pPr>
              <w:spacing w:before="100" w:after="100"/>
              <w:jc w:val="center"/>
            </w:pPr>
            <w:r>
              <w:rPr>
                <w:rFonts w:ascii="宋体" w:hAnsi="宋体" w:eastAsia="宋体" w:cs="宋体"/>
                <w:sz w:val="20"/>
              </w:rPr>
              <w:t>社会效益指标</w:t>
            </w:r>
          </w:p>
        </w:tc>
        <w:tc>
          <w:tcPr>
            <w:tcW w:w="3600" w:type="dxa"/>
            <w:vAlign w:val="center"/>
          </w:tcPr>
          <w:p w14:paraId="603601F6">
            <w:pPr>
              <w:spacing w:before="100" w:after="100"/>
              <w:jc w:val="center"/>
            </w:pPr>
            <w:r>
              <w:rPr>
                <w:rFonts w:ascii="宋体" w:hAnsi="宋体" w:eastAsia="宋体" w:cs="宋体"/>
                <w:sz w:val="20"/>
              </w:rPr>
              <w:t>享受优抚补助覆盖面</w:t>
            </w:r>
          </w:p>
        </w:tc>
        <w:tc>
          <w:tcPr>
            <w:tcW w:w="1300" w:type="dxa"/>
            <w:vAlign w:val="center"/>
          </w:tcPr>
          <w:p w14:paraId="36F9EDBE">
            <w:pPr>
              <w:spacing w:before="100" w:after="100"/>
              <w:jc w:val="center"/>
            </w:pPr>
            <w:r>
              <w:rPr>
                <w:rFonts w:ascii="宋体" w:hAnsi="宋体" w:eastAsia="宋体" w:cs="宋体"/>
                <w:sz w:val="20"/>
              </w:rPr>
              <w:t>≥90%</w:t>
            </w:r>
          </w:p>
        </w:tc>
      </w:tr>
      <w:tr w14:paraId="27EDC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9558B1C"/>
        </w:tc>
        <w:tc>
          <w:tcPr>
            <w:tcW w:w="1300" w:type="dxa"/>
            <w:vAlign w:val="center"/>
          </w:tcPr>
          <w:p w14:paraId="197A154A">
            <w:pPr>
              <w:spacing w:before="100" w:after="100"/>
              <w:jc w:val="center"/>
            </w:pPr>
            <w:r>
              <w:rPr>
                <w:rFonts w:ascii="宋体" w:hAnsi="宋体" w:eastAsia="宋体" w:cs="宋体"/>
                <w:sz w:val="20"/>
              </w:rPr>
              <w:t>满意度指标</w:t>
            </w:r>
          </w:p>
        </w:tc>
        <w:tc>
          <w:tcPr>
            <w:tcW w:w="1300" w:type="dxa"/>
            <w:vAlign w:val="center"/>
          </w:tcPr>
          <w:p w14:paraId="6905E7B6">
            <w:pPr>
              <w:spacing w:before="100" w:after="100"/>
              <w:jc w:val="center"/>
            </w:pPr>
            <w:r>
              <w:rPr>
                <w:rFonts w:ascii="宋体" w:hAnsi="宋体" w:eastAsia="宋体" w:cs="宋体"/>
                <w:sz w:val="20"/>
              </w:rPr>
              <w:t>服务对象满意度指标</w:t>
            </w:r>
          </w:p>
        </w:tc>
        <w:tc>
          <w:tcPr>
            <w:tcW w:w="3600" w:type="dxa"/>
            <w:vAlign w:val="center"/>
          </w:tcPr>
          <w:p w14:paraId="5ACA0C71">
            <w:pPr>
              <w:spacing w:before="100" w:after="100"/>
              <w:jc w:val="center"/>
            </w:pPr>
            <w:r>
              <w:rPr>
                <w:rFonts w:ascii="宋体" w:hAnsi="宋体" w:eastAsia="宋体" w:cs="宋体"/>
                <w:sz w:val="20"/>
              </w:rPr>
              <w:t>补助对象对补助额度满意度</w:t>
            </w:r>
          </w:p>
        </w:tc>
        <w:tc>
          <w:tcPr>
            <w:tcW w:w="1300" w:type="dxa"/>
            <w:vAlign w:val="center"/>
          </w:tcPr>
          <w:p w14:paraId="0EF2D2DF">
            <w:pPr>
              <w:spacing w:before="100" w:after="100"/>
              <w:jc w:val="center"/>
            </w:pPr>
            <w:r>
              <w:rPr>
                <w:rFonts w:ascii="宋体" w:hAnsi="宋体" w:eastAsia="宋体" w:cs="宋体"/>
                <w:sz w:val="20"/>
              </w:rPr>
              <w:t>≥90%</w:t>
            </w:r>
          </w:p>
        </w:tc>
      </w:tr>
    </w:tbl>
    <w:p w14:paraId="1FA02ABF"/>
    <w:p w14:paraId="53C30800">
      <w:pPr>
        <w:pageBreakBefore/>
        <w:jc w:val="center"/>
      </w:pPr>
      <w:r>
        <w:rPr>
          <w:rFonts w:ascii="方正小标宋简体" w:hAnsi="方正小标宋简体" w:eastAsia="方正小标宋简体" w:cs="方正小标宋简体"/>
          <w:sz w:val="36"/>
        </w:rPr>
        <w:t>自主择业军转干部医保缴费项目绩效目标表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37C2D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6970167">
            <w:pPr>
              <w:spacing w:before="100" w:after="100"/>
              <w:jc w:val="center"/>
            </w:pPr>
            <w:r>
              <w:rPr>
                <w:rFonts w:ascii="宋体" w:hAnsi="宋体" w:eastAsia="宋体" w:cs="宋体"/>
                <w:sz w:val="20"/>
              </w:rPr>
              <w:t>项目资金（万元）</w:t>
            </w:r>
          </w:p>
        </w:tc>
        <w:tc>
          <w:tcPr>
            <w:tcW w:w="1300" w:type="dxa"/>
            <w:vMerge w:val="restart"/>
            <w:vAlign w:val="center"/>
          </w:tcPr>
          <w:p w14:paraId="71D2CBBE">
            <w:pPr>
              <w:spacing w:before="100" w:after="100"/>
              <w:jc w:val="left"/>
            </w:pPr>
            <w:r>
              <w:rPr>
                <w:rFonts w:ascii="宋体" w:hAnsi="宋体" w:eastAsia="宋体" w:cs="宋体"/>
                <w:sz w:val="20"/>
              </w:rPr>
              <w:t>资金总额：</w:t>
            </w:r>
          </w:p>
        </w:tc>
        <w:tc>
          <w:tcPr>
            <w:tcW w:w="1300" w:type="dxa"/>
            <w:gridSpan w:val="3"/>
            <w:vAlign w:val="center"/>
          </w:tcPr>
          <w:p w14:paraId="3C0B88BC">
            <w:pPr>
              <w:spacing w:before="100" w:after="100"/>
              <w:jc w:val="center"/>
            </w:pPr>
            <w:r>
              <w:rPr>
                <w:rFonts w:ascii="宋体" w:hAnsi="宋体" w:eastAsia="宋体" w:cs="宋体"/>
                <w:sz w:val="20"/>
              </w:rPr>
              <w:t>12.00</w:t>
            </w:r>
          </w:p>
        </w:tc>
      </w:tr>
      <w:tr w14:paraId="16D6E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51638CA"/>
        </w:tc>
        <w:tc>
          <w:tcPr>
            <w:tcW w:w="1300" w:type="dxa"/>
            <w:vMerge w:val="restart"/>
            <w:vAlign w:val="center"/>
          </w:tcPr>
          <w:p w14:paraId="3E984946">
            <w:pPr>
              <w:spacing w:before="100" w:after="100"/>
              <w:jc w:val="center"/>
            </w:pPr>
            <w:r>
              <w:rPr>
                <w:rFonts w:ascii="宋体" w:hAnsi="宋体" w:eastAsia="宋体" w:cs="宋体"/>
                <w:sz w:val="20"/>
              </w:rPr>
              <w:t>财政拨款：</w:t>
            </w:r>
          </w:p>
        </w:tc>
        <w:tc>
          <w:tcPr>
            <w:tcW w:w="1300" w:type="dxa"/>
            <w:gridSpan w:val="3"/>
            <w:vAlign w:val="center"/>
          </w:tcPr>
          <w:p w14:paraId="289939C6">
            <w:pPr>
              <w:spacing w:before="100" w:after="100"/>
              <w:jc w:val="center"/>
            </w:pPr>
            <w:r>
              <w:rPr>
                <w:rFonts w:ascii="宋体" w:hAnsi="宋体" w:eastAsia="宋体" w:cs="宋体"/>
                <w:sz w:val="20"/>
              </w:rPr>
              <w:t>12.00</w:t>
            </w:r>
          </w:p>
        </w:tc>
      </w:tr>
      <w:tr w14:paraId="7738B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335B8DC"/>
        </w:tc>
        <w:tc>
          <w:tcPr>
            <w:tcW w:w="1300" w:type="dxa"/>
            <w:vMerge w:val="restart"/>
            <w:vAlign w:val="center"/>
          </w:tcPr>
          <w:p w14:paraId="248F8B1A">
            <w:pPr>
              <w:spacing w:before="100" w:after="100"/>
              <w:jc w:val="center"/>
            </w:pPr>
            <w:r>
              <w:rPr>
                <w:rFonts w:ascii="宋体" w:hAnsi="宋体" w:eastAsia="宋体" w:cs="宋体"/>
                <w:sz w:val="20"/>
              </w:rPr>
              <w:t>其他资金：</w:t>
            </w:r>
          </w:p>
        </w:tc>
        <w:tc>
          <w:tcPr>
            <w:tcW w:w="1300" w:type="dxa"/>
            <w:gridSpan w:val="3"/>
            <w:vAlign w:val="center"/>
          </w:tcPr>
          <w:p w14:paraId="315BB5C8">
            <w:pPr>
              <w:spacing w:before="100" w:after="100"/>
              <w:jc w:val="center"/>
            </w:pPr>
            <w:r>
              <w:rPr>
                <w:rFonts w:ascii="宋体" w:hAnsi="宋体" w:eastAsia="宋体" w:cs="宋体"/>
                <w:sz w:val="20"/>
              </w:rPr>
              <w:t>0.00</w:t>
            </w:r>
          </w:p>
        </w:tc>
      </w:tr>
      <w:tr w14:paraId="7D019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7A83FAFF">
            <w:pPr>
              <w:spacing w:before="100" w:after="100"/>
              <w:jc w:val="center"/>
            </w:pPr>
            <w:r>
              <w:rPr>
                <w:rFonts w:ascii="宋体" w:hAnsi="宋体" w:eastAsia="宋体" w:cs="宋体"/>
                <w:sz w:val="20"/>
              </w:rPr>
              <w:t>总体目标</w:t>
            </w:r>
          </w:p>
        </w:tc>
        <w:tc>
          <w:tcPr>
            <w:tcW w:w="1300" w:type="dxa"/>
            <w:gridSpan w:val="4"/>
            <w:vMerge w:val="restart"/>
            <w:vAlign w:val="center"/>
          </w:tcPr>
          <w:p w14:paraId="10181C6D">
            <w:pPr>
              <w:spacing w:before="100" w:after="100"/>
              <w:jc w:val="center"/>
            </w:pPr>
            <w:r>
              <w:rPr>
                <w:rFonts w:ascii="宋体" w:hAnsi="宋体" w:eastAsia="宋体" w:cs="宋体"/>
                <w:sz w:val="20"/>
              </w:rPr>
              <w:t>按照安置地政府的有关规定，实施自主择业军转干部医疗补助工作，统一参加安置地的基本医疗保险，并享受公务员医疗补助。</w:t>
            </w:r>
          </w:p>
        </w:tc>
      </w:tr>
      <w:tr w14:paraId="68BCD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7F6DAF0">
            <w:pPr>
              <w:spacing w:before="100" w:after="100"/>
              <w:jc w:val="center"/>
            </w:pPr>
            <w:r>
              <w:rPr>
                <w:rFonts w:ascii="宋体" w:hAnsi="宋体" w:eastAsia="宋体" w:cs="宋体"/>
                <w:sz w:val="20"/>
              </w:rPr>
              <w:t>绩效目标指标</w:t>
            </w:r>
          </w:p>
        </w:tc>
        <w:tc>
          <w:tcPr>
            <w:tcW w:w="1300" w:type="dxa"/>
            <w:vMerge w:val="restart"/>
            <w:vAlign w:val="center"/>
          </w:tcPr>
          <w:p w14:paraId="222CBF27">
            <w:pPr>
              <w:spacing w:before="100" w:after="100"/>
              <w:jc w:val="center"/>
            </w:pPr>
            <w:r>
              <w:rPr>
                <w:rFonts w:ascii="宋体" w:hAnsi="宋体" w:eastAsia="宋体" w:cs="宋体"/>
                <w:sz w:val="20"/>
              </w:rPr>
              <w:t>一级指标</w:t>
            </w:r>
          </w:p>
        </w:tc>
        <w:tc>
          <w:tcPr>
            <w:tcW w:w="1300" w:type="dxa"/>
            <w:vMerge w:val="restart"/>
            <w:vAlign w:val="center"/>
          </w:tcPr>
          <w:p w14:paraId="57AF191E">
            <w:pPr>
              <w:spacing w:before="100" w:after="100"/>
              <w:jc w:val="center"/>
            </w:pPr>
            <w:r>
              <w:rPr>
                <w:rFonts w:ascii="宋体" w:hAnsi="宋体" w:eastAsia="宋体" w:cs="宋体"/>
                <w:sz w:val="20"/>
              </w:rPr>
              <w:t>二级指标</w:t>
            </w:r>
          </w:p>
        </w:tc>
        <w:tc>
          <w:tcPr>
            <w:tcW w:w="3600" w:type="dxa"/>
            <w:vMerge w:val="restart"/>
            <w:vAlign w:val="center"/>
          </w:tcPr>
          <w:p w14:paraId="3B25150A">
            <w:pPr>
              <w:spacing w:before="100" w:after="100"/>
              <w:jc w:val="center"/>
            </w:pPr>
            <w:r>
              <w:rPr>
                <w:rFonts w:ascii="宋体" w:hAnsi="宋体" w:eastAsia="宋体" w:cs="宋体"/>
                <w:sz w:val="20"/>
              </w:rPr>
              <w:t>三级指标</w:t>
            </w:r>
          </w:p>
        </w:tc>
        <w:tc>
          <w:tcPr>
            <w:tcW w:w="1300" w:type="dxa"/>
            <w:vMerge w:val="restart"/>
            <w:vAlign w:val="center"/>
          </w:tcPr>
          <w:p w14:paraId="6658C5AF">
            <w:pPr>
              <w:spacing w:before="100" w:after="100"/>
              <w:jc w:val="center"/>
            </w:pPr>
            <w:r>
              <w:rPr>
                <w:rFonts w:ascii="宋体" w:hAnsi="宋体" w:eastAsia="宋体" w:cs="宋体"/>
                <w:sz w:val="20"/>
              </w:rPr>
              <w:t>目标值</w:t>
            </w:r>
          </w:p>
        </w:tc>
      </w:tr>
      <w:tr w14:paraId="09A73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DA0B626"/>
        </w:tc>
        <w:tc>
          <w:tcPr>
            <w:tcW w:w="1300" w:type="dxa"/>
            <w:vMerge w:val="restart"/>
            <w:vAlign w:val="center"/>
          </w:tcPr>
          <w:p w14:paraId="5C4593D2">
            <w:pPr>
              <w:spacing w:before="100" w:after="100"/>
              <w:jc w:val="center"/>
            </w:pPr>
            <w:r>
              <w:rPr>
                <w:rFonts w:ascii="宋体" w:hAnsi="宋体" w:eastAsia="宋体" w:cs="宋体"/>
                <w:sz w:val="20"/>
              </w:rPr>
              <w:t>成本指标</w:t>
            </w:r>
          </w:p>
        </w:tc>
        <w:tc>
          <w:tcPr>
            <w:tcW w:w="1300" w:type="dxa"/>
            <w:vMerge w:val="restart"/>
            <w:vAlign w:val="center"/>
          </w:tcPr>
          <w:p w14:paraId="0C2A554E">
            <w:pPr>
              <w:spacing w:before="100" w:after="100"/>
              <w:jc w:val="center"/>
            </w:pPr>
            <w:r>
              <w:rPr>
                <w:rFonts w:ascii="宋体" w:hAnsi="宋体" w:eastAsia="宋体" w:cs="宋体"/>
                <w:sz w:val="20"/>
              </w:rPr>
              <w:t>经济成本指标</w:t>
            </w:r>
          </w:p>
        </w:tc>
        <w:tc>
          <w:tcPr>
            <w:tcW w:w="3600" w:type="dxa"/>
            <w:vMerge w:val="restart"/>
            <w:vAlign w:val="center"/>
          </w:tcPr>
          <w:p w14:paraId="527D015A">
            <w:pPr>
              <w:spacing w:before="100" w:after="100"/>
              <w:jc w:val="center"/>
            </w:pPr>
            <w:r>
              <w:rPr>
                <w:rFonts w:ascii="宋体" w:hAnsi="宋体" w:eastAsia="宋体" w:cs="宋体"/>
                <w:sz w:val="20"/>
              </w:rPr>
              <w:t>自主择业军转干部医保补助标准</w:t>
            </w:r>
          </w:p>
        </w:tc>
        <w:tc>
          <w:tcPr>
            <w:tcW w:w="1300" w:type="dxa"/>
            <w:vMerge w:val="restart"/>
            <w:vAlign w:val="center"/>
          </w:tcPr>
          <w:p w14:paraId="5893D6CC">
            <w:pPr>
              <w:spacing w:before="100" w:after="100"/>
              <w:jc w:val="center"/>
            </w:pPr>
            <w:r>
              <w:rPr>
                <w:rFonts w:ascii="宋体" w:hAnsi="宋体" w:eastAsia="宋体" w:cs="宋体"/>
                <w:sz w:val="20"/>
              </w:rPr>
              <w:t>≥1391元/月/人</w:t>
            </w:r>
          </w:p>
        </w:tc>
      </w:tr>
      <w:tr w14:paraId="7CB0AC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0B74541"/>
        </w:tc>
        <w:tc>
          <w:tcPr>
            <w:tcW w:w="1300" w:type="dxa"/>
            <w:vMerge w:val="restart"/>
            <w:vAlign w:val="center"/>
          </w:tcPr>
          <w:p w14:paraId="289B7AB5">
            <w:pPr>
              <w:spacing w:before="100" w:after="100"/>
              <w:jc w:val="center"/>
            </w:pPr>
            <w:r>
              <w:rPr>
                <w:rFonts w:ascii="宋体" w:hAnsi="宋体" w:eastAsia="宋体" w:cs="宋体"/>
                <w:sz w:val="20"/>
              </w:rPr>
              <w:t>产出指标</w:t>
            </w:r>
          </w:p>
        </w:tc>
        <w:tc>
          <w:tcPr>
            <w:tcW w:w="1300" w:type="dxa"/>
            <w:vMerge w:val="restart"/>
            <w:vAlign w:val="center"/>
          </w:tcPr>
          <w:p w14:paraId="74636522">
            <w:pPr>
              <w:spacing w:before="100" w:after="100"/>
              <w:jc w:val="center"/>
            </w:pPr>
            <w:r>
              <w:rPr>
                <w:rFonts w:ascii="宋体" w:hAnsi="宋体" w:eastAsia="宋体" w:cs="宋体"/>
                <w:sz w:val="20"/>
              </w:rPr>
              <w:t>时效指标</w:t>
            </w:r>
          </w:p>
        </w:tc>
        <w:tc>
          <w:tcPr>
            <w:tcW w:w="3600" w:type="dxa"/>
            <w:vMerge w:val="restart"/>
            <w:vAlign w:val="center"/>
          </w:tcPr>
          <w:p w14:paraId="5FC4CEF5">
            <w:pPr>
              <w:spacing w:before="100" w:after="100"/>
              <w:jc w:val="center"/>
            </w:pPr>
            <w:r>
              <w:rPr>
                <w:rFonts w:ascii="宋体" w:hAnsi="宋体" w:eastAsia="宋体" w:cs="宋体"/>
                <w:sz w:val="20"/>
              </w:rPr>
              <w:t>资金下达及时率</w:t>
            </w:r>
          </w:p>
        </w:tc>
        <w:tc>
          <w:tcPr>
            <w:tcW w:w="1300" w:type="dxa"/>
            <w:vMerge w:val="restart"/>
            <w:vAlign w:val="center"/>
          </w:tcPr>
          <w:p w14:paraId="5BE8B668">
            <w:pPr>
              <w:spacing w:before="100" w:after="100"/>
              <w:jc w:val="center"/>
            </w:pPr>
            <w:r>
              <w:rPr>
                <w:rFonts w:ascii="宋体" w:hAnsi="宋体" w:eastAsia="宋体" w:cs="宋体"/>
                <w:sz w:val="20"/>
              </w:rPr>
              <w:t>=100%</w:t>
            </w:r>
          </w:p>
        </w:tc>
      </w:tr>
      <w:tr w14:paraId="4A089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5385EEF"/>
        </w:tc>
        <w:tc>
          <w:tcPr>
            <w:tcW w:w="1300" w:type="dxa"/>
            <w:vMerge w:val="continue"/>
          </w:tcPr>
          <w:p w14:paraId="4D1784EE"/>
        </w:tc>
        <w:tc>
          <w:tcPr>
            <w:tcW w:w="1300" w:type="dxa"/>
            <w:vMerge w:val="continue"/>
          </w:tcPr>
          <w:p w14:paraId="314FEEDD"/>
        </w:tc>
        <w:tc>
          <w:tcPr>
            <w:tcW w:w="3600" w:type="dxa"/>
            <w:vMerge w:val="restart"/>
            <w:vAlign w:val="center"/>
          </w:tcPr>
          <w:p w14:paraId="1C8A1E79">
            <w:pPr>
              <w:spacing w:before="100" w:after="100"/>
              <w:jc w:val="center"/>
            </w:pPr>
            <w:r>
              <w:rPr>
                <w:rFonts w:ascii="宋体" w:hAnsi="宋体" w:eastAsia="宋体" w:cs="宋体"/>
                <w:sz w:val="20"/>
              </w:rPr>
              <w:t>补助资金按时足额发放</w:t>
            </w:r>
          </w:p>
        </w:tc>
        <w:tc>
          <w:tcPr>
            <w:tcW w:w="1300" w:type="dxa"/>
            <w:vMerge w:val="restart"/>
            <w:vAlign w:val="center"/>
          </w:tcPr>
          <w:p w14:paraId="2A22C849">
            <w:pPr>
              <w:spacing w:before="100" w:after="100"/>
              <w:jc w:val="center"/>
            </w:pPr>
            <w:r>
              <w:rPr>
                <w:rFonts w:ascii="宋体" w:hAnsi="宋体" w:eastAsia="宋体" w:cs="宋体"/>
                <w:sz w:val="20"/>
              </w:rPr>
              <w:t>=100%</w:t>
            </w:r>
          </w:p>
        </w:tc>
      </w:tr>
      <w:tr w14:paraId="26E48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3768DB4"/>
        </w:tc>
        <w:tc>
          <w:tcPr>
            <w:tcW w:w="1300" w:type="dxa"/>
            <w:vMerge w:val="continue"/>
          </w:tcPr>
          <w:p w14:paraId="0697A4D5"/>
        </w:tc>
        <w:tc>
          <w:tcPr>
            <w:tcW w:w="1300" w:type="dxa"/>
            <w:vMerge w:val="restart"/>
            <w:vAlign w:val="center"/>
          </w:tcPr>
          <w:p w14:paraId="2DB399EB">
            <w:pPr>
              <w:spacing w:before="100" w:after="100"/>
              <w:jc w:val="center"/>
            </w:pPr>
            <w:r>
              <w:rPr>
                <w:rFonts w:ascii="宋体" w:hAnsi="宋体" w:eastAsia="宋体" w:cs="宋体"/>
                <w:sz w:val="20"/>
              </w:rPr>
              <w:t>数量指标</w:t>
            </w:r>
          </w:p>
        </w:tc>
        <w:tc>
          <w:tcPr>
            <w:tcW w:w="3600" w:type="dxa"/>
            <w:vMerge w:val="restart"/>
            <w:vAlign w:val="center"/>
          </w:tcPr>
          <w:p w14:paraId="570A32F3">
            <w:pPr>
              <w:spacing w:before="100" w:after="100"/>
              <w:jc w:val="center"/>
            </w:pPr>
            <w:r>
              <w:rPr>
                <w:rFonts w:ascii="宋体" w:hAnsi="宋体" w:eastAsia="宋体" w:cs="宋体"/>
                <w:sz w:val="20"/>
              </w:rPr>
              <w:t>纳入医保补助范围的自主择业军转干部人数</w:t>
            </w:r>
          </w:p>
        </w:tc>
        <w:tc>
          <w:tcPr>
            <w:tcW w:w="1300" w:type="dxa"/>
            <w:vMerge w:val="restart"/>
            <w:vAlign w:val="center"/>
          </w:tcPr>
          <w:p w14:paraId="2D91B35B">
            <w:pPr>
              <w:spacing w:before="100" w:after="100"/>
              <w:jc w:val="center"/>
            </w:pPr>
            <w:r>
              <w:rPr>
                <w:rFonts w:ascii="宋体" w:hAnsi="宋体" w:eastAsia="宋体" w:cs="宋体"/>
                <w:sz w:val="20"/>
              </w:rPr>
              <w:t>≤7人</w:t>
            </w:r>
          </w:p>
        </w:tc>
      </w:tr>
      <w:tr w14:paraId="3B4FA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8F5FD88"/>
        </w:tc>
        <w:tc>
          <w:tcPr>
            <w:tcW w:w="1300" w:type="dxa"/>
            <w:vMerge w:val="continue"/>
          </w:tcPr>
          <w:p w14:paraId="27E895F7"/>
        </w:tc>
        <w:tc>
          <w:tcPr>
            <w:tcW w:w="1300" w:type="dxa"/>
            <w:vMerge w:val="restart"/>
            <w:vAlign w:val="center"/>
          </w:tcPr>
          <w:p w14:paraId="3AF57A47">
            <w:pPr>
              <w:spacing w:before="100" w:after="100"/>
              <w:jc w:val="center"/>
            </w:pPr>
            <w:r>
              <w:rPr>
                <w:rFonts w:ascii="宋体" w:hAnsi="宋体" w:eastAsia="宋体" w:cs="宋体"/>
                <w:sz w:val="20"/>
              </w:rPr>
              <w:t>质量指标</w:t>
            </w:r>
          </w:p>
        </w:tc>
        <w:tc>
          <w:tcPr>
            <w:tcW w:w="3600" w:type="dxa"/>
            <w:vMerge w:val="restart"/>
            <w:vAlign w:val="center"/>
          </w:tcPr>
          <w:p w14:paraId="1EDE5DFC">
            <w:pPr>
              <w:spacing w:before="100" w:after="100"/>
              <w:jc w:val="center"/>
            </w:pPr>
            <w:r>
              <w:rPr>
                <w:rFonts w:ascii="宋体" w:hAnsi="宋体" w:eastAsia="宋体" w:cs="宋体"/>
                <w:sz w:val="20"/>
              </w:rPr>
              <w:t>确保纳入纳入医保补助范围的自主择业军转干部人数覆盖率</w:t>
            </w:r>
          </w:p>
        </w:tc>
        <w:tc>
          <w:tcPr>
            <w:tcW w:w="1300" w:type="dxa"/>
            <w:vMerge w:val="restart"/>
            <w:vAlign w:val="center"/>
          </w:tcPr>
          <w:p w14:paraId="01567700">
            <w:pPr>
              <w:spacing w:before="100" w:after="100"/>
              <w:jc w:val="center"/>
            </w:pPr>
            <w:r>
              <w:rPr>
                <w:rFonts w:ascii="宋体" w:hAnsi="宋体" w:eastAsia="宋体" w:cs="宋体"/>
                <w:sz w:val="20"/>
              </w:rPr>
              <w:t>=100%</w:t>
            </w:r>
          </w:p>
        </w:tc>
      </w:tr>
      <w:tr w14:paraId="3F1B6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6F5BC35"/>
        </w:tc>
        <w:tc>
          <w:tcPr>
            <w:tcW w:w="1300" w:type="dxa"/>
            <w:vMerge w:val="continue"/>
          </w:tcPr>
          <w:p w14:paraId="7DB62D1B"/>
        </w:tc>
        <w:tc>
          <w:tcPr>
            <w:tcW w:w="1300" w:type="dxa"/>
            <w:vMerge w:val="continue"/>
          </w:tcPr>
          <w:p w14:paraId="662F94C3"/>
        </w:tc>
        <w:tc>
          <w:tcPr>
            <w:tcW w:w="3600" w:type="dxa"/>
            <w:vMerge w:val="restart"/>
            <w:vAlign w:val="center"/>
          </w:tcPr>
          <w:p w14:paraId="1B58CEE7">
            <w:pPr>
              <w:spacing w:before="100" w:after="100"/>
              <w:jc w:val="center"/>
            </w:pPr>
            <w:r>
              <w:rPr>
                <w:rFonts w:ascii="宋体" w:hAnsi="宋体" w:eastAsia="宋体" w:cs="宋体"/>
                <w:sz w:val="20"/>
              </w:rPr>
              <w:t>资金使用合规性</w:t>
            </w:r>
          </w:p>
        </w:tc>
        <w:tc>
          <w:tcPr>
            <w:tcW w:w="1300" w:type="dxa"/>
            <w:vMerge w:val="restart"/>
            <w:vAlign w:val="center"/>
          </w:tcPr>
          <w:p w14:paraId="3431DFB0">
            <w:pPr>
              <w:spacing w:before="100" w:after="100"/>
              <w:jc w:val="center"/>
            </w:pPr>
            <w:r>
              <w:rPr>
                <w:rFonts w:ascii="宋体" w:hAnsi="宋体" w:eastAsia="宋体" w:cs="宋体"/>
                <w:sz w:val="20"/>
              </w:rPr>
              <w:t>≥100%</w:t>
            </w:r>
          </w:p>
        </w:tc>
      </w:tr>
      <w:tr w14:paraId="715DC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6438213"/>
        </w:tc>
        <w:tc>
          <w:tcPr>
            <w:tcW w:w="1300" w:type="dxa"/>
            <w:vMerge w:val="continue"/>
          </w:tcPr>
          <w:p w14:paraId="7B3C8D79"/>
        </w:tc>
        <w:tc>
          <w:tcPr>
            <w:tcW w:w="1300" w:type="dxa"/>
            <w:vMerge w:val="continue"/>
          </w:tcPr>
          <w:p w14:paraId="72726316"/>
        </w:tc>
        <w:tc>
          <w:tcPr>
            <w:tcW w:w="3600" w:type="dxa"/>
            <w:vMerge w:val="restart"/>
            <w:vAlign w:val="center"/>
          </w:tcPr>
          <w:p w14:paraId="77492CBD">
            <w:pPr>
              <w:spacing w:before="100" w:after="100"/>
              <w:jc w:val="center"/>
            </w:pPr>
            <w:r>
              <w:rPr>
                <w:rFonts w:ascii="宋体" w:hAnsi="宋体" w:eastAsia="宋体" w:cs="宋体"/>
                <w:sz w:val="20"/>
              </w:rPr>
              <w:t>自主择业军转干部医保问题改善情况</w:t>
            </w:r>
          </w:p>
        </w:tc>
        <w:tc>
          <w:tcPr>
            <w:tcW w:w="1300" w:type="dxa"/>
            <w:vMerge w:val="restart"/>
            <w:vAlign w:val="center"/>
          </w:tcPr>
          <w:p w14:paraId="18CDC69F">
            <w:pPr>
              <w:spacing w:before="100" w:after="100"/>
              <w:jc w:val="center"/>
            </w:pPr>
            <w:r>
              <w:rPr>
                <w:rFonts w:ascii="宋体" w:hAnsi="宋体" w:eastAsia="宋体" w:cs="宋体"/>
                <w:sz w:val="20"/>
              </w:rPr>
              <w:t>≥80%</w:t>
            </w:r>
          </w:p>
        </w:tc>
      </w:tr>
      <w:tr w14:paraId="275FC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AAFF33C"/>
        </w:tc>
        <w:tc>
          <w:tcPr>
            <w:tcW w:w="1300" w:type="dxa"/>
            <w:vMerge w:val="restart"/>
            <w:vAlign w:val="center"/>
          </w:tcPr>
          <w:p w14:paraId="5A2B68D1">
            <w:pPr>
              <w:spacing w:before="100" w:after="100"/>
              <w:jc w:val="center"/>
            </w:pPr>
            <w:r>
              <w:rPr>
                <w:rFonts w:ascii="宋体" w:hAnsi="宋体" w:eastAsia="宋体" w:cs="宋体"/>
                <w:sz w:val="20"/>
              </w:rPr>
              <w:t>效益指标</w:t>
            </w:r>
          </w:p>
        </w:tc>
        <w:tc>
          <w:tcPr>
            <w:tcW w:w="1300" w:type="dxa"/>
            <w:vMerge w:val="restart"/>
            <w:vAlign w:val="center"/>
          </w:tcPr>
          <w:p w14:paraId="327FA1D6">
            <w:pPr>
              <w:spacing w:before="100" w:after="100"/>
              <w:jc w:val="center"/>
            </w:pPr>
            <w:r>
              <w:rPr>
                <w:rFonts w:ascii="宋体" w:hAnsi="宋体" w:eastAsia="宋体" w:cs="宋体"/>
                <w:sz w:val="20"/>
              </w:rPr>
              <w:t>社会效益指标</w:t>
            </w:r>
          </w:p>
        </w:tc>
        <w:tc>
          <w:tcPr>
            <w:tcW w:w="3600" w:type="dxa"/>
            <w:vAlign w:val="center"/>
          </w:tcPr>
          <w:p w14:paraId="3DB54165">
            <w:pPr>
              <w:spacing w:before="100" w:after="100"/>
              <w:jc w:val="center"/>
            </w:pPr>
            <w:r>
              <w:rPr>
                <w:rFonts w:ascii="宋体" w:hAnsi="宋体" w:eastAsia="宋体" w:cs="宋体"/>
                <w:sz w:val="20"/>
              </w:rPr>
              <w:t>自主择业军转干部信访事项减少率</w:t>
            </w:r>
          </w:p>
        </w:tc>
        <w:tc>
          <w:tcPr>
            <w:tcW w:w="1300" w:type="dxa"/>
            <w:vAlign w:val="center"/>
          </w:tcPr>
          <w:p w14:paraId="5F0012E6">
            <w:pPr>
              <w:spacing w:before="100" w:after="100"/>
              <w:jc w:val="center"/>
            </w:pPr>
            <w:r>
              <w:rPr>
                <w:rFonts w:ascii="宋体" w:hAnsi="宋体" w:eastAsia="宋体" w:cs="宋体"/>
                <w:sz w:val="20"/>
              </w:rPr>
              <w:t>≥30%</w:t>
            </w:r>
          </w:p>
        </w:tc>
      </w:tr>
      <w:tr w14:paraId="3D653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F573805"/>
        </w:tc>
        <w:tc>
          <w:tcPr>
            <w:tcW w:w="1300" w:type="dxa"/>
            <w:vMerge w:val="continue"/>
          </w:tcPr>
          <w:p w14:paraId="31725FC8"/>
        </w:tc>
        <w:tc>
          <w:tcPr>
            <w:tcW w:w="1300" w:type="dxa"/>
            <w:vMerge w:val="continue"/>
          </w:tcPr>
          <w:p w14:paraId="2D0E5FFC"/>
        </w:tc>
        <w:tc>
          <w:tcPr>
            <w:tcW w:w="3600" w:type="dxa"/>
            <w:vAlign w:val="center"/>
          </w:tcPr>
          <w:p w14:paraId="52B3E992">
            <w:pPr>
              <w:spacing w:before="100" w:after="100"/>
              <w:jc w:val="center"/>
            </w:pPr>
            <w:r>
              <w:rPr>
                <w:rFonts w:ascii="宋体" w:hAnsi="宋体" w:eastAsia="宋体" w:cs="宋体"/>
                <w:sz w:val="20"/>
              </w:rPr>
              <w:t>自主择业军转干部党和政府的关心关爱的情况</w:t>
            </w:r>
          </w:p>
        </w:tc>
        <w:tc>
          <w:tcPr>
            <w:tcW w:w="1300" w:type="dxa"/>
            <w:vAlign w:val="center"/>
          </w:tcPr>
          <w:p w14:paraId="6CBA38C6">
            <w:pPr>
              <w:spacing w:before="100" w:after="100"/>
              <w:jc w:val="center"/>
            </w:pPr>
            <w:r>
              <w:rPr>
                <w:rFonts w:ascii="宋体" w:hAnsi="宋体" w:eastAsia="宋体" w:cs="宋体"/>
                <w:sz w:val="20"/>
              </w:rPr>
              <w:t>≥90%</w:t>
            </w:r>
          </w:p>
        </w:tc>
      </w:tr>
      <w:tr w14:paraId="0A710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13C1DA3"/>
        </w:tc>
        <w:tc>
          <w:tcPr>
            <w:tcW w:w="1300" w:type="dxa"/>
            <w:vAlign w:val="center"/>
          </w:tcPr>
          <w:p w14:paraId="246BF09C">
            <w:pPr>
              <w:spacing w:before="100" w:after="100"/>
              <w:jc w:val="center"/>
            </w:pPr>
            <w:r>
              <w:rPr>
                <w:rFonts w:ascii="宋体" w:hAnsi="宋体" w:eastAsia="宋体" w:cs="宋体"/>
                <w:sz w:val="20"/>
              </w:rPr>
              <w:t>满意度指标</w:t>
            </w:r>
          </w:p>
        </w:tc>
        <w:tc>
          <w:tcPr>
            <w:tcW w:w="1300" w:type="dxa"/>
            <w:vAlign w:val="center"/>
          </w:tcPr>
          <w:p w14:paraId="7D542946">
            <w:pPr>
              <w:spacing w:before="100" w:after="100"/>
              <w:jc w:val="center"/>
            </w:pPr>
            <w:r>
              <w:rPr>
                <w:rFonts w:ascii="宋体" w:hAnsi="宋体" w:eastAsia="宋体" w:cs="宋体"/>
                <w:sz w:val="20"/>
              </w:rPr>
              <w:t>服务对象满意度指标</w:t>
            </w:r>
          </w:p>
        </w:tc>
        <w:tc>
          <w:tcPr>
            <w:tcW w:w="3600" w:type="dxa"/>
            <w:vAlign w:val="center"/>
          </w:tcPr>
          <w:p w14:paraId="514BC177">
            <w:pPr>
              <w:spacing w:before="100" w:after="100"/>
              <w:jc w:val="center"/>
            </w:pPr>
            <w:r>
              <w:rPr>
                <w:rFonts w:ascii="宋体" w:hAnsi="宋体" w:eastAsia="宋体" w:cs="宋体"/>
                <w:sz w:val="20"/>
              </w:rPr>
              <w:t>补助对象满意度</w:t>
            </w:r>
          </w:p>
        </w:tc>
        <w:tc>
          <w:tcPr>
            <w:tcW w:w="1300" w:type="dxa"/>
            <w:vAlign w:val="center"/>
          </w:tcPr>
          <w:p w14:paraId="7BAD2AB4">
            <w:pPr>
              <w:spacing w:before="100" w:after="100"/>
              <w:jc w:val="center"/>
            </w:pPr>
            <w:r>
              <w:rPr>
                <w:rFonts w:ascii="宋体" w:hAnsi="宋体" w:eastAsia="宋体" w:cs="宋体"/>
                <w:sz w:val="20"/>
              </w:rPr>
              <w:t>≥90%</w:t>
            </w:r>
          </w:p>
        </w:tc>
      </w:tr>
    </w:tbl>
    <w:p w14:paraId="32E474BA"/>
    <w:p w14:paraId="7F94537F">
      <w:pPr>
        <w:pageBreakBefore/>
        <w:jc w:val="center"/>
      </w:pPr>
      <w:r>
        <w:rPr>
          <w:rFonts w:ascii="方正小标宋简体" w:hAnsi="方正小标宋简体" w:eastAsia="方正小标宋简体" w:cs="方正小标宋简体"/>
          <w:sz w:val="36"/>
        </w:rPr>
        <w:t>信息采集等工作经费项目绩效目标表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7E5F0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546C9B4A">
            <w:pPr>
              <w:spacing w:before="100" w:after="100"/>
              <w:jc w:val="center"/>
            </w:pPr>
            <w:r>
              <w:rPr>
                <w:rFonts w:ascii="宋体" w:hAnsi="宋体" w:eastAsia="宋体" w:cs="宋体"/>
                <w:sz w:val="20"/>
              </w:rPr>
              <w:t>项目资金（万元）</w:t>
            </w:r>
          </w:p>
        </w:tc>
        <w:tc>
          <w:tcPr>
            <w:tcW w:w="1300" w:type="dxa"/>
            <w:vMerge w:val="restart"/>
            <w:vAlign w:val="center"/>
          </w:tcPr>
          <w:p w14:paraId="5822643A">
            <w:pPr>
              <w:spacing w:before="100" w:after="100"/>
              <w:jc w:val="left"/>
            </w:pPr>
            <w:r>
              <w:rPr>
                <w:rFonts w:ascii="宋体" w:hAnsi="宋体" w:eastAsia="宋体" w:cs="宋体"/>
                <w:sz w:val="20"/>
              </w:rPr>
              <w:t>资金总额：</w:t>
            </w:r>
          </w:p>
        </w:tc>
        <w:tc>
          <w:tcPr>
            <w:tcW w:w="1300" w:type="dxa"/>
            <w:gridSpan w:val="3"/>
            <w:vAlign w:val="center"/>
          </w:tcPr>
          <w:p w14:paraId="6925B20F">
            <w:pPr>
              <w:spacing w:before="100" w:after="100"/>
              <w:jc w:val="center"/>
            </w:pPr>
            <w:r>
              <w:rPr>
                <w:rFonts w:ascii="宋体" w:hAnsi="宋体" w:eastAsia="宋体" w:cs="宋体"/>
                <w:sz w:val="20"/>
              </w:rPr>
              <w:t>22.00</w:t>
            </w:r>
          </w:p>
        </w:tc>
      </w:tr>
      <w:tr w14:paraId="758FC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0FBB5A8"/>
        </w:tc>
        <w:tc>
          <w:tcPr>
            <w:tcW w:w="1300" w:type="dxa"/>
            <w:vMerge w:val="restart"/>
            <w:vAlign w:val="center"/>
          </w:tcPr>
          <w:p w14:paraId="3C04C6F7">
            <w:pPr>
              <w:spacing w:before="100" w:after="100"/>
              <w:jc w:val="center"/>
            </w:pPr>
            <w:r>
              <w:rPr>
                <w:rFonts w:ascii="宋体" w:hAnsi="宋体" w:eastAsia="宋体" w:cs="宋体"/>
                <w:sz w:val="20"/>
              </w:rPr>
              <w:t>财政拨款：</w:t>
            </w:r>
          </w:p>
        </w:tc>
        <w:tc>
          <w:tcPr>
            <w:tcW w:w="1300" w:type="dxa"/>
            <w:gridSpan w:val="3"/>
            <w:vAlign w:val="center"/>
          </w:tcPr>
          <w:p w14:paraId="18433426">
            <w:pPr>
              <w:spacing w:before="100" w:after="100"/>
              <w:jc w:val="center"/>
            </w:pPr>
            <w:r>
              <w:rPr>
                <w:rFonts w:ascii="宋体" w:hAnsi="宋体" w:eastAsia="宋体" w:cs="宋体"/>
                <w:sz w:val="20"/>
              </w:rPr>
              <w:t>22.00</w:t>
            </w:r>
          </w:p>
        </w:tc>
      </w:tr>
      <w:tr w14:paraId="77AAD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E02C9BC"/>
        </w:tc>
        <w:tc>
          <w:tcPr>
            <w:tcW w:w="1300" w:type="dxa"/>
            <w:vMerge w:val="restart"/>
            <w:vAlign w:val="center"/>
          </w:tcPr>
          <w:p w14:paraId="6815659F">
            <w:pPr>
              <w:spacing w:before="100" w:after="100"/>
              <w:jc w:val="center"/>
            </w:pPr>
            <w:r>
              <w:rPr>
                <w:rFonts w:ascii="宋体" w:hAnsi="宋体" w:eastAsia="宋体" w:cs="宋体"/>
                <w:sz w:val="20"/>
              </w:rPr>
              <w:t>其他资金：</w:t>
            </w:r>
          </w:p>
        </w:tc>
        <w:tc>
          <w:tcPr>
            <w:tcW w:w="1300" w:type="dxa"/>
            <w:gridSpan w:val="3"/>
            <w:vAlign w:val="center"/>
          </w:tcPr>
          <w:p w14:paraId="3B3D3F25">
            <w:pPr>
              <w:spacing w:before="100" w:after="100"/>
              <w:jc w:val="center"/>
            </w:pPr>
            <w:r>
              <w:rPr>
                <w:rFonts w:ascii="宋体" w:hAnsi="宋体" w:eastAsia="宋体" w:cs="宋体"/>
                <w:sz w:val="20"/>
              </w:rPr>
              <w:t>0.00</w:t>
            </w:r>
          </w:p>
        </w:tc>
      </w:tr>
      <w:tr w14:paraId="0CB6A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93BE8FE">
            <w:pPr>
              <w:spacing w:before="100" w:after="100"/>
              <w:jc w:val="center"/>
            </w:pPr>
            <w:r>
              <w:rPr>
                <w:rFonts w:ascii="宋体" w:hAnsi="宋体" w:eastAsia="宋体" w:cs="宋体"/>
                <w:sz w:val="20"/>
              </w:rPr>
              <w:t>总体目标</w:t>
            </w:r>
          </w:p>
        </w:tc>
        <w:tc>
          <w:tcPr>
            <w:tcW w:w="1300" w:type="dxa"/>
            <w:gridSpan w:val="4"/>
            <w:vMerge w:val="restart"/>
            <w:vAlign w:val="center"/>
          </w:tcPr>
          <w:p w14:paraId="3D5C9734">
            <w:pPr>
              <w:spacing w:before="100" w:after="100"/>
              <w:jc w:val="center"/>
            </w:pPr>
          </w:p>
        </w:tc>
      </w:tr>
      <w:tr w14:paraId="475B1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3099FB70">
            <w:pPr>
              <w:spacing w:before="100" w:after="100"/>
              <w:jc w:val="center"/>
            </w:pPr>
            <w:r>
              <w:rPr>
                <w:rFonts w:ascii="宋体" w:hAnsi="宋体" w:eastAsia="宋体" w:cs="宋体"/>
                <w:sz w:val="20"/>
              </w:rPr>
              <w:t>绩效目标指标</w:t>
            </w:r>
          </w:p>
        </w:tc>
        <w:tc>
          <w:tcPr>
            <w:tcW w:w="1300" w:type="dxa"/>
            <w:vMerge w:val="restart"/>
            <w:vAlign w:val="center"/>
          </w:tcPr>
          <w:p w14:paraId="5ECF405E">
            <w:pPr>
              <w:spacing w:before="100" w:after="100"/>
              <w:jc w:val="center"/>
            </w:pPr>
            <w:r>
              <w:rPr>
                <w:rFonts w:ascii="宋体" w:hAnsi="宋体" w:eastAsia="宋体" w:cs="宋体"/>
                <w:sz w:val="20"/>
              </w:rPr>
              <w:t>一级指标</w:t>
            </w:r>
          </w:p>
        </w:tc>
        <w:tc>
          <w:tcPr>
            <w:tcW w:w="1300" w:type="dxa"/>
            <w:vMerge w:val="restart"/>
            <w:vAlign w:val="center"/>
          </w:tcPr>
          <w:p w14:paraId="0D7F0B3C">
            <w:pPr>
              <w:spacing w:before="100" w:after="100"/>
              <w:jc w:val="center"/>
            </w:pPr>
            <w:r>
              <w:rPr>
                <w:rFonts w:ascii="宋体" w:hAnsi="宋体" w:eastAsia="宋体" w:cs="宋体"/>
                <w:sz w:val="20"/>
              </w:rPr>
              <w:t>二级指标</w:t>
            </w:r>
          </w:p>
        </w:tc>
        <w:tc>
          <w:tcPr>
            <w:tcW w:w="3600" w:type="dxa"/>
            <w:vMerge w:val="restart"/>
            <w:vAlign w:val="center"/>
          </w:tcPr>
          <w:p w14:paraId="1E9EDE84">
            <w:pPr>
              <w:spacing w:before="100" w:after="100"/>
              <w:jc w:val="center"/>
            </w:pPr>
            <w:r>
              <w:rPr>
                <w:rFonts w:ascii="宋体" w:hAnsi="宋体" w:eastAsia="宋体" w:cs="宋体"/>
                <w:sz w:val="20"/>
              </w:rPr>
              <w:t>三级指标</w:t>
            </w:r>
          </w:p>
        </w:tc>
        <w:tc>
          <w:tcPr>
            <w:tcW w:w="1300" w:type="dxa"/>
            <w:vMerge w:val="restart"/>
            <w:vAlign w:val="center"/>
          </w:tcPr>
          <w:p w14:paraId="40A918DF">
            <w:pPr>
              <w:spacing w:before="100" w:after="100"/>
              <w:jc w:val="center"/>
            </w:pPr>
            <w:r>
              <w:rPr>
                <w:rFonts w:ascii="宋体" w:hAnsi="宋体" w:eastAsia="宋体" w:cs="宋体"/>
                <w:sz w:val="20"/>
              </w:rPr>
              <w:t>目标值</w:t>
            </w:r>
          </w:p>
        </w:tc>
      </w:tr>
      <w:tr w14:paraId="2D4CD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1CBC60D"/>
        </w:tc>
        <w:tc>
          <w:tcPr>
            <w:tcW w:w="1300" w:type="dxa"/>
            <w:vMerge w:val="restart"/>
            <w:vAlign w:val="center"/>
          </w:tcPr>
          <w:p w14:paraId="45F13EF2">
            <w:pPr>
              <w:spacing w:before="100" w:after="100"/>
              <w:jc w:val="center"/>
            </w:pPr>
            <w:r>
              <w:rPr>
                <w:rFonts w:ascii="宋体" w:hAnsi="宋体" w:eastAsia="宋体" w:cs="宋体"/>
                <w:sz w:val="20"/>
              </w:rPr>
              <w:t>成本指标</w:t>
            </w:r>
          </w:p>
        </w:tc>
        <w:tc>
          <w:tcPr>
            <w:tcW w:w="1300" w:type="dxa"/>
            <w:vMerge w:val="restart"/>
            <w:vAlign w:val="center"/>
          </w:tcPr>
          <w:p w14:paraId="511F49C1">
            <w:pPr>
              <w:spacing w:before="100" w:after="100"/>
              <w:jc w:val="center"/>
            </w:pPr>
            <w:r>
              <w:rPr>
                <w:rFonts w:ascii="宋体" w:hAnsi="宋体" w:eastAsia="宋体" w:cs="宋体"/>
                <w:sz w:val="20"/>
              </w:rPr>
              <w:t>经济成本指标</w:t>
            </w:r>
          </w:p>
        </w:tc>
        <w:tc>
          <w:tcPr>
            <w:tcW w:w="3600" w:type="dxa"/>
            <w:vMerge w:val="restart"/>
            <w:vAlign w:val="center"/>
          </w:tcPr>
          <w:p w14:paraId="773941E6">
            <w:pPr>
              <w:spacing w:before="100" w:after="100"/>
              <w:jc w:val="center"/>
            </w:pPr>
            <w:r>
              <w:rPr>
                <w:rFonts w:ascii="宋体" w:hAnsi="宋体" w:eastAsia="宋体" w:cs="宋体"/>
                <w:sz w:val="20"/>
              </w:rPr>
              <w:t>成本控制率</w:t>
            </w:r>
          </w:p>
        </w:tc>
        <w:tc>
          <w:tcPr>
            <w:tcW w:w="1300" w:type="dxa"/>
            <w:vMerge w:val="restart"/>
            <w:vAlign w:val="center"/>
          </w:tcPr>
          <w:p w14:paraId="4FC093FB">
            <w:pPr>
              <w:spacing w:before="100" w:after="100"/>
              <w:jc w:val="center"/>
            </w:pPr>
            <w:r>
              <w:rPr>
                <w:rFonts w:ascii="宋体" w:hAnsi="宋体" w:eastAsia="宋体" w:cs="宋体"/>
                <w:sz w:val="20"/>
              </w:rPr>
              <w:t>≤100%</w:t>
            </w:r>
          </w:p>
        </w:tc>
      </w:tr>
      <w:tr w14:paraId="49E40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1A7BAFC"/>
        </w:tc>
        <w:tc>
          <w:tcPr>
            <w:tcW w:w="1300" w:type="dxa"/>
            <w:vMerge w:val="restart"/>
            <w:vAlign w:val="center"/>
          </w:tcPr>
          <w:p w14:paraId="217214B4">
            <w:pPr>
              <w:spacing w:before="100" w:after="100"/>
              <w:jc w:val="center"/>
            </w:pPr>
            <w:r>
              <w:rPr>
                <w:rFonts w:ascii="宋体" w:hAnsi="宋体" w:eastAsia="宋体" w:cs="宋体"/>
                <w:sz w:val="20"/>
              </w:rPr>
              <w:t>产出指标</w:t>
            </w:r>
          </w:p>
        </w:tc>
        <w:tc>
          <w:tcPr>
            <w:tcW w:w="1300" w:type="dxa"/>
            <w:vMerge w:val="restart"/>
            <w:vAlign w:val="center"/>
          </w:tcPr>
          <w:p w14:paraId="13E3C9E9">
            <w:pPr>
              <w:spacing w:before="100" w:after="100"/>
              <w:jc w:val="center"/>
            </w:pPr>
            <w:r>
              <w:rPr>
                <w:rFonts w:ascii="宋体" w:hAnsi="宋体" w:eastAsia="宋体" w:cs="宋体"/>
                <w:sz w:val="20"/>
              </w:rPr>
              <w:t>数量指标</w:t>
            </w:r>
          </w:p>
        </w:tc>
        <w:tc>
          <w:tcPr>
            <w:tcW w:w="3600" w:type="dxa"/>
            <w:vMerge w:val="restart"/>
            <w:vAlign w:val="center"/>
          </w:tcPr>
          <w:p w14:paraId="55BF351B">
            <w:pPr>
              <w:spacing w:before="100" w:after="100"/>
              <w:jc w:val="center"/>
            </w:pPr>
            <w:r>
              <w:rPr>
                <w:rFonts w:ascii="宋体" w:hAnsi="宋体" w:eastAsia="宋体" w:cs="宋体"/>
                <w:sz w:val="20"/>
              </w:rPr>
              <w:t>保障覆盖率</w:t>
            </w:r>
          </w:p>
        </w:tc>
        <w:tc>
          <w:tcPr>
            <w:tcW w:w="1300" w:type="dxa"/>
            <w:vMerge w:val="restart"/>
            <w:vAlign w:val="center"/>
          </w:tcPr>
          <w:p w14:paraId="1E5591FA">
            <w:pPr>
              <w:spacing w:before="100" w:after="100"/>
              <w:jc w:val="center"/>
            </w:pPr>
            <w:r>
              <w:rPr>
                <w:rFonts w:ascii="宋体" w:hAnsi="宋体" w:eastAsia="宋体" w:cs="宋体"/>
                <w:sz w:val="20"/>
              </w:rPr>
              <w:t>≥100%</w:t>
            </w:r>
          </w:p>
        </w:tc>
      </w:tr>
      <w:tr w14:paraId="58862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F892AC8"/>
        </w:tc>
        <w:tc>
          <w:tcPr>
            <w:tcW w:w="1300" w:type="dxa"/>
            <w:vMerge w:val="continue"/>
          </w:tcPr>
          <w:p w14:paraId="451949EE"/>
        </w:tc>
        <w:tc>
          <w:tcPr>
            <w:tcW w:w="1300" w:type="dxa"/>
            <w:vAlign w:val="center"/>
          </w:tcPr>
          <w:p w14:paraId="152B2320">
            <w:pPr>
              <w:spacing w:before="100" w:after="100"/>
              <w:jc w:val="center"/>
            </w:pPr>
            <w:r>
              <w:rPr>
                <w:rFonts w:ascii="宋体" w:hAnsi="宋体" w:eastAsia="宋体" w:cs="宋体"/>
                <w:sz w:val="20"/>
              </w:rPr>
              <w:t>质量指标</w:t>
            </w:r>
          </w:p>
        </w:tc>
        <w:tc>
          <w:tcPr>
            <w:tcW w:w="3600" w:type="dxa"/>
            <w:vAlign w:val="center"/>
          </w:tcPr>
          <w:p w14:paraId="13FD20B2">
            <w:pPr>
              <w:spacing w:before="100" w:after="100"/>
              <w:jc w:val="center"/>
            </w:pPr>
            <w:r>
              <w:rPr>
                <w:rFonts w:ascii="宋体" w:hAnsi="宋体" w:eastAsia="宋体" w:cs="宋体"/>
                <w:sz w:val="20"/>
              </w:rPr>
              <w:t>资金使用合规率</w:t>
            </w:r>
          </w:p>
        </w:tc>
        <w:tc>
          <w:tcPr>
            <w:tcW w:w="1300" w:type="dxa"/>
            <w:vAlign w:val="center"/>
          </w:tcPr>
          <w:p w14:paraId="19ED2473">
            <w:pPr>
              <w:spacing w:before="100" w:after="100"/>
              <w:jc w:val="center"/>
            </w:pPr>
            <w:r>
              <w:rPr>
                <w:rFonts w:ascii="宋体" w:hAnsi="宋体" w:eastAsia="宋体" w:cs="宋体"/>
                <w:sz w:val="20"/>
              </w:rPr>
              <w:t>≥100%</w:t>
            </w:r>
          </w:p>
        </w:tc>
      </w:tr>
      <w:tr w14:paraId="2D599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50DEDAF"/>
        </w:tc>
        <w:tc>
          <w:tcPr>
            <w:tcW w:w="1300" w:type="dxa"/>
            <w:vAlign w:val="center"/>
          </w:tcPr>
          <w:p w14:paraId="1C246078">
            <w:pPr>
              <w:spacing w:before="100" w:after="100"/>
              <w:jc w:val="center"/>
            </w:pPr>
            <w:r>
              <w:rPr>
                <w:rFonts w:ascii="宋体" w:hAnsi="宋体" w:eastAsia="宋体" w:cs="宋体"/>
                <w:sz w:val="20"/>
              </w:rPr>
              <w:t>效益指标</w:t>
            </w:r>
          </w:p>
        </w:tc>
        <w:tc>
          <w:tcPr>
            <w:tcW w:w="1300" w:type="dxa"/>
            <w:vAlign w:val="center"/>
          </w:tcPr>
          <w:p w14:paraId="6F4170BD">
            <w:pPr>
              <w:spacing w:before="100" w:after="100"/>
              <w:jc w:val="center"/>
            </w:pPr>
            <w:r>
              <w:rPr>
                <w:rFonts w:ascii="宋体" w:hAnsi="宋体" w:eastAsia="宋体" w:cs="宋体"/>
                <w:sz w:val="20"/>
              </w:rPr>
              <w:t>社会效益指标</w:t>
            </w:r>
          </w:p>
        </w:tc>
        <w:tc>
          <w:tcPr>
            <w:tcW w:w="3600" w:type="dxa"/>
            <w:vAlign w:val="center"/>
          </w:tcPr>
          <w:p w14:paraId="2F57BD12">
            <w:pPr>
              <w:spacing w:before="100" w:after="100"/>
              <w:jc w:val="center"/>
            </w:pPr>
            <w:r>
              <w:rPr>
                <w:rFonts w:ascii="宋体" w:hAnsi="宋体" w:eastAsia="宋体" w:cs="宋体"/>
                <w:sz w:val="20"/>
              </w:rPr>
              <w:t>单位正常运转率</w:t>
            </w:r>
          </w:p>
        </w:tc>
        <w:tc>
          <w:tcPr>
            <w:tcW w:w="1300" w:type="dxa"/>
            <w:vAlign w:val="center"/>
          </w:tcPr>
          <w:p w14:paraId="09C9D3BC">
            <w:pPr>
              <w:spacing w:before="100" w:after="100"/>
              <w:jc w:val="center"/>
            </w:pPr>
            <w:r>
              <w:rPr>
                <w:rFonts w:ascii="宋体" w:hAnsi="宋体" w:eastAsia="宋体" w:cs="宋体"/>
                <w:sz w:val="20"/>
              </w:rPr>
              <w:t>≥100%</w:t>
            </w:r>
          </w:p>
        </w:tc>
      </w:tr>
      <w:tr w14:paraId="222CC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9AAB708"/>
        </w:tc>
        <w:tc>
          <w:tcPr>
            <w:tcW w:w="1300" w:type="dxa"/>
            <w:vAlign w:val="center"/>
          </w:tcPr>
          <w:p w14:paraId="54276CF0">
            <w:pPr>
              <w:spacing w:before="100" w:after="100"/>
              <w:jc w:val="center"/>
            </w:pPr>
            <w:r>
              <w:rPr>
                <w:rFonts w:ascii="宋体" w:hAnsi="宋体" w:eastAsia="宋体" w:cs="宋体"/>
                <w:sz w:val="20"/>
              </w:rPr>
              <w:t>满意度指标</w:t>
            </w:r>
          </w:p>
        </w:tc>
        <w:tc>
          <w:tcPr>
            <w:tcW w:w="1300" w:type="dxa"/>
            <w:vAlign w:val="center"/>
          </w:tcPr>
          <w:p w14:paraId="00D8265A">
            <w:pPr>
              <w:spacing w:before="100" w:after="100"/>
              <w:jc w:val="center"/>
            </w:pPr>
            <w:r>
              <w:rPr>
                <w:rFonts w:ascii="宋体" w:hAnsi="宋体" w:eastAsia="宋体" w:cs="宋体"/>
                <w:sz w:val="20"/>
              </w:rPr>
              <w:t>服务对象满意度指标</w:t>
            </w:r>
          </w:p>
        </w:tc>
        <w:tc>
          <w:tcPr>
            <w:tcW w:w="3600" w:type="dxa"/>
            <w:vAlign w:val="center"/>
          </w:tcPr>
          <w:p w14:paraId="3DF683ED">
            <w:pPr>
              <w:spacing w:before="100" w:after="100"/>
              <w:jc w:val="center"/>
            </w:pPr>
            <w:r>
              <w:rPr>
                <w:rFonts w:ascii="宋体" w:hAnsi="宋体" w:eastAsia="宋体" w:cs="宋体"/>
                <w:sz w:val="20"/>
              </w:rPr>
              <w:t>投诉量</w:t>
            </w:r>
          </w:p>
        </w:tc>
        <w:tc>
          <w:tcPr>
            <w:tcW w:w="1300" w:type="dxa"/>
            <w:vAlign w:val="center"/>
          </w:tcPr>
          <w:p w14:paraId="2CA5AB60">
            <w:pPr>
              <w:spacing w:before="100" w:after="100"/>
              <w:jc w:val="center"/>
            </w:pPr>
            <w:r>
              <w:rPr>
                <w:rFonts w:ascii="宋体" w:hAnsi="宋体" w:eastAsia="宋体" w:cs="宋体"/>
                <w:sz w:val="20"/>
              </w:rPr>
              <w:t>≤10次</w:t>
            </w:r>
          </w:p>
        </w:tc>
      </w:tr>
    </w:tbl>
    <w:p w14:paraId="26B84AF5"/>
    <w:p w14:paraId="1AB43899">
      <w:pPr>
        <w:pageBreakBefore/>
        <w:jc w:val="center"/>
      </w:pPr>
      <w:r>
        <w:rPr>
          <w:rFonts w:ascii="方正小标宋简体" w:hAnsi="方正小标宋简体" w:eastAsia="方正小标宋简体" w:cs="方正小标宋简体"/>
          <w:sz w:val="36"/>
        </w:rPr>
        <w:t>运转工作经费项目绩效目标表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0C406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DCD0D6B">
            <w:pPr>
              <w:spacing w:before="100" w:after="100"/>
              <w:jc w:val="center"/>
            </w:pPr>
            <w:r>
              <w:rPr>
                <w:rFonts w:ascii="宋体" w:hAnsi="宋体" w:eastAsia="宋体" w:cs="宋体"/>
                <w:sz w:val="20"/>
              </w:rPr>
              <w:t>项目资金（万元）</w:t>
            </w:r>
          </w:p>
        </w:tc>
        <w:tc>
          <w:tcPr>
            <w:tcW w:w="1300" w:type="dxa"/>
            <w:vMerge w:val="restart"/>
            <w:vAlign w:val="center"/>
          </w:tcPr>
          <w:p w14:paraId="2C75677A">
            <w:pPr>
              <w:spacing w:before="100" w:after="100"/>
              <w:jc w:val="left"/>
            </w:pPr>
            <w:r>
              <w:rPr>
                <w:rFonts w:ascii="宋体" w:hAnsi="宋体" w:eastAsia="宋体" w:cs="宋体"/>
                <w:sz w:val="20"/>
              </w:rPr>
              <w:t>资金总额：</w:t>
            </w:r>
          </w:p>
        </w:tc>
        <w:tc>
          <w:tcPr>
            <w:tcW w:w="1300" w:type="dxa"/>
            <w:gridSpan w:val="3"/>
            <w:vAlign w:val="center"/>
          </w:tcPr>
          <w:p w14:paraId="6A0D4E26">
            <w:pPr>
              <w:spacing w:before="100" w:after="100"/>
              <w:jc w:val="center"/>
            </w:pPr>
            <w:r>
              <w:rPr>
                <w:rFonts w:ascii="宋体" w:hAnsi="宋体" w:eastAsia="宋体" w:cs="宋体"/>
                <w:sz w:val="20"/>
              </w:rPr>
              <w:t>10.00</w:t>
            </w:r>
          </w:p>
        </w:tc>
      </w:tr>
      <w:tr w14:paraId="0E7D2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89BA44F"/>
        </w:tc>
        <w:tc>
          <w:tcPr>
            <w:tcW w:w="1300" w:type="dxa"/>
            <w:vMerge w:val="restart"/>
            <w:vAlign w:val="center"/>
          </w:tcPr>
          <w:p w14:paraId="18CCF05C">
            <w:pPr>
              <w:spacing w:before="100" w:after="100"/>
              <w:jc w:val="center"/>
            </w:pPr>
            <w:r>
              <w:rPr>
                <w:rFonts w:ascii="宋体" w:hAnsi="宋体" w:eastAsia="宋体" w:cs="宋体"/>
                <w:sz w:val="20"/>
              </w:rPr>
              <w:t>财政拨款：</w:t>
            </w:r>
          </w:p>
        </w:tc>
        <w:tc>
          <w:tcPr>
            <w:tcW w:w="1300" w:type="dxa"/>
            <w:gridSpan w:val="3"/>
            <w:vAlign w:val="center"/>
          </w:tcPr>
          <w:p w14:paraId="1A6DB79B">
            <w:pPr>
              <w:spacing w:before="100" w:after="100"/>
              <w:jc w:val="center"/>
            </w:pPr>
            <w:r>
              <w:rPr>
                <w:rFonts w:ascii="宋体" w:hAnsi="宋体" w:eastAsia="宋体" w:cs="宋体"/>
                <w:sz w:val="20"/>
              </w:rPr>
              <w:t>10.00</w:t>
            </w:r>
          </w:p>
        </w:tc>
      </w:tr>
      <w:tr w14:paraId="717CC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4F77E01"/>
        </w:tc>
        <w:tc>
          <w:tcPr>
            <w:tcW w:w="1300" w:type="dxa"/>
            <w:vMerge w:val="restart"/>
            <w:vAlign w:val="center"/>
          </w:tcPr>
          <w:p w14:paraId="440916F6">
            <w:pPr>
              <w:spacing w:before="100" w:after="100"/>
              <w:jc w:val="center"/>
            </w:pPr>
            <w:r>
              <w:rPr>
                <w:rFonts w:ascii="宋体" w:hAnsi="宋体" w:eastAsia="宋体" w:cs="宋体"/>
                <w:sz w:val="20"/>
              </w:rPr>
              <w:t>其他资金：</w:t>
            </w:r>
          </w:p>
        </w:tc>
        <w:tc>
          <w:tcPr>
            <w:tcW w:w="1300" w:type="dxa"/>
            <w:gridSpan w:val="3"/>
            <w:vAlign w:val="center"/>
          </w:tcPr>
          <w:p w14:paraId="2681F1FF">
            <w:pPr>
              <w:spacing w:before="100" w:after="100"/>
              <w:jc w:val="center"/>
            </w:pPr>
            <w:r>
              <w:rPr>
                <w:rFonts w:ascii="宋体" w:hAnsi="宋体" w:eastAsia="宋体" w:cs="宋体"/>
                <w:sz w:val="20"/>
              </w:rPr>
              <w:t>0.00</w:t>
            </w:r>
          </w:p>
        </w:tc>
      </w:tr>
      <w:tr w14:paraId="6271C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29A7CCC">
            <w:pPr>
              <w:spacing w:before="100" w:after="100"/>
              <w:jc w:val="center"/>
            </w:pPr>
            <w:r>
              <w:rPr>
                <w:rFonts w:ascii="宋体" w:hAnsi="宋体" w:eastAsia="宋体" w:cs="宋体"/>
                <w:sz w:val="20"/>
              </w:rPr>
              <w:t>总体目标</w:t>
            </w:r>
          </w:p>
        </w:tc>
        <w:tc>
          <w:tcPr>
            <w:tcW w:w="1300" w:type="dxa"/>
            <w:gridSpan w:val="4"/>
            <w:vMerge w:val="restart"/>
            <w:vAlign w:val="center"/>
          </w:tcPr>
          <w:p w14:paraId="4B3DEEB4">
            <w:pPr>
              <w:spacing w:before="100" w:after="100"/>
              <w:jc w:val="center"/>
            </w:pPr>
          </w:p>
        </w:tc>
      </w:tr>
      <w:tr w14:paraId="5B0B5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752E0F2">
            <w:pPr>
              <w:spacing w:before="100" w:after="100"/>
              <w:jc w:val="center"/>
            </w:pPr>
            <w:r>
              <w:rPr>
                <w:rFonts w:ascii="宋体" w:hAnsi="宋体" w:eastAsia="宋体" w:cs="宋体"/>
                <w:sz w:val="20"/>
              </w:rPr>
              <w:t>绩效目标指标</w:t>
            </w:r>
          </w:p>
        </w:tc>
        <w:tc>
          <w:tcPr>
            <w:tcW w:w="1300" w:type="dxa"/>
            <w:vMerge w:val="restart"/>
            <w:vAlign w:val="center"/>
          </w:tcPr>
          <w:p w14:paraId="1F2EAA5F">
            <w:pPr>
              <w:spacing w:before="100" w:after="100"/>
              <w:jc w:val="center"/>
            </w:pPr>
            <w:r>
              <w:rPr>
                <w:rFonts w:ascii="宋体" w:hAnsi="宋体" w:eastAsia="宋体" w:cs="宋体"/>
                <w:sz w:val="20"/>
              </w:rPr>
              <w:t>一级指标</w:t>
            </w:r>
          </w:p>
        </w:tc>
        <w:tc>
          <w:tcPr>
            <w:tcW w:w="1300" w:type="dxa"/>
            <w:vMerge w:val="restart"/>
            <w:vAlign w:val="center"/>
          </w:tcPr>
          <w:p w14:paraId="2A17A6C0">
            <w:pPr>
              <w:spacing w:before="100" w:after="100"/>
              <w:jc w:val="center"/>
            </w:pPr>
            <w:r>
              <w:rPr>
                <w:rFonts w:ascii="宋体" w:hAnsi="宋体" w:eastAsia="宋体" w:cs="宋体"/>
                <w:sz w:val="20"/>
              </w:rPr>
              <w:t>二级指标</w:t>
            </w:r>
          </w:p>
        </w:tc>
        <w:tc>
          <w:tcPr>
            <w:tcW w:w="3600" w:type="dxa"/>
            <w:vMerge w:val="restart"/>
            <w:vAlign w:val="center"/>
          </w:tcPr>
          <w:p w14:paraId="2F27A37B">
            <w:pPr>
              <w:spacing w:before="100" w:after="100"/>
              <w:jc w:val="center"/>
            </w:pPr>
            <w:r>
              <w:rPr>
                <w:rFonts w:ascii="宋体" w:hAnsi="宋体" w:eastAsia="宋体" w:cs="宋体"/>
                <w:sz w:val="20"/>
              </w:rPr>
              <w:t>三级指标</w:t>
            </w:r>
          </w:p>
        </w:tc>
        <w:tc>
          <w:tcPr>
            <w:tcW w:w="1300" w:type="dxa"/>
            <w:vMerge w:val="restart"/>
            <w:vAlign w:val="center"/>
          </w:tcPr>
          <w:p w14:paraId="781DF7B9">
            <w:pPr>
              <w:spacing w:before="100" w:after="100"/>
              <w:jc w:val="center"/>
            </w:pPr>
            <w:r>
              <w:rPr>
                <w:rFonts w:ascii="宋体" w:hAnsi="宋体" w:eastAsia="宋体" w:cs="宋体"/>
                <w:sz w:val="20"/>
              </w:rPr>
              <w:t>目标值</w:t>
            </w:r>
          </w:p>
        </w:tc>
      </w:tr>
      <w:tr w14:paraId="4730E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41F969D"/>
        </w:tc>
        <w:tc>
          <w:tcPr>
            <w:tcW w:w="1300" w:type="dxa"/>
            <w:vMerge w:val="restart"/>
            <w:vAlign w:val="center"/>
          </w:tcPr>
          <w:p w14:paraId="75D239E0">
            <w:pPr>
              <w:spacing w:before="100" w:after="100"/>
              <w:jc w:val="center"/>
            </w:pPr>
            <w:r>
              <w:rPr>
                <w:rFonts w:ascii="宋体" w:hAnsi="宋体" w:eastAsia="宋体" w:cs="宋体"/>
                <w:sz w:val="20"/>
              </w:rPr>
              <w:t>成本指标</w:t>
            </w:r>
          </w:p>
        </w:tc>
        <w:tc>
          <w:tcPr>
            <w:tcW w:w="1300" w:type="dxa"/>
            <w:vMerge w:val="restart"/>
            <w:vAlign w:val="center"/>
          </w:tcPr>
          <w:p w14:paraId="7FE5BE7C">
            <w:pPr>
              <w:spacing w:before="100" w:after="100"/>
              <w:jc w:val="center"/>
            </w:pPr>
            <w:r>
              <w:rPr>
                <w:rFonts w:ascii="宋体" w:hAnsi="宋体" w:eastAsia="宋体" w:cs="宋体"/>
                <w:sz w:val="20"/>
              </w:rPr>
              <w:t>经济成本指标</w:t>
            </w:r>
          </w:p>
        </w:tc>
        <w:tc>
          <w:tcPr>
            <w:tcW w:w="3600" w:type="dxa"/>
            <w:vMerge w:val="restart"/>
            <w:vAlign w:val="center"/>
          </w:tcPr>
          <w:p w14:paraId="4AAC0DB8">
            <w:pPr>
              <w:spacing w:before="100" w:after="100"/>
              <w:jc w:val="center"/>
            </w:pPr>
            <w:r>
              <w:rPr>
                <w:rFonts w:ascii="宋体" w:hAnsi="宋体" w:eastAsia="宋体" w:cs="宋体"/>
                <w:sz w:val="20"/>
              </w:rPr>
              <w:t>成本控制率</w:t>
            </w:r>
          </w:p>
        </w:tc>
        <w:tc>
          <w:tcPr>
            <w:tcW w:w="1300" w:type="dxa"/>
            <w:vMerge w:val="restart"/>
            <w:vAlign w:val="center"/>
          </w:tcPr>
          <w:p w14:paraId="4BF49078">
            <w:pPr>
              <w:spacing w:before="100" w:after="100"/>
              <w:jc w:val="center"/>
            </w:pPr>
            <w:r>
              <w:rPr>
                <w:rFonts w:ascii="宋体" w:hAnsi="宋体" w:eastAsia="宋体" w:cs="宋体"/>
                <w:sz w:val="20"/>
              </w:rPr>
              <w:t>≤100%</w:t>
            </w:r>
          </w:p>
        </w:tc>
      </w:tr>
      <w:tr w14:paraId="18B6F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0A3727B"/>
        </w:tc>
        <w:tc>
          <w:tcPr>
            <w:tcW w:w="1300" w:type="dxa"/>
            <w:vMerge w:val="restart"/>
            <w:vAlign w:val="center"/>
          </w:tcPr>
          <w:p w14:paraId="47B2AB4B">
            <w:pPr>
              <w:spacing w:before="100" w:after="100"/>
              <w:jc w:val="center"/>
            </w:pPr>
            <w:r>
              <w:rPr>
                <w:rFonts w:ascii="宋体" w:hAnsi="宋体" w:eastAsia="宋体" w:cs="宋体"/>
                <w:sz w:val="20"/>
              </w:rPr>
              <w:t>产出指标</w:t>
            </w:r>
          </w:p>
        </w:tc>
        <w:tc>
          <w:tcPr>
            <w:tcW w:w="1300" w:type="dxa"/>
            <w:vMerge w:val="restart"/>
            <w:vAlign w:val="center"/>
          </w:tcPr>
          <w:p w14:paraId="23C875E2">
            <w:pPr>
              <w:spacing w:before="100" w:after="100"/>
              <w:jc w:val="center"/>
            </w:pPr>
            <w:r>
              <w:rPr>
                <w:rFonts w:ascii="宋体" w:hAnsi="宋体" w:eastAsia="宋体" w:cs="宋体"/>
                <w:sz w:val="20"/>
              </w:rPr>
              <w:t>数量指标</w:t>
            </w:r>
          </w:p>
        </w:tc>
        <w:tc>
          <w:tcPr>
            <w:tcW w:w="3600" w:type="dxa"/>
            <w:vMerge w:val="restart"/>
            <w:vAlign w:val="center"/>
          </w:tcPr>
          <w:p w14:paraId="6D14EAED">
            <w:pPr>
              <w:spacing w:before="100" w:after="100"/>
              <w:jc w:val="center"/>
            </w:pPr>
            <w:r>
              <w:rPr>
                <w:rFonts w:ascii="宋体" w:hAnsi="宋体" w:eastAsia="宋体" w:cs="宋体"/>
                <w:sz w:val="20"/>
              </w:rPr>
              <w:t>保障覆盖率</w:t>
            </w:r>
          </w:p>
        </w:tc>
        <w:tc>
          <w:tcPr>
            <w:tcW w:w="1300" w:type="dxa"/>
            <w:vMerge w:val="restart"/>
            <w:vAlign w:val="center"/>
          </w:tcPr>
          <w:p w14:paraId="3F3D6464">
            <w:pPr>
              <w:spacing w:before="100" w:after="100"/>
              <w:jc w:val="center"/>
            </w:pPr>
            <w:r>
              <w:rPr>
                <w:rFonts w:ascii="宋体" w:hAnsi="宋体" w:eastAsia="宋体" w:cs="宋体"/>
                <w:sz w:val="20"/>
              </w:rPr>
              <w:t>≥100%</w:t>
            </w:r>
          </w:p>
        </w:tc>
      </w:tr>
      <w:tr w14:paraId="2D36F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95E00AD"/>
        </w:tc>
        <w:tc>
          <w:tcPr>
            <w:tcW w:w="1300" w:type="dxa"/>
            <w:vMerge w:val="continue"/>
          </w:tcPr>
          <w:p w14:paraId="52DBBEE5"/>
        </w:tc>
        <w:tc>
          <w:tcPr>
            <w:tcW w:w="1300" w:type="dxa"/>
            <w:vAlign w:val="center"/>
          </w:tcPr>
          <w:p w14:paraId="02B44AA8">
            <w:pPr>
              <w:spacing w:before="100" w:after="100"/>
              <w:jc w:val="center"/>
            </w:pPr>
            <w:r>
              <w:rPr>
                <w:rFonts w:ascii="宋体" w:hAnsi="宋体" w:eastAsia="宋体" w:cs="宋体"/>
                <w:sz w:val="20"/>
              </w:rPr>
              <w:t>质量指标</w:t>
            </w:r>
          </w:p>
        </w:tc>
        <w:tc>
          <w:tcPr>
            <w:tcW w:w="3600" w:type="dxa"/>
            <w:vAlign w:val="center"/>
          </w:tcPr>
          <w:p w14:paraId="36F323B5">
            <w:pPr>
              <w:spacing w:before="100" w:after="100"/>
              <w:jc w:val="center"/>
            </w:pPr>
            <w:r>
              <w:rPr>
                <w:rFonts w:ascii="宋体" w:hAnsi="宋体" w:eastAsia="宋体" w:cs="宋体"/>
                <w:sz w:val="20"/>
              </w:rPr>
              <w:t>资金使用合规率</w:t>
            </w:r>
          </w:p>
        </w:tc>
        <w:tc>
          <w:tcPr>
            <w:tcW w:w="1300" w:type="dxa"/>
            <w:vAlign w:val="center"/>
          </w:tcPr>
          <w:p w14:paraId="7F9E0AE1">
            <w:pPr>
              <w:spacing w:before="100" w:after="100"/>
              <w:jc w:val="center"/>
            </w:pPr>
            <w:r>
              <w:rPr>
                <w:rFonts w:ascii="宋体" w:hAnsi="宋体" w:eastAsia="宋体" w:cs="宋体"/>
                <w:sz w:val="20"/>
              </w:rPr>
              <w:t>≥100%</w:t>
            </w:r>
          </w:p>
        </w:tc>
      </w:tr>
      <w:tr w14:paraId="37DEA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532665B"/>
        </w:tc>
        <w:tc>
          <w:tcPr>
            <w:tcW w:w="1300" w:type="dxa"/>
            <w:vAlign w:val="center"/>
          </w:tcPr>
          <w:p w14:paraId="68A00E79">
            <w:pPr>
              <w:spacing w:before="100" w:after="100"/>
              <w:jc w:val="center"/>
            </w:pPr>
            <w:r>
              <w:rPr>
                <w:rFonts w:ascii="宋体" w:hAnsi="宋体" w:eastAsia="宋体" w:cs="宋体"/>
                <w:sz w:val="20"/>
              </w:rPr>
              <w:t>效益指标</w:t>
            </w:r>
          </w:p>
        </w:tc>
        <w:tc>
          <w:tcPr>
            <w:tcW w:w="1300" w:type="dxa"/>
            <w:vAlign w:val="center"/>
          </w:tcPr>
          <w:p w14:paraId="5C0EFC56">
            <w:pPr>
              <w:spacing w:before="100" w:after="100"/>
              <w:jc w:val="center"/>
            </w:pPr>
            <w:r>
              <w:rPr>
                <w:rFonts w:ascii="宋体" w:hAnsi="宋体" w:eastAsia="宋体" w:cs="宋体"/>
                <w:sz w:val="20"/>
              </w:rPr>
              <w:t>社会效益指标</w:t>
            </w:r>
          </w:p>
        </w:tc>
        <w:tc>
          <w:tcPr>
            <w:tcW w:w="3600" w:type="dxa"/>
            <w:vAlign w:val="center"/>
          </w:tcPr>
          <w:p w14:paraId="7375DFB8">
            <w:pPr>
              <w:spacing w:before="100" w:after="100"/>
              <w:jc w:val="center"/>
            </w:pPr>
            <w:r>
              <w:rPr>
                <w:rFonts w:ascii="宋体" w:hAnsi="宋体" w:eastAsia="宋体" w:cs="宋体"/>
                <w:sz w:val="20"/>
              </w:rPr>
              <w:t>单位正常运转率</w:t>
            </w:r>
          </w:p>
        </w:tc>
        <w:tc>
          <w:tcPr>
            <w:tcW w:w="1300" w:type="dxa"/>
            <w:vAlign w:val="center"/>
          </w:tcPr>
          <w:p w14:paraId="3C924123">
            <w:pPr>
              <w:spacing w:before="100" w:after="100"/>
              <w:jc w:val="center"/>
            </w:pPr>
            <w:r>
              <w:rPr>
                <w:rFonts w:ascii="宋体" w:hAnsi="宋体" w:eastAsia="宋体" w:cs="宋体"/>
                <w:sz w:val="20"/>
              </w:rPr>
              <w:t>≥100%</w:t>
            </w:r>
          </w:p>
        </w:tc>
      </w:tr>
      <w:tr w14:paraId="46BFD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BAC1160"/>
        </w:tc>
        <w:tc>
          <w:tcPr>
            <w:tcW w:w="1300" w:type="dxa"/>
            <w:vAlign w:val="center"/>
          </w:tcPr>
          <w:p w14:paraId="557F8F18">
            <w:pPr>
              <w:spacing w:before="100" w:after="100"/>
              <w:jc w:val="center"/>
            </w:pPr>
            <w:r>
              <w:rPr>
                <w:rFonts w:ascii="宋体" w:hAnsi="宋体" w:eastAsia="宋体" w:cs="宋体"/>
                <w:sz w:val="20"/>
              </w:rPr>
              <w:t>满意度指标</w:t>
            </w:r>
          </w:p>
        </w:tc>
        <w:tc>
          <w:tcPr>
            <w:tcW w:w="1300" w:type="dxa"/>
            <w:vAlign w:val="center"/>
          </w:tcPr>
          <w:p w14:paraId="01BA7FBE">
            <w:pPr>
              <w:spacing w:before="100" w:after="100"/>
              <w:jc w:val="center"/>
            </w:pPr>
            <w:r>
              <w:rPr>
                <w:rFonts w:ascii="宋体" w:hAnsi="宋体" w:eastAsia="宋体" w:cs="宋体"/>
                <w:sz w:val="20"/>
              </w:rPr>
              <w:t>服务对象满意度指标</w:t>
            </w:r>
          </w:p>
        </w:tc>
        <w:tc>
          <w:tcPr>
            <w:tcW w:w="3600" w:type="dxa"/>
            <w:vAlign w:val="center"/>
          </w:tcPr>
          <w:p w14:paraId="6D71A1A9">
            <w:pPr>
              <w:spacing w:before="100" w:after="100"/>
              <w:jc w:val="center"/>
            </w:pPr>
            <w:r>
              <w:rPr>
                <w:rFonts w:ascii="宋体" w:hAnsi="宋体" w:eastAsia="宋体" w:cs="宋体"/>
                <w:sz w:val="20"/>
              </w:rPr>
              <w:t>投诉量</w:t>
            </w:r>
          </w:p>
        </w:tc>
        <w:tc>
          <w:tcPr>
            <w:tcW w:w="1300" w:type="dxa"/>
            <w:vAlign w:val="center"/>
          </w:tcPr>
          <w:p w14:paraId="63AA6600">
            <w:pPr>
              <w:spacing w:before="100" w:after="100"/>
              <w:jc w:val="center"/>
            </w:pPr>
            <w:r>
              <w:rPr>
                <w:rFonts w:ascii="宋体" w:hAnsi="宋体" w:eastAsia="宋体" w:cs="宋体"/>
                <w:sz w:val="20"/>
              </w:rPr>
              <w:t>≤10次</w:t>
            </w:r>
          </w:p>
        </w:tc>
      </w:tr>
    </w:tbl>
    <w:p w14:paraId="5B7B943D"/>
    <w:p w14:paraId="6E811404">
      <w:pPr>
        <w:pageBreakBefore/>
        <w:jc w:val="center"/>
      </w:pPr>
      <w:r>
        <w:rPr>
          <w:rFonts w:ascii="方正小标宋简体" w:hAnsi="方正小标宋简体" w:eastAsia="方正小标宋简体" w:cs="方正小标宋简体"/>
          <w:sz w:val="36"/>
        </w:rPr>
        <w:t>纪念馆管护经费维修费项目绩效目标表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05D8B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651256C6">
            <w:pPr>
              <w:spacing w:before="100" w:after="100"/>
              <w:jc w:val="center"/>
            </w:pPr>
            <w:r>
              <w:rPr>
                <w:rFonts w:ascii="宋体" w:hAnsi="宋体" w:eastAsia="宋体" w:cs="宋体"/>
                <w:sz w:val="20"/>
              </w:rPr>
              <w:t>项目资金（万元）</w:t>
            </w:r>
          </w:p>
        </w:tc>
        <w:tc>
          <w:tcPr>
            <w:tcW w:w="1300" w:type="dxa"/>
            <w:vMerge w:val="restart"/>
            <w:vAlign w:val="center"/>
          </w:tcPr>
          <w:p w14:paraId="4F53BAB1">
            <w:pPr>
              <w:spacing w:before="100" w:after="100"/>
              <w:jc w:val="left"/>
            </w:pPr>
            <w:r>
              <w:rPr>
                <w:rFonts w:ascii="宋体" w:hAnsi="宋体" w:eastAsia="宋体" w:cs="宋体"/>
                <w:sz w:val="20"/>
              </w:rPr>
              <w:t>资金总额：</w:t>
            </w:r>
          </w:p>
        </w:tc>
        <w:tc>
          <w:tcPr>
            <w:tcW w:w="1300" w:type="dxa"/>
            <w:gridSpan w:val="3"/>
            <w:vAlign w:val="center"/>
          </w:tcPr>
          <w:p w14:paraId="24D937A3">
            <w:pPr>
              <w:spacing w:before="100" w:after="100"/>
              <w:jc w:val="center"/>
            </w:pPr>
            <w:r>
              <w:rPr>
                <w:rFonts w:ascii="宋体" w:hAnsi="宋体" w:eastAsia="宋体" w:cs="宋体"/>
                <w:sz w:val="20"/>
              </w:rPr>
              <w:t>3.00</w:t>
            </w:r>
          </w:p>
        </w:tc>
      </w:tr>
      <w:tr w14:paraId="0FF114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89C51C0"/>
        </w:tc>
        <w:tc>
          <w:tcPr>
            <w:tcW w:w="1300" w:type="dxa"/>
            <w:vMerge w:val="restart"/>
            <w:vAlign w:val="center"/>
          </w:tcPr>
          <w:p w14:paraId="726A22F4">
            <w:pPr>
              <w:spacing w:before="100" w:after="100"/>
              <w:jc w:val="center"/>
            </w:pPr>
            <w:r>
              <w:rPr>
                <w:rFonts w:ascii="宋体" w:hAnsi="宋体" w:eastAsia="宋体" w:cs="宋体"/>
                <w:sz w:val="20"/>
              </w:rPr>
              <w:t>财政拨款：</w:t>
            </w:r>
          </w:p>
        </w:tc>
        <w:tc>
          <w:tcPr>
            <w:tcW w:w="1300" w:type="dxa"/>
            <w:gridSpan w:val="3"/>
            <w:vAlign w:val="center"/>
          </w:tcPr>
          <w:p w14:paraId="11F8B05F">
            <w:pPr>
              <w:spacing w:before="100" w:after="100"/>
              <w:jc w:val="center"/>
            </w:pPr>
            <w:r>
              <w:rPr>
                <w:rFonts w:ascii="宋体" w:hAnsi="宋体" w:eastAsia="宋体" w:cs="宋体"/>
                <w:sz w:val="20"/>
              </w:rPr>
              <w:t>3.00</w:t>
            </w:r>
          </w:p>
        </w:tc>
      </w:tr>
      <w:tr w14:paraId="044C2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CEFE96D"/>
        </w:tc>
        <w:tc>
          <w:tcPr>
            <w:tcW w:w="1300" w:type="dxa"/>
            <w:vMerge w:val="restart"/>
            <w:vAlign w:val="center"/>
          </w:tcPr>
          <w:p w14:paraId="0C38D1CF">
            <w:pPr>
              <w:spacing w:before="100" w:after="100"/>
              <w:jc w:val="center"/>
            </w:pPr>
            <w:r>
              <w:rPr>
                <w:rFonts w:ascii="宋体" w:hAnsi="宋体" w:eastAsia="宋体" w:cs="宋体"/>
                <w:sz w:val="20"/>
              </w:rPr>
              <w:t>其他资金：</w:t>
            </w:r>
          </w:p>
        </w:tc>
        <w:tc>
          <w:tcPr>
            <w:tcW w:w="1300" w:type="dxa"/>
            <w:gridSpan w:val="3"/>
            <w:vAlign w:val="center"/>
          </w:tcPr>
          <w:p w14:paraId="40A38E37">
            <w:pPr>
              <w:spacing w:before="100" w:after="100"/>
              <w:jc w:val="center"/>
            </w:pPr>
            <w:r>
              <w:rPr>
                <w:rFonts w:ascii="宋体" w:hAnsi="宋体" w:eastAsia="宋体" w:cs="宋体"/>
                <w:sz w:val="20"/>
              </w:rPr>
              <w:t>0.00</w:t>
            </w:r>
          </w:p>
        </w:tc>
      </w:tr>
      <w:tr w14:paraId="3A518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2FFDA926">
            <w:pPr>
              <w:spacing w:before="100" w:after="100"/>
              <w:jc w:val="center"/>
            </w:pPr>
            <w:r>
              <w:rPr>
                <w:rFonts w:ascii="宋体" w:hAnsi="宋体" w:eastAsia="宋体" w:cs="宋体"/>
                <w:sz w:val="20"/>
              </w:rPr>
              <w:t>总体目标</w:t>
            </w:r>
          </w:p>
        </w:tc>
        <w:tc>
          <w:tcPr>
            <w:tcW w:w="1300" w:type="dxa"/>
            <w:gridSpan w:val="4"/>
            <w:vMerge w:val="restart"/>
            <w:vAlign w:val="center"/>
          </w:tcPr>
          <w:p w14:paraId="15B0382F">
            <w:pPr>
              <w:spacing w:before="100" w:after="100"/>
              <w:jc w:val="center"/>
            </w:pPr>
          </w:p>
        </w:tc>
      </w:tr>
      <w:tr w14:paraId="57697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0D56A5F3">
            <w:pPr>
              <w:spacing w:before="100" w:after="100"/>
              <w:jc w:val="center"/>
            </w:pPr>
            <w:r>
              <w:rPr>
                <w:rFonts w:ascii="宋体" w:hAnsi="宋体" w:eastAsia="宋体" w:cs="宋体"/>
                <w:sz w:val="20"/>
              </w:rPr>
              <w:t>绩效目标指标</w:t>
            </w:r>
          </w:p>
        </w:tc>
        <w:tc>
          <w:tcPr>
            <w:tcW w:w="1300" w:type="dxa"/>
            <w:vMerge w:val="restart"/>
            <w:vAlign w:val="center"/>
          </w:tcPr>
          <w:p w14:paraId="5FD582C2">
            <w:pPr>
              <w:spacing w:before="100" w:after="100"/>
              <w:jc w:val="center"/>
            </w:pPr>
            <w:r>
              <w:rPr>
                <w:rFonts w:ascii="宋体" w:hAnsi="宋体" w:eastAsia="宋体" w:cs="宋体"/>
                <w:sz w:val="20"/>
              </w:rPr>
              <w:t>一级指标</w:t>
            </w:r>
          </w:p>
        </w:tc>
        <w:tc>
          <w:tcPr>
            <w:tcW w:w="1300" w:type="dxa"/>
            <w:vMerge w:val="restart"/>
            <w:vAlign w:val="center"/>
          </w:tcPr>
          <w:p w14:paraId="40221B57">
            <w:pPr>
              <w:spacing w:before="100" w:after="100"/>
              <w:jc w:val="center"/>
            </w:pPr>
            <w:r>
              <w:rPr>
                <w:rFonts w:ascii="宋体" w:hAnsi="宋体" w:eastAsia="宋体" w:cs="宋体"/>
                <w:sz w:val="20"/>
              </w:rPr>
              <w:t>二级指标</w:t>
            </w:r>
          </w:p>
        </w:tc>
        <w:tc>
          <w:tcPr>
            <w:tcW w:w="3600" w:type="dxa"/>
            <w:vMerge w:val="restart"/>
            <w:vAlign w:val="center"/>
          </w:tcPr>
          <w:p w14:paraId="2554B2A4">
            <w:pPr>
              <w:spacing w:before="100" w:after="100"/>
              <w:jc w:val="center"/>
            </w:pPr>
            <w:r>
              <w:rPr>
                <w:rFonts w:ascii="宋体" w:hAnsi="宋体" w:eastAsia="宋体" w:cs="宋体"/>
                <w:sz w:val="20"/>
              </w:rPr>
              <w:t>三级指标</w:t>
            </w:r>
          </w:p>
        </w:tc>
        <w:tc>
          <w:tcPr>
            <w:tcW w:w="1300" w:type="dxa"/>
            <w:vMerge w:val="restart"/>
            <w:vAlign w:val="center"/>
          </w:tcPr>
          <w:p w14:paraId="18CE6B77">
            <w:pPr>
              <w:spacing w:before="100" w:after="100"/>
              <w:jc w:val="center"/>
            </w:pPr>
            <w:r>
              <w:rPr>
                <w:rFonts w:ascii="宋体" w:hAnsi="宋体" w:eastAsia="宋体" w:cs="宋体"/>
                <w:sz w:val="20"/>
              </w:rPr>
              <w:t>目标值</w:t>
            </w:r>
          </w:p>
        </w:tc>
      </w:tr>
      <w:tr w14:paraId="252A2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6880059"/>
        </w:tc>
        <w:tc>
          <w:tcPr>
            <w:tcW w:w="1300" w:type="dxa"/>
            <w:vMerge w:val="restart"/>
            <w:vAlign w:val="center"/>
          </w:tcPr>
          <w:p w14:paraId="00E47478">
            <w:pPr>
              <w:spacing w:before="100" w:after="100"/>
              <w:jc w:val="center"/>
            </w:pPr>
            <w:r>
              <w:rPr>
                <w:rFonts w:ascii="宋体" w:hAnsi="宋体" w:eastAsia="宋体" w:cs="宋体"/>
                <w:sz w:val="20"/>
              </w:rPr>
              <w:t>成本指标</w:t>
            </w:r>
          </w:p>
        </w:tc>
        <w:tc>
          <w:tcPr>
            <w:tcW w:w="1300" w:type="dxa"/>
            <w:vMerge w:val="restart"/>
            <w:vAlign w:val="center"/>
          </w:tcPr>
          <w:p w14:paraId="51EFEB07">
            <w:pPr>
              <w:spacing w:before="100" w:after="100"/>
              <w:jc w:val="center"/>
            </w:pPr>
            <w:r>
              <w:rPr>
                <w:rFonts w:ascii="宋体" w:hAnsi="宋体" w:eastAsia="宋体" w:cs="宋体"/>
                <w:sz w:val="20"/>
              </w:rPr>
              <w:t>经济成本指标</w:t>
            </w:r>
          </w:p>
        </w:tc>
        <w:tc>
          <w:tcPr>
            <w:tcW w:w="3600" w:type="dxa"/>
            <w:vMerge w:val="restart"/>
            <w:vAlign w:val="center"/>
          </w:tcPr>
          <w:p w14:paraId="3A612E24">
            <w:pPr>
              <w:spacing w:before="100" w:after="100"/>
              <w:jc w:val="center"/>
            </w:pPr>
            <w:r>
              <w:rPr>
                <w:rFonts w:ascii="宋体" w:hAnsi="宋体" w:eastAsia="宋体" w:cs="宋体"/>
                <w:sz w:val="20"/>
              </w:rPr>
              <w:t>成本控制率</w:t>
            </w:r>
          </w:p>
        </w:tc>
        <w:tc>
          <w:tcPr>
            <w:tcW w:w="1300" w:type="dxa"/>
            <w:vMerge w:val="restart"/>
            <w:vAlign w:val="center"/>
          </w:tcPr>
          <w:p w14:paraId="1B994ED4">
            <w:pPr>
              <w:spacing w:before="100" w:after="100"/>
              <w:jc w:val="center"/>
            </w:pPr>
            <w:r>
              <w:rPr>
                <w:rFonts w:ascii="宋体" w:hAnsi="宋体" w:eastAsia="宋体" w:cs="宋体"/>
                <w:sz w:val="20"/>
              </w:rPr>
              <w:t>≤100%</w:t>
            </w:r>
          </w:p>
        </w:tc>
      </w:tr>
      <w:tr w14:paraId="13134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69AB430"/>
        </w:tc>
        <w:tc>
          <w:tcPr>
            <w:tcW w:w="1300" w:type="dxa"/>
            <w:vMerge w:val="restart"/>
            <w:vAlign w:val="center"/>
          </w:tcPr>
          <w:p w14:paraId="39FCE550">
            <w:pPr>
              <w:spacing w:before="100" w:after="100"/>
              <w:jc w:val="center"/>
            </w:pPr>
            <w:r>
              <w:rPr>
                <w:rFonts w:ascii="宋体" w:hAnsi="宋体" w:eastAsia="宋体" w:cs="宋体"/>
                <w:sz w:val="20"/>
              </w:rPr>
              <w:t>产出指标</w:t>
            </w:r>
          </w:p>
        </w:tc>
        <w:tc>
          <w:tcPr>
            <w:tcW w:w="1300" w:type="dxa"/>
            <w:vMerge w:val="restart"/>
            <w:vAlign w:val="center"/>
          </w:tcPr>
          <w:p w14:paraId="625CD592">
            <w:pPr>
              <w:spacing w:before="100" w:after="100"/>
              <w:jc w:val="center"/>
            </w:pPr>
            <w:r>
              <w:rPr>
                <w:rFonts w:ascii="宋体" w:hAnsi="宋体" w:eastAsia="宋体" w:cs="宋体"/>
                <w:sz w:val="20"/>
              </w:rPr>
              <w:t>数量指标</w:t>
            </w:r>
          </w:p>
        </w:tc>
        <w:tc>
          <w:tcPr>
            <w:tcW w:w="3600" w:type="dxa"/>
            <w:vMerge w:val="restart"/>
            <w:vAlign w:val="center"/>
          </w:tcPr>
          <w:p w14:paraId="2DB1CF61">
            <w:pPr>
              <w:spacing w:before="100" w:after="100"/>
              <w:jc w:val="center"/>
            </w:pPr>
            <w:r>
              <w:rPr>
                <w:rFonts w:ascii="宋体" w:hAnsi="宋体" w:eastAsia="宋体" w:cs="宋体"/>
                <w:sz w:val="20"/>
              </w:rPr>
              <w:t>保障覆盖率</w:t>
            </w:r>
          </w:p>
        </w:tc>
        <w:tc>
          <w:tcPr>
            <w:tcW w:w="1300" w:type="dxa"/>
            <w:vMerge w:val="restart"/>
            <w:vAlign w:val="center"/>
          </w:tcPr>
          <w:p w14:paraId="0E4A2895">
            <w:pPr>
              <w:spacing w:before="100" w:after="100"/>
              <w:jc w:val="center"/>
            </w:pPr>
            <w:r>
              <w:rPr>
                <w:rFonts w:ascii="宋体" w:hAnsi="宋体" w:eastAsia="宋体" w:cs="宋体"/>
                <w:sz w:val="20"/>
              </w:rPr>
              <w:t>≥100%</w:t>
            </w:r>
          </w:p>
        </w:tc>
      </w:tr>
      <w:tr w14:paraId="7026B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DFAB02D"/>
        </w:tc>
        <w:tc>
          <w:tcPr>
            <w:tcW w:w="1300" w:type="dxa"/>
            <w:vMerge w:val="continue"/>
          </w:tcPr>
          <w:p w14:paraId="6DFDD7BD"/>
        </w:tc>
        <w:tc>
          <w:tcPr>
            <w:tcW w:w="1300" w:type="dxa"/>
            <w:vAlign w:val="center"/>
          </w:tcPr>
          <w:p w14:paraId="2C8CBFD4">
            <w:pPr>
              <w:spacing w:before="100" w:after="100"/>
              <w:jc w:val="center"/>
            </w:pPr>
            <w:r>
              <w:rPr>
                <w:rFonts w:ascii="宋体" w:hAnsi="宋体" w:eastAsia="宋体" w:cs="宋体"/>
                <w:sz w:val="20"/>
              </w:rPr>
              <w:t>质量指标</w:t>
            </w:r>
          </w:p>
        </w:tc>
        <w:tc>
          <w:tcPr>
            <w:tcW w:w="3600" w:type="dxa"/>
            <w:vAlign w:val="center"/>
          </w:tcPr>
          <w:p w14:paraId="1E95B6BA">
            <w:pPr>
              <w:spacing w:before="100" w:after="100"/>
              <w:jc w:val="center"/>
            </w:pPr>
            <w:r>
              <w:rPr>
                <w:rFonts w:ascii="宋体" w:hAnsi="宋体" w:eastAsia="宋体" w:cs="宋体"/>
                <w:sz w:val="20"/>
              </w:rPr>
              <w:t>资金使用合规率</w:t>
            </w:r>
          </w:p>
        </w:tc>
        <w:tc>
          <w:tcPr>
            <w:tcW w:w="1300" w:type="dxa"/>
            <w:vAlign w:val="center"/>
          </w:tcPr>
          <w:p w14:paraId="5855ABC0">
            <w:pPr>
              <w:spacing w:before="100" w:after="100"/>
              <w:jc w:val="center"/>
            </w:pPr>
            <w:r>
              <w:rPr>
                <w:rFonts w:ascii="宋体" w:hAnsi="宋体" w:eastAsia="宋体" w:cs="宋体"/>
                <w:sz w:val="20"/>
              </w:rPr>
              <w:t>≥100%</w:t>
            </w:r>
          </w:p>
        </w:tc>
      </w:tr>
      <w:tr w14:paraId="2A62C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232266C"/>
        </w:tc>
        <w:tc>
          <w:tcPr>
            <w:tcW w:w="1300" w:type="dxa"/>
            <w:vAlign w:val="center"/>
          </w:tcPr>
          <w:p w14:paraId="43F4BB88">
            <w:pPr>
              <w:spacing w:before="100" w:after="100"/>
              <w:jc w:val="center"/>
            </w:pPr>
            <w:r>
              <w:rPr>
                <w:rFonts w:ascii="宋体" w:hAnsi="宋体" w:eastAsia="宋体" w:cs="宋体"/>
                <w:sz w:val="20"/>
              </w:rPr>
              <w:t>效益指标</w:t>
            </w:r>
          </w:p>
        </w:tc>
        <w:tc>
          <w:tcPr>
            <w:tcW w:w="1300" w:type="dxa"/>
            <w:vAlign w:val="center"/>
          </w:tcPr>
          <w:p w14:paraId="4E922E67">
            <w:pPr>
              <w:spacing w:before="100" w:after="100"/>
              <w:jc w:val="center"/>
            </w:pPr>
            <w:r>
              <w:rPr>
                <w:rFonts w:ascii="宋体" w:hAnsi="宋体" w:eastAsia="宋体" w:cs="宋体"/>
                <w:sz w:val="20"/>
              </w:rPr>
              <w:t>社会效益指标</w:t>
            </w:r>
          </w:p>
        </w:tc>
        <w:tc>
          <w:tcPr>
            <w:tcW w:w="3600" w:type="dxa"/>
            <w:vAlign w:val="center"/>
          </w:tcPr>
          <w:p w14:paraId="28B3BE49">
            <w:pPr>
              <w:spacing w:before="100" w:after="100"/>
              <w:jc w:val="center"/>
            </w:pPr>
            <w:r>
              <w:rPr>
                <w:rFonts w:ascii="宋体" w:hAnsi="宋体" w:eastAsia="宋体" w:cs="宋体"/>
                <w:sz w:val="20"/>
              </w:rPr>
              <w:t>单位正常运转率</w:t>
            </w:r>
          </w:p>
        </w:tc>
        <w:tc>
          <w:tcPr>
            <w:tcW w:w="1300" w:type="dxa"/>
            <w:vAlign w:val="center"/>
          </w:tcPr>
          <w:p w14:paraId="1ABE9B06">
            <w:pPr>
              <w:spacing w:before="100" w:after="100"/>
              <w:jc w:val="center"/>
            </w:pPr>
            <w:r>
              <w:rPr>
                <w:rFonts w:ascii="宋体" w:hAnsi="宋体" w:eastAsia="宋体" w:cs="宋体"/>
                <w:sz w:val="20"/>
              </w:rPr>
              <w:t>≥100%</w:t>
            </w:r>
          </w:p>
        </w:tc>
      </w:tr>
      <w:tr w14:paraId="6ADFE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5DF6EE8"/>
        </w:tc>
        <w:tc>
          <w:tcPr>
            <w:tcW w:w="1300" w:type="dxa"/>
            <w:vAlign w:val="center"/>
          </w:tcPr>
          <w:p w14:paraId="7F9EC4CA">
            <w:pPr>
              <w:spacing w:before="100" w:after="100"/>
              <w:jc w:val="center"/>
            </w:pPr>
            <w:r>
              <w:rPr>
                <w:rFonts w:ascii="宋体" w:hAnsi="宋体" w:eastAsia="宋体" w:cs="宋体"/>
                <w:sz w:val="20"/>
              </w:rPr>
              <w:t>满意度指标</w:t>
            </w:r>
          </w:p>
        </w:tc>
        <w:tc>
          <w:tcPr>
            <w:tcW w:w="1300" w:type="dxa"/>
            <w:vAlign w:val="center"/>
          </w:tcPr>
          <w:p w14:paraId="4761D10D">
            <w:pPr>
              <w:spacing w:before="100" w:after="100"/>
              <w:jc w:val="center"/>
            </w:pPr>
            <w:r>
              <w:rPr>
                <w:rFonts w:ascii="宋体" w:hAnsi="宋体" w:eastAsia="宋体" w:cs="宋体"/>
                <w:sz w:val="20"/>
              </w:rPr>
              <w:t>服务对象满意度指标</w:t>
            </w:r>
          </w:p>
        </w:tc>
        <w:tc>
          <w:tcPr>
            <w:tcW w:w="3600" w:type="dxa"/>
            <w:vAlign w:val="center"/>
          </w:tcPr>
          <w:p w14:paraId="1C19F0F4">
            <w:pPr>
              <w:spacing w:before="100" w:after="100"/>
              <w:jc w:val="center"/>
            </w:pPr>
            <w:r>
              <w:rPr>
                <w:rFonts w:ascii="宋体" w:hAnsi="宋体" w:eastAsia="宋体" w:cs="宋体"/>
                <w:sz w:val="20"/>
              </w:rPr>
              <w:t>投诉量</w:t>
            </w:r>
          </w:p>
        </w:tc>
        <w:tc>
          <w:tcPr>
            <w:tcW w:w="1300" w:type="dxa"/>
            <w:vAlign w:val="center"/>
          </w:tcPr>
          <w:p w14:paraId="5FCCC490">
            <w:pPr>
              <w:spacing w:before="100" w:after="100"/>
              <w:jc w:val="center"/>
            </w:pPr>
            <w:r>
              <w:rPr>
                <w:rFonts w:ascii="宋体" w:hAnsi="宋体" w:eastAsia="宋体" w:cs="宋体"/>
                <w:sz w:val="20"/>
              </w:rPr>
              <w:t>≤10次</w:t>
            </w:r>
          </w:p>
        </w:tc>
      </w:tr>
    </w:tbl>
    <w:p w14:paraId="71E0DF60"/>
    <w:p w14:paraId="4FA5D6B0">
      <w:pPr>
        <w:pageBreakBefore/>
        <w:jc w:val="center"/>
      </w:pPr>
      <w:r>
        <w:rPr>
          <w:rFonts w:ascii="方正小标宋简体" w:hAnsi="方正小标宋简体" w:eastAsia="方正小标宋简体" w:cs="方正小标宋简体"/>
          <w:sz w:val="36"/>
        </w:rPr>
        <w:t>参战人员慰问、公益性岗位补贴、院民生活费及优抚对象收视费等项目绩效目标表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37568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51C91C2D">
            <w:pPr>
              <w:spacing w:before="100" w:after="100"/>
              <w:jc w:val="center"/>
            </w:pPr>
            <w:r>
              <w:rPr>
                <w:rFonts w:ascii="宋体" w:hAnsi="宋体" w:eastAsia="宋体" w:cs="宋体"/>
                <w:sz w:val="20"/>
              </w:rPr>
              <w:t>项目资金（万元）</w:t>
            </w:r>
          </w:p>
        </w:tc>
        <w:tc>
          <w:tcPr>
            <w:tcW w:w="1300" w:type="dxa"/>
            <w:vMerge w:val="restart"/>
            <w:vAlign w:val="center"/>
          </w:tcPr>
          <w:p w14:paraId="004FB3B1">
            <w:pPr>
              <w:spacing w:before="100" w:after="100"/>
              <w:jc w:val="left"/>
            </w:pPr>
            <w:r>
              <w:rPr>
                <w:rFonts w:ascii="宋体" w:hAnsi="宋体" w:eastAsia="宋体" w:cs="宋体"/>
                <w:sz w:val="20"/>
              </w:rPr>
              <w:t>资金总额：</w:t>
            </w:r>
          </w:p>
        </w:tc>
        <w:tc>
          <w:tcPr>
            <w:tcW w:w="1300" w:type="dxa"/>
            <w:gridSpan w:val="3"/>
            <w:vAlign w:val="center"/>
          </w:tcPr>
          <w:p w14:paraId="26BC46B5">
            <w:pPr>
              <w:spacing w:before="100" w:after="100"/>
              <w:jc w:val="center"/>
            </w:pPr>
            <w:r>
              <w:rPr>
                <w:rFonts w:ascii="宋体" w:hAnsi="宋体" w:eastAsia="宋体" w:cs="宋体"/>
                <w:sz w:val="20"/>
              </w:rPr>
              <w:t>71.80</w:t>
            </w:r>
          </w:p>
        </w:tc>
      </w:tr>
      <w:tr w14:paraId="05A03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2839DDC"/>
        </w:tc>
        <w:tc>
          <w:tcPr>
            <w:tcW w:w="1300" w:type="dxa"/>
            <w:vMerge w:val="restart"/>
            <w:vAlign w:val="center"/>
          </w:tcPr>
          <w:p w14:paraId="25EA5B55">
            <w:pPr>
              <w:spacing w:before="100" w:after="100"/>
              <w:jc w:val="center"/>
            </w:pPr>
            <w:r>
              <w:rPr>
                <w:rFonts w:ascii="宋体" w:hAnsi="宋体" w:eastAsia="宋体" w:cs="宋体"/>
                <w:sz w:val="20"/>
              </w:rPr>
              <w:t>财政拨款：</w:t>
            </w:r>
          </w:p>
        </w:tc>
        <w:tc>
          <w:tcPr>
            <w:tcW w:w="1300" w:type="dxa"/>
            <w:gridSpan w:val="3"/>
            <w:vAlign w:val="center"/>
          </w:tcPr>
          <w:p w14:paraId="196202D0">
            <w:pPr>
              <w:spacing w:before="100" w:after="100"/>
              <w:jc w:val="center"/>
            </w:pPr>
            <w:r>
              <w:rPr>
                <w:rFonts w:ascii="宋体" w:hAnsi="宋体" w:eastAsia="宋体" w:cs="宋体"/>
                <w:sz w:val="20"/>
              </w:rPr>
              <w:t>71.80</w:t>
            </w:r>
          </w:p>
        </w:tc>
      </w:tr>
      <w:tr w14:paraId="79535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3F486C7"/>
        </w:tc>
        <w:tc>
          <w:tcPr>
            <w:tcW w:w="1300" w:type="dxa"/>
            <w:vMerge w:val="restart"/>
            <w:vAlign w:val="center"/>
          </w:tcPr>
          <w:p w14:paraId="4FAE4350">
            <w:pPr>
              <w:spacing w:before="100" w:after="100"/>
              <w:jc w:val="center"/>
            </w:pPr>
            <w:r>
              <w:rPr>
                <w:rFonts w:ascii="宋体" w:hAnsi="宋体" w:eastAsia="宋体" w:cs="宋体"/>
                <w:sz w:val="20"/>
              </w:rPr>
              <w:t>其他资金：</w:t>
            </w:r>
          </w:p>
        </w:tc>
        <w:tc>
          <w:tcPr>
            <w:tcW w:w="1300" w:type="dxa"/>
            <w:gridSpan w:val="3"/>
            <w:vAlign w:val="center"/>
          </w:tcPr>
          <w:p w14:paraId="7053F193">
            <w:pPr>
              <w:spacing w:before="100" w:after="100"/>
              <w:jc w:val="center"/>
            </w:pPr>
            <w:r>
              <w:rPr>
                <w:rFonts w:ascii="宋体" w:hAnsi="宋体" w:eastAsia="宋体" w:cs="宋体"/>
                <w:sz w:val="20"/>
              </w:rPr>
              <w:t>0.00</w:t>
            </w:r>
          </w:p>
        </w:tc>
      </w:tr>
      <w:tr w14:paraId="547CEB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7E4E401">
            <w:pPr>
              <w:spacing w:before="100" w:after="100"/>
              <w:jc w:val="center"/>
            </w:pPr>
            <w:r>
              <w:rPr>
                <w:rFonts w:ascii="宋体" w:hAnsi="宋体" w:eastAsia="宋体" w:cs="宋体"/>
                <w:sz w:val="20"/>
              </w:rPr>
              <w:t>总体目标</w:t>
            </w:r>
          </w:p>
        </w:tc>
        <w:tc>
          <w:tcPr>
            <w:tcW w:w="1300" w:type="dxa"/>
            <w:gridSpan w:val="4"/>
            <w:vMerge w:val="restart"/>
            <w:vAlign w:val="center"/>
          </w:tcPr>
          <w:p w14:paraId="26FEC5F2">
            <w:pPr>
              <w:spacing w:before="100" w:after="100"/>
              <w:jc w:val="center"/>
            </w:pPr>
            <w:r>
              <w:rPr>
                <w:rFonts w:ascii="宋体" w:hAnsi="宋体" w:eastAsia="宋体" w:cs="宋体"/>
                <w:sz w:val="20"/>
              </w:rPr>
              <w:t>安排实施参战退役人员等优抚对象的补助工作；指导实施上级有关退役军人疗养、养老等优抚保障政策;</w:t>
            </w:r>
          </w:p>
        </w:tc>
      </w:tr>
      <w:tr w14:paraId="3A8CE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6877D01">
            <w:pPr>
              <w:spacing w:before="100" w:after="100"/>
              <w:jc w:val="center"/>
            </w:pPr>
            <w:r>
              <w:rPr>
                <w:rFonts w:ascii="宋体" w:hAnsi="宋体" w:eastAsia="宋体" w:cs="宋体"/>
                <w:sz w:val="20"/>
              </w:rPr>
              <w:t>绩效目标指标</w:t>
            </w:r>
          </w:p>
        </w:tc>
        <w:tc>
          <w:tcPr>
            <w:tcW w:w="1300" w:type="dxa"/>
            <w:vMerge w:val="restart"/>
            <w:vAlign w:val="center"/>
          </w:tcPr>
          <w:p w14:paraId="1041F73C">
            <w:pPr>
              <w:spacing w:before="100" w:after="100"/>
              <w:jc w:val="center"/>
            </w:pPr>
            <w:r>
              <w:rPr>
                <w:rFonts w:ascii="宋体" w:hAnsi="宋体" w:eastAsia="宋体" w:cs="宋体"/>
                <w:sz w:val="20"/>
              </w:rPr>
              <w:t>一级指标</w:t>
            </w:r>
          </w:p>
        </w:tc>
        <w:tc>
          <w:tcPr>
            <w:tcW w:w="1300" w:type="dxa"/>
            <w:vMerge w:val="restart"/>
            <w:vAlign w:val="center"/>
          </w:tcPr>
          <w:p w14:paraId="11CD677A">
            <w:pPr>
              <w:spacing w:before="100" w:after="100"/>
              <w:jc w:val="center"/>
            </w:pPr>
            <w:r>
              <w:rPr>
                <w:rFonts w:ascii="宋体" w:hAnsi="宋体" w:eastAsia="宋体" w:cs="宋体"/>
                <w:sz w:val="20"/>
              </w:rPr>
              <w:t>二级指标</w:t>
            </w:r>
          </w:p>
        </w:tc>
        <w:tc>
          <w:tcPr>
            <w:tcW w:w="3600" w:type="dxa"/>
            <w:vMerge w:val="restart"/>
            <w:vAlign w:val="center"/>
          </w:tcPr>
          <w:p w14:paraId="75F09B3F">
            <w:pPr>
              <w:spacing w:before="100" w:after="100"/>
              <w:jc w:val="center"/>
            </w:pPr>
            <w:r>
              <w:rPr>
                <w:rFonts w:ascii="宋体" w:hAnsi="宋体" w:eastAsia="宋体" w:cs="宋体"/>
                <w:sz w:val="20"/>
              </w:rPr>
              <w:t>三级指标</w:t>
            </w:r>
          </w:p>
        </w:tc>
        <w:tc>
          <w:tcPr>
            <w:tcW w:w="1300" w:type="dxa"/>
            <w:vMerge w:val="restart"/>
            <w:vAlign w:val="center"/>
          </w:tcPr>
          <w:p w14:paraId="0775B446">
            <w:pPr>
              <w:spacing w:before="100" w:after="100"/>
              <w:jc w:val="center"/>
            </w:pPr>
            <w:r>
              <w:rPr>
                <w:rFonts w:ascii="宋体" w:hAnsi="宋体" w:eastAsia="宋体" w:cs="宋体"/>
                <w:sz w:val="20"/>
              </w:rPr>
              <w:t>目标值</w:t>
            </w:r>
          </w:p>
        </w:tc>
      </w:tr>
      <w:tr w14:paraId="3A166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E905EBE"/>
        </w:tc>
        <w:tc>
          <w:tcPr>
            <w:tcW w:w="1300" w:type="dxa"/>
            <w:vMerge w:val="restart"/>
            <w:vAlign w:val="center"/>
          </w:tcPr>
          <w:p w14:paraId="08BB0BE2">
            <w:pPr>
              <w:spacing w:before="100" w:after="100"/>
              <w:jc w:val="center"/>
            </w:pPr>
            <w:r>
              <w:rPr>
                <w:rFonts w:ascii="宋体" w:hAnsi="宋体" w:eastAsia="宋体" w:cs="宋体"/>
                <w:sz w:val="20"/>
              </w:rPr>
              <w:t>成本指标</w:t>
            </w:r>
          </w:p>
        </w:tc>
        <w:tc>
          <w:tcPr>
            <w:tcW w:w="1300" w:type="dxa"/>
            <w:vMerge w:val="restart"/>
            <w:vAlign w:val="center"/>
          </w:tcPr>
          <w:p w14:paraId="1A201A41">
            <w:pPr>
              <w:spacing w:before="100" w:after="100"/>
              <w:jc w:val="center"/>
            </w:pPr>
            <w:r>
              <w:rPr>
                <w:rFonts w:ascii="宋体" w:hAnsi="宋体" w:eastAsia="宋体" w:cs="宋体"/>
                <w:sz w:val="20"/>
              </w:rPr>
              <w:t>经济成本指标</w:t>
            </w:r>
          </w:p>
        </w:tc>
        <w:tc>
          <w:tcPr>
            <w:tcW w:w="3600" w:type="dxa"/>
            <w:vMerge w:val="restart"/>
            <w:vAlign w:val="center"/>
          </w:tcPr>
          <w:p w14:paraId="021678AB">
            <w:pPr>
              <w:spacing w:before="100" w:after="100"/>
              <w:jc w:val="center"/>
            </w:pPr>
            <w:r>
              <w:rPr>
                <w:rFonts w:ascii="宋体" w:hAnsi="宋体" w:eastAsia="宋体" w:cs="宋体"/>
                <w:sz w:val="20"/>
              </w:rPr>
              <w:t>参战等重点优抚对象慰问</w:t>
            </w:r>
          </w:p>
        </w:tc>
        <w:tc>
          <w:tcPr>
            <w:tcW w:w="1300" w:type="dxa"/>
            <w:vMerge w:val="restart"/>
            <w:vAlign w:val="center"/>
          </w:tcPr>
          <w:p w14:paraId="61960B7B">
            <w:pPr>
              <w:spacing w:before="100" w:after="100"/>
              <w:jc w:val="center"/>
            </w:pPr>
            <w:r>
              <w:rPr>
                <w:rFonts w:ascii="宋体" w:hAnsi="宋体" w:eastAsia="宋体" w:cs="宋体"/>
                <w:sz w:val="20"/>
              </w:rPr>
              <w:t>≥300人/元/次</w:t>
            </w:r>
          </w:p>
        </w:tc>
      </w:tr>
      <w:tr w14:paraId="59631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C3964FB"/>
        </w:tc>
        <w:tc>
          <w:tcPr>
            <w:tcW w:w="1300" w:type="dxa"/>
            <w:vMerge w:val="continue"/>
          </w:tcPr>
          <w:p w14:paraId="0D343F6B"/>
        </w:tc>
        <w:tc>
          <w:tcPr>
            <w:tcW w:w="1300" w:type="dxa"/>
            <w:vMerge w:val="continue"/>
          </w:tcPr>
          <w:p w14:paraId="7C1E49D3"/>
        </w:tc>
        <w:tc>
          <w:tcPr>
            <w:tcW w:w="3600" w:type="dxa"/>
            <w:vMerge w:val="restart"/>
            <w:vAlign w:val="center"/>
          </w:tcPr>
          <w:p w14:paraId="194DF11B">
            <w:pPr>
              <w:spacing w:before="100" w:after="100"/>
              <w:jc w:val="center"/>
            </w:pPr>
            <w:r>
              <w:rPr>
                <w:rFonts w:ascii="宋体" w:hAnsi="宋体" w:eastAsia="宋体" w:cs="宋体"/>
                <w:sz w:val="20"/>
              </w:rPr>
              <w:t>参战退役人员公益性岗位补贴</w:t>
            </w:r>
          </w:p>
        </w:tc>
        <w:tc>
          <w:tcPr>
            <w:tcW w:w="1300" w:type="dxa"/>
            <w:vMerge w:val="restart"/>
            <w:vAlign w:val="center"/>
          </w:tcPr>
          <w:p w14:paraId="689F68D6">
            <w:pPr>
              <w:spacing w:before="100" w:after="100"/>
              <w:jc w:val="center"/>
            </w:pPr>
            <w:r>
              <w:rPr>
                <w:rFonts w:ascii="宋体" w:hAnsi="宋体" w:eastAsia="宋体" w:cs="宋体"/>
                <w:sz w:val="20"/>
              </w:rPr>
              <w:t>≥830人/元/月</w:t>
            </w:r>
          </w:p>
        </w:tc>
      </w:tr>
      <w:tr w14:paraId="63DB0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0140D1F"/>
        </w:tc>
        <w:tc>
          <w:tcPr>
            <w:tcW w:w="1300" w:type="dxa"/>
            <w:vMerge w:val="continue"/>
          </w:tcPr>
          <w:p w14:paraId="488AAE3C"/>
        </w:tc>
        <w:tc>
          <w:tcPr>
            <w:tcW w:w="1300" w:type="dxa"/>
            <w:vMerge w:val="continue"/>
          </w:tcPr>
          <w:p w14:paraId="1F62C9B1"/>
        </w:tc>
        <w:tc>
          <w:tcPr>
            <w:tcW w:w="3600" w:type="dxa"/>
            <w:vMerge w:val="restart"/>
            <w:vAlign w:val="center"/>
          </w:tcPr>
          <w:p w14:paraId="7A536109">
            <w:pPr>
              <w:spacing w:before="100" w:after="100"/>
              <w:jc w:val="center"/>
            </w:pPr>
            <w:r>
              <w:rPr>
                <w:rFonts w:ascii="宋体" w:hAnsi="宋体" w:eastAsia="宋体" w:cs="宋体"/>
                <w:sz w:val="20"/>
              </w:rPr>
              <w:t>重点优抚对象收视费补助标准</w:t>
            </w:r>
          </w:p>
        </w:tc>
        <w:tc>
          <w:tcPr>
            <w:tcW w:w="1300" w:type="dxa"/>
            <w:vMerge w:val="restart"/>
            <w:vAlign w:val="center"/>
          </w:tcPr>
          <w:p w14:paraId="5EEF2833">
            <w:pPr>
              <w:spacing w:before="100" w:after="100"/>
              <w:jc w:val="center"/>
            </w:pPr>
            <w:r>
              <w:rPr>
                <w:rFonts w:ascii="宋体" w:hAnsi="宋体" w:eastAsia="宋体" w:cs="宋体"/>
                <w:sz w:val="20"/>
              </w:rPr>
              <w:t>≥27人/元/月</w:t>
            </w:r>
          </w:p>
        </w:tc>
      </w:tr>
      <w:tr w14:paraId="5CC6B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0977F0B"/>
        </w:tc>
        <w:tc>
          <w:tcPr>
            <w:tcW w:w="1300" w:type="dxa"/>
            <w:vMerge w:val="restart"/>
            <w:vAlign w:val="center"/>
          </w:tcPr>
          <w:p w14:paraId="7F066EC7">
            <w:pPr>
              <w:spacing w:before="100" w:after="100"/>
              <w:jc w:val="center"/>
            </w:pPr>
            <w:r>
              <w:rPr>
                <w:rFonts w:ascii="宋体" w:hAnsi="宋体" w:eastAsia="宋体" w:cs="宋体"/>
                <w:sz w:val="20"/>
              </w:rPr>
              <w:t>产出指标</w:t>
            </w:r>
          </w:p>
        </w:tc>
        <w:tc>
          <w:tcPr>
            <w:tcW w:w="1300" w:type="dxa"/>
            <w:vMerge w:val="restart"/>
            <w:vAlign w:val="center"/>
          </w:tcPr>
          <w:p w14:paraId="722D170A">
            <w:pPr>
              <w:spacing w:before="100" w:after="100"/>
              <w:jc w:val="center"/>
            </w:pPr>
            <w:r>
              <w:rPr>
                <w:rFonts w:ascii="宋体" w:hAnsi="宋体" w:eastAsia="宋体" w:cs="宋体"/>
                <w:sz w:val="20"/>
              </w:rPr>
              <w:t>时效指标</w:t>
            </w:r>
          </w:p>
        </w:tc>
        <w:tc>
          <w:tcPr>
            <w:tcW w:w="3600" w:type="dxa"/>
            <w:vMerge w:val="restart"/>
            <w:vAlign w:val="center"/>
          </w:tcPr>
          <w:p w14:paraId="37D34569">
            <w:pPr>
              <w:spacing w:before="100" w:after="100"/>
              <w:jc w:val="center"/>
            </w:pPr>
            <w:r>
              <w:rPr>
                <w:rFonts w:ascii="宋体" w:hAnsi="宋体" w:eastAsia="宋体" w:cs="宋体"/>
                <w:sz w:val="20"/>
              </w:rPr>
              <w:t>资金发放及时率</w:t>
            </w:r>
          </w:p>
        </w:tc>
        <w:tc>
          <w:tcPr>
            <w:tcW w:w="1300" w:type="dxa"/>
            <w:vMerge w:val="restart"/>
            <w:vAlign w:val="center"/>
          </w:tcPr>
          <w:p w14:paraId="28B28598">
            <w:pPr>
              <w:spacing w:before="100" w:after="100"/>
              <w:jc w:val="center"/>
            </w:pPr>
            <w:r>
              <w:rPr>
                <w:rFonts w:ascii="宋体" w:hAnsi="宋体" w:eastAsia="宋体" w:cs="宋体"/>
                <w:sz w:val="20"/>
              </w:rPr>
              <w:t>≥100%</w:t>
            </w:r>
          </w:p>
        </w:tc>
      </w:tr>
      <w:tr w14:paraId="29CE4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7714B78"/>
        </w:tc>
        <w:tc>
          <w:tcPr>
            <w:tcW w:w="1300" w:type="dxa"/>
            <w:vMerge w:val="continue"/>
          </w:tcPr>
          <w:p w14:paraId="1FCF3D91"/>
        </w:tc>
        <w:tc>
          <w:tcPr>
            <w:tcW w:w="1300" w:type="dxa"/>
            <w:vMerge w:val="restart"/>
            <w:vAlign w:val="center"/>
          </w:tcPr>
          <w:p w14:paraId="494EACFD">
            <w:pPr>
              <w:spacing w:before="100" w:after="100"/>
              <w:jc w:val="center"/>
            </w:pPr>
            <w:r>
              <w:rPr>
                <w:rFonts w:ascii="宋体" w:hAnsi="宋体" w:eastAsia="宋体" w:cs="宋体"/>
                <w:sz w:val="20"/>
              </w:rPr>
              <w:t>数量指标</w:t>
            </w:r>
          </w:p>
        </w:tc>
        <w:tc>
          <w:tcPr>
            <w:tcW w:w="3600" w:type="dxa"/>
            <w:vMerge w:val="restart"/>
            <w:vAlign w:val="center"/>
          </w:tcPr>
          <w:p w14:paraId="0C3D1C99">
            <w:pPr>
              <w:spacing w:before="100" w:after="100"/>
              <w:jc w:val="center"/>
            </w:pPr>
            <w:r>
              <w:rPr>
                <w:rFonts w:ascii="宋体" w:hAnsi="宋体" w:eastAsia="宋体" w:cs="宋体"/>
                <w:sz w:val="20"/>
              </w:rPr>
              <w:t>重点优抚对象收视费补助人数</w:t>
            </w:r>
          </w:p>
        </w:tc>
        <w:tc>
          <w:tcPr>
            <w:tcW w:w="1300" w:type="dxa"/>
            <w:vMerge w:val="restart"/>
            <w:vAlign w:val="center"/>
          </w:tcPr>
          <w:p w14:paraId="0759F626">
            <w:pPr>
              <w:spacing w:before="100" w:after="100"/>
              <w:jc w:val="center"/>
            </w:pPr>
            <w:r>
              <w:rPr>
                <w:rFonts w:ascii="宋体" w:hAnsi="宋体" w:eastAsia="宋体" w:cs="宋体"/>
                <w:sz w:val="20"/>
              </w:rPr>
              <w:t>≥500人</w:t>
            </w:r>
          </w:p>
        </w:tc>
      </w:tr>
      <w:tr w14:paraId="78343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B4EDE57"/>
        </w:tc>
        <w:tc>
          <w:tcPr>
            <w:tcW w:w="1300" w:type="dxa"/>
            <w:vMerge w:val="continue"/>
          </w:tcPr>
          <w:p w14:paraId="31440AD4"/>
        </w:tc>
        <w:tc>
          <w:tcPr>
            <w:tcW w:w="1300" w:type="dxa"/>
            <w:vMerge w:val="continue"/>
          </w:tcPr>
          <w:p w14:paraId="4FACDBD4"/>
        </w:tc>
        <w:tc>
          <w:tcPr>
            <w:tcW w:w="3600" w:type="dxa"/>
            <w:vMerge w:val="restart"/>
            <w:vAlign w:val="center"/>
          </w:tcPr>
          <w:p w14:paraId="17596237">
            <w:pPr>
              <w:spacing w:before="100" w:after="100"/>
              <w:jc w:val="center"/>
            </w:pPr>
            <w:r>
              <w:rPr>
                <w:rFonts w:ascii="宋体" w:hAnsi="宋体" w:eastAsia="宋体" w:cs="宋体"/>
                <w:sz w:val="20"/>
              </w:rPr>
              <w:t>春节、八一慰问优抚对象人数</w:t>
            </w:r>
          </w:p>
        </w:tc>
        <w:tc>
          <w:tcPr>
            <w:tcW w:w="1300" w:type="dxa"/>
            <w:vMerge w:val="restart"/>
            <w:vAlign w:val="center"/>
          </w:tcPr>
          <w:p w14:paraId="5DF03EAB">
            <w:pPr>
              <w:spacing w:before="100" w:after="100"/>
              <w:jc w:val="center"/>
            </w:pPr>
            <w:r>
              <w:rPr>
                <w:rFonts w:ascii="宋体" w:hAnsi="宋体" w:eastAsia="宋体" w:cs="宋体"/>
                <w:sz w:val="20"/>
              </w:rPr>
              <w:t>≥450人</w:t>
            </w:r>
          </w:p>
        </w:tc>
      </w:tr>
      <w:tr w14:paraId="50892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9325149"/>
        </w:tc>
        <w:tc>
          <w:tcPr>
            <w:tcW w:w="1300" w:type="dxa"/>
            <w:vMerge w:val="continue"/>
          </w:tcPr>
          <w:p w14:paraId="28C3C9B9"/>
        </w:tc>
        <w:tc>
          <w:tcPr>
            <w:tcW w:w="1300" w:type="dxa"/>
            <w:vMerge w:val="continue"/>
          </w:tcPr>
          <w:p w14:paraId="5F9F28F1"/>
        </w:tc>
        <w:tc>
          <w:tcPr>
            <w:tcW w:w="3600" w:type="dxa"/>
            <w:vMerge w:val="restart"/>
            <w:vAlign w:val="center"/>
          </w:tcPr>
          <w:p w14:paraId="67FBD278">
            <w:pPr>
              <w:spacing w:before="100" w:after="100"/>
              <w:jc w:val="center"/>
            </w:pPr>
            <w:r>
              <w:rPr>
                <w:rFonts w:ascii="宋体" w:hAnsi="宋体" w:eastAsia="宋体" w:cs="宋体"/>
                <w:sz w:val="20"/>
              </w:rPr>
              <w:t>光荣院集中供养优抚对象伙食发放人数</w:t>
            </w:r>
          </w:p>
        </w:tc>
        <w:tc>
          <w:tcPr>
            <w:tcW w:w="1300" w:type="dxa"/>
            <w:vMerge w:val="restart"/>
            <w:vAlign w:val="center"/>
          </w:tcPr>
          <w:p w14:paraId="1EBE9D25">
            <w:pPr>
              <w:spacing w:before="100" w:after="100"/>
              <w:jc w:val="center"/>
            </w:pPr>
            <w:r>
              <w:rPr>
                <w:rFonts w:ascii="宋体" w:hAnsi="宋体" w:eastAsia="宋体" w:cs="宋体"/>
                <w:sz w:val="20"/>
              </w:rPr>
              <w:t>≤2人</w:t>
            </w:r>
          </w:p>
        </w:tc>
      </w:tr>
      <w:tr w14:paraId="069B1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B8BD15D"/>
        </w:tc>
        <w:tc>
          <w:tcPr>
            <w:tcW w:w="1300" w:type="dxa"/>
            <w:vMerge w:val="continue"/>
          </w:tcPr>
          <w:p w14:paraId="6DDEF16B"/>
        </w:tc>
        <w:tc>
          <w:tcPr>
            <w:tcW w:w="1300" w:type="dxa"/>
            <w:vMerge w:val="restart"/>
            <w:vAlign w:val="center"/>
          </w:tcPr>
          <w:p w14:paraId="7C653E87">
            <w:pPr>
              <w:spacing w:before="100" w:after="100"/>
              <w:jc w:val="center"/>
            </w:pPr>
            <w:r>
              <w:rPr>
                <w:rFonts w:ascii="宋体" w:hAnsi="宋体" w:eastAsia="宋体" w:cs="宋体"/>
                <w:sz w:val="20"/>
              </w:rPr>
              <w:t>质量指标</w:t>
            </w:r>
          </w:p>
        </w:tc>
        <w:tc>
          <w:tcPr>
            <w:tcW w:w="3600" w:type="dxa"/>
            <w:vMerge w:val="restart"/>
            <w:vAlign w:val="center"/>
          </w:tcPr>
          <w:p w14:paraId="38D158E0">
            <w:pPr>
              <w:spacing w:before="100" w:after="100"/>
              <w:jc w:val="center"/>
            </w:pPr>
            <w:r>
              <w:rPr>
                <w:rFonts w:ascii="宋体" w:hAnsi="宋体" w:eastAsia="宋体" w:cs="宋体"/>
                <w:sz w:val="20"/>
              </w:rPr>
              <w:t>经费足额拨付率</w:t>
            </w:r>
          </w:p>
        </w:tc>
        <w:tc>
          <w:tcPr>
            <w:tcW w:w="1300" w:type="dxa"/>
            <w:vMerge w:val="restart"/>
            <w:vAlign w:val="center"/>
          </w:tcPr>
          <w:p w14:paraId="05971171">
            <w:pPr>
              <w:spacing w:before="100" w:after="100"/>
              <w:jc w:val="center"/>
            </w:pPr>
            <w:r>
              <w:rPr>
                <w:rFonts w:ascii="宋体" w:hAnsi="宋体" w:eastAsia="宋体" w:cs="宋体"/>
                <w:sz w:val="20"/>
              </w:rPr>
              <w:t>≥90%</w:t>
            </w:r>
          </w:p>
        </w:tc>
      </w:tr>
      <w:tr w14:paraId="1C3D6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B9EEDA8"/>
        </w:tc>
        <w:tc>
          <w:tcPr>
            <w:tcW w:w="1300" w:type="dxa"/>
            <w:vMerge w:val="continue"/>
          </w:tcPr>
          <w:p w14:paraId="53085C55"/>
        </w:tc>
        <w:tc>
          <w:tcPr>
            <w:tcW w:w="1300" w:type="dxa"/>
            <w:vMerge w:val="continue"/>
          </w:tcPr>
          <w:p w14:paraId="02CEA957"/>
        </w:tc>
        <w:tc>
          <w:tcPr>
            <w:tcW w:w="3600" w:type="dxa"/>
            <w:vAlign w:val="center"/>
          </w:tcPr>
          <w:p w14:paraId="229F77C5">
            <w:pPr>
              <w:spacing w:before="100" w:after="100"/>
              <w:jc w:val="center"/>
            </w:pPr>
            <w:r>
              <w:rPr>
                <w:rFonts w:ascii="宋体" w:hAnsi="宋体" w:eastAsia="宋体" w:cs="宋体"/>
                <w:sz w:val="20"/>
              </w:rPr>
              <w:t>参战等重点优抚对象慰问经费足额拨付率</w:t>
            </w:r>
          </w:p>
        </w:tc>
        <w:tc>
          <w:tcPr>
            <w:tcW w:w="1300" w:type="dxa"/>
            <w:vAlign w:val="center"/>
          </w:tcPr>
          <w:p w14:paraId="47891600">
            <w:pPr>
              <w:spacing w:before="100" w:after="100"/>
              <w:jc w:val="center"/>
            </w:pPr>
            <w:r>
              <w:rPr>
                <w:rFonts w:ascii="宋体" w:hAnsi="宋体" w:eastAsia="宋体" w:cs="宋体"/>
                <w:sz w:val="20"/>
              </w:rPr>
              <w:t>≥100%</w:t>
            </w:r>
          </w:p>
        </w:tc>
      </w:tr>
      <w:tr w14:paraId="7EC27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BF4DDCF"/>
        </w:tc>
        <w:tc>
          <w:tcPr>
            <w:tcW w:w="1300" w:type="dxa"/>
            <w:vAlign w:val="center"/>
          </w:tcPr>
          <w:p w14:paraId="0AB48D57">
            <w:pPr>
              <w:spacing w:before="100" w:after="100"/>
              <w:jc w:val="center"/>
            </w:pPr>
            <w:r>
              <w:rPr>
                <w:rFonts w:ascii="宋体" w:hAnsi="宋体" w:eastAsia="宋体" w:cs="宋体"/>
                <w:sz w:val="20"/>
              </w:rPr>
              <w:t>效益指标</w:t>
            </w:r>
          </w:p>
        </w:tc>
        <w:tc>
          <w:tcPr>
            <w:tcW w:w="1300" w:type="dxa"/>
            <w:vAlign w:val="center"/>
          </w:tcPr>
          <w:p w14:paraId="1DCB99CD">
            <w:pPr>
              <w:spacing w:before="100" w:after="100"/>
              <w:jc w:val="center"/>
            </w:pPr>
            <w:r>
              <w:rPr>
                <w:rFonts w:ascii="宋体" w:hAnsi="宋体" w:eastAsia="宋体" w:cs="宋体"/>
                <w:sz w:val="20"/>
              </w:rPr>
              <w:t>经济效益指标</w:t>
            </w:r>
          </w:p>
        </w:tc>
        <w:tc>
          <w:tcPr>
            <w:tcW w:w="3600" w:type="dxa"/>
            <w:vAlign w:val="center"/>
          </w:tcPr>
          <w:p w14:paraId="1BD181A4">
            <w:pPr>
              <w:spacing w:before="100" w:after="100"/>
              <w:jc w:val="center"/>
            </w:pPr>
            <w:r>
              <w:rPr>
                <w:rFonts w:ascii="宋体" w:hAnsi="宋体" w:eastAsia="宋体" w:cs="宋体"/>
                <w:sz w:val="20"/>
              </w:rPr>
              <w:t>补助资金到位率</w:t>
            </w:r>
          </w:p>
        </w:tc>
        <w:tc>
          <w:tcPr>
            <w:tcW w:w="1300" w:type="dxa"/>
            <w:vAlign w:val="center"/>
          </w:tcPr>
          <w:p w14:paraId="41DC7CC7">
            <w:pPr>
              <w:spacing w:before="100" w:after="100"/>
              <w:jc w:val="center"/>
            </w:pPr>
            <w:r>
              <w:rPr>
                <w:rFonts w:ascii="宋体" w:hAnsi="宋体" w:eastAsia="宋体" w:cs="宋体"/>
                <w:sz w:val="20"/>
              </w:rPr>
              <w:t>≥100%</w:t>
            </w:r>
          </w:p>
        </w:tc>
      </w:tr>
      <w:tr w14:paraId="0DCBB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7B0DD6E"/>
        </w:tc>
        <w:tc>
          <w:tcPr>
            <w:tcW w:w="1300" w:type="dxa"/>
            <w:vAlign w:val="center"/>
          </w:tcPr>
          <w:p w14:paraId="76E9DB09">
            <w:pPr>
              <w:spacing w:before="100" w:after="100"/>
              <w:jc w:val="center"/>
            </w:pPr>
            <w:r>
              <w:rPr>
                <w:rFonts w:ascii="宋体" w:hAnsi="宋体" w:eastAsia="宋体" w:cs="宋体"/>
                <w:sz w:val="20"/>
              </w:rPr>
              <w:t>满意度指标</w:t>
            </w:r>
          </w:p>
        </w:tc>
        <w:tc>
          <w:tcPr>
            <w:tcW w:w="1300" w:type="dxa"/>
            <w:vAlign w:val="center"/>
          </w:tcPr>
          <w:p w14:paraId="41E7E577">
            <w:pPr>
              <w:spacing w:before="100" w:after="100"/>
              <w:jc w:val="center"/>
            </w:pPr>
            <w:r>
              <w:rPr>
                <w:rFonts w:ascii="宋体" w:hAnsi="宋体" w:eastAsia="宋体" w:cs="宋体"/>
                <w:sz w:val="20"/>
              </w:rPr>
              <w:t>服务对象满意度指标</w:t>
            </w:r>
          </w:p>
        </w:tc>
        <w:tc>
          <w:tcPr>
            <w:tcW w:w="3600" w:type="dxa"/>
            <w:vAlign w:val="center"/>
          </w:tcPr>
          <w:p w14:paraId="3E41E703">
            <w:pPr>
              <w:spacing w:before="100" w:after="100"/>
              <w:jc w:val="center"/>
            </w:pPr>
            <w:r>
              <w:rPr>
                <w:rFonts w:ascii="宋体" w:hAnsi="宋体" w:eastAsia="宋体" w:cs="宋体"/>
                <w:sz w:val="20"/>
              </w:rPr>
              <w:t>补助对象对补助额度满意度</w:t>
            </w:r>
          </w:p>
        </w:tc>
        <w:tc>
          <w:tcPr>
            <w:tcW w:w="1300" w:type="dxa"/>
            <w:vAlign w:val="center"/>
          </w:tcPr>
          <w:p w14:paraId="608008F0">
            <w:pPr>
              <w:spacing w:before="100" w:after="100"/>
              <w:jc w:val="center"/>
            </w:pPr>
            <w:r>
              <w:rPr>
                <w:rFonts w:ascii="宋体" w:hAnsi="宋体" w:eastAsia="宋体" w:cs="宋体"/>
                <w:sz w:val="20"/>
              </w:rPr>
              <w:t>≥90%</w:t>
            </w:r>
          </w:p>
        </w:tc>
      </w:tr>
    </w:tbl>
    <w:p w14:paraId="2F806E5B"/>
    <w:p w14:paraId="75196C4B">
      <w:pPr>
        <w:pageBreakBefore/>
        <w:jc w:val="center"/>
      </w:pPr>
      <w:r>
        <w:rPr>
          <w:rFonts w:ascii="方正小标宋简体" w:hAnsi="方正小标宋简体" w:eastAsia="方正小标宋简体" w:cs="方正小标宋简体"/>
          <w:sz w:val="36"/>
        </w:rPr>
        <w:t>退役士兵地方经济补助金项目绩效目标表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628B5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47FDE1C9">
            <w:pPr>
              <w:spacing w:before="100" w:after="100"/>
              <w:jc w:val="center"/>
            </w:pPr>
            <w:r>
              <w:rPr>
                <w:rFonts w:ascii="宋体" w:hAnsi="宋体" w:eastAsia="宋体" w:cs="宋体"/>
                <w:sz w:val="20"/>
              </w:rPr>
              <w:t>项目资金（万元）</w:t>
            </w:r>
          </w:p>
        </w:tc>
        <w:tc>
          <w:tcPr>
            <w:tcW w:w="1300" w:type="dxa"/>
            <w:vMerge w:val="restart"/>
            <w:vAlign w:val="center"/>
          </w:tcPr>
          <w:p w14:paraId="5F863A9C">
            <w:pPr>
              <w:spacing w:before="100" w:after="100"/>
              <w:jc w:val="left"/>
            </w:pPr>
            <w:r>
              <w:rPr>
                <w:rFonts w:ascii="宋体" w:hAnsi="宋体" w:eastAsia="宋体" w:cs="宋体"/>
                <w:sz w:val="20"/>
              </w:rPr>
              <w:t>资金总额：</w:t>
            </w:r>
          </w:p>
        </w:tc>
        <w:tc>
          <w:tcPr>
            <w:tcW w:w="1300" w:type="dxa"/>
            <w:gridSpan w:val="3"/>
            <w:vAlign w:val="center"/>
          </w:tcPr>
          <w:p w14:paraId="0B7FFC36">
            <w:pPr>
              <w:spacing w:before="100" w:after="100"/>
              <w:jc w:val="center"/>
            </w:pPr>
            <w:r>
              <w:rPr>
                <w:rFonts w:ascii="宋体" w:hAnsi="宋体" w:eastAsia="宋体" w:cs="宋体"/>
                <w:sz w:val="20"/>
              </w:rPr>
              <w:t>521.20</w:t>
            </w:r>
          </w:p>
        </w:tc>
      </w:tr>
      <w:tr w14:paraId="3FFD2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6B74CBD"/>
        </w:tc>
        <w:tc>
          <w:tcPr>
            <w:tcW w:w="1300" w:type="dxa"/>
            <w:vMerge w:val="restart"/>
            <w:vAlign w:val="center"/>
          </w:tcPr>
          <w:p w14:paraId="6931564B">
            <w:pPr>
              <w:spacing w:before="100" w:after="100"/>
              <w:jc w:val="center"/>
            </w:pPr>
            <w:r>
              <w:rPr>
                <w:rFonts w:ascii="宋体" w:hAnsi="宋体" w:eastAsia="宋体" w:cs="宋体"/>
                <w:sz w:val="20"/>
              </w:rPr>
              <w:t>财政拨款：</w:t>
            </w:r>
          </w:p>
        </w:tc>
        <w:tc>
          <w:tcPr>
            <w:tcW w:w="1300" w:type="dxa"/>
            <w:gridSpan w:val="3"/>
            <w:vAlign w:val="center"/>
          </w:tcPr>
          <w:p w14:paraId="5B5EE38B">
            <w:pPr>
              <w:spacing w:before="100" w:after="100"/>
              <w:jc w:val="center"/>
            </w:pPr>
            <w:r>
              <w:rPr>
                <w:rFonts w:ascii="宋体" w:hAnsi="宋体" w:eastAsia="宋体" w:cs="宋体"/>
                <w:sz w:val="20"/>
              </w:rPr>
              <w:t>521.20</w:t>
            </w:r>
          </w:p>
        </w:tc>
      </w:tr>
      <w:tr w14:paraId="1C43D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CA0D933"/>
        </w:tc>
        <w:tc>
          <w:tcPr>
            <w:tcW w:w="1300" w:type="dxa"/>
            <w:vMerge w:val="restart"/>
            <w:vAlign w:val="center"/>
          </w:tcPr>
          <w:p w14:paraId="44C5511B">
            <w:pPr>
              <w:spacing w:before="100" w:after="100"/>
              <w:jc w:val="center"/>
            </w:pPr>
            <w:r>
              <w:rPr>
                <w:rFonts w:ascii="宋体" w:hAnsi="宋体" w:eastAsia="宋体" w:cs="宋体"/>
                <w:sz w:val="20"/>
              </w:rPr>
              <w:t>其他资金：</w:t>
            </w:r>
          </w:p>
        </w:tc>
        <w:tc>
          <w:tcPr>
            <w:tcW w:w="1300" w:type="dxa"/>
            <w:gridSpan w:val="3"/>
            <w:vAlign w:val="center"/>
          </w:tcPr>
          <w:p w14:paraId="0790570C">
            <w:pPr>
              <w:spacing w:before="100" w:after="100"/>
              <w:jc w:val="center"/>
            </w:pPr>
            <w:r>
              <w:rPr>
                <w:rFonts w:ascii="宋体" w:hAnsi="宋体" w:eastAsia="宋体" w:cs="宋体"/>
                <w:sz w:val="20"/>
              </w:rPr>
              <w:t>0.00</w:t>
            </w:r>
          </w:p>
        </w:tc>
      </w:tr>
      <w:tr w14:paraId="55A42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71FE7BF">
            <w:pPr>
              <w:spacing w:before="100" w:after="100"/>
              <w:jc w:val="center"/>
            </w:pPr>
            <w:r>
              <w:rPr>
                <w:rFonts w:ascii="宋体" w:hAnsi="宋体" w:eastAsia="宋体" w:cs="宋体"/>
                <w:sz w:val="20"/>
              </w:rPr>
              <w:t>总体目标</w:t>
            </w:r>
          </w:p>
        </w:tc>
        <w:tc>
          <w:tcPr>
            <w:tcW w:w="1300" w:type="dxa"/>
            <w:gridSpan w:val="4"/>
            <w:vMerge w:val="restart"/>
            <w:vAlign w:val="center"/>
          </w:tcPr>
          <w:p w14:paraId="2EE42936">
            <w:pPr>
              <w:spacing w:before="100" w:after="100"/>
              <w:jc w:val="center"/>
            </w:pPr>
            <w:r>
              <w:rPr>
                <w:rFonts w:ascii="宋体" w:hAnsi="宋体" w:eastAsia="宋体" w:cs="宋体"/>
                <w:sz w:val="20"/>
              </w:rPr>
              <w:t>保障退役士兵的地方经济补助，褒扬彰显退役军人为党、国家和人民牺牲奉献的精神风范和价值导向。</w:t>
            </w:r>
          </w:p>
        </w:tc>
      </w:tr>
      <w:tr w14:paraId="5D334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3093B4E3">
            <w:pPr>
              <w:spacing w:before="100" w:after="100"/>
              <w:jc w:val="center"/>
            </w:pPr>
            <w:r>
              <w:rPr>
                <w:rFonts w:ascii="宋体" w:hAnsi="宋体" w:eastAsia="宋体" w:cs="宋体"/>
                <w:sz w:val="20"/>
              </w:rPr>
              <w:t>绩效目标指标</w:t>
            </w:r>
          </w:p>
        </w:tc>
        <w:tc>
          <w:tcPr>
            <w:tcW w:w="1300" w:type="dxa"/>
            <w:vMerge w:val="restart"/>
            <w:vAlign w:val="center"/>
          </w:tcPr>
          <w:p w14:paraId="0FF736E5">
            <w:pPr>
              <w:spacing w:before="100" w:after="100"/>
              <w:jc w:val="center"/>
            </w:pPr>
            <w:r>
              <w:rPr>
                <w:rFonts w:ascii="宋体" w:hAnsi="宋体" w:eastAsia="宋体" w:cs="宋体"/>
                <w:sz w:val="20"/>
              </w:rPr>
              <w:t>一级指标</w:t>
            </w:r>
          </w:p>
        </w:tc>
        <w:tc>
          <w:tcPr>
            <w:tcW w:w="1300" w:type="dxa"/>
            <w:vMerge w:val="restart"/>
            <w:vAlign w:val="center"/>
          </w:tcPr>
          <w:p w14:paraId="45A59183">
            <w:pPr>
              <w:spacing w:before="100" w:after="100"/>
              <w:jc w:val="center"/>
            </w:pPr>
            <w:r>
              <w:rPr>
                <w:rFonts w:ascii="宋体" w:hAnsi="宋体" w:eastAsia="宋体" w:cs="宋体"/>
                <w:sz w:val="20"/>
              </w:rPr>
              <w:t>二级指标</w:t>
            </w:r>
          </w:p>
        </w:tc>
        <w:tc>
          <w:tcPr>
            <w:tcW w:w="3600" w:type="dxa"/>
            <w:vMerge w:val="restart"/>
            <w:vAlign w:val="center"/>
          </w:tcPr>
          <w:p w14:paraId="7CBDDD8E">
            <w:pPr>
              <w:spacing w:before="100" w:after="100"/>
              <w:jc w:val="center"/>
            </w:pPr>
            <w:r>
              <w:rPr>
                <w:rFonts w:ascii="宋体" w:hAnsi="宋体" w:eastAsia="宋体" w:cs="宋体"/>
                <w:sz w:val="20"/>
              </w:rPr>
              <w:t>三级指标</w:t>
            </w:r>
          </w:p>
        </w:tc>
        <w:tc>
          <w:tcPr>
            <w:tcW w:w="1300" w:type="dxa"/>
            <w:vMerge w:val="restart"/>
            <w:vAlign w:val="center"/>
          </w:tcPr>
          <w:p w14:paraId="7BCDB235">
            <w:pPr>
              <w:spacing w:before="100" w:after="100"/>
              <w:jc w:val="center"/>
            </w:pPr>
            <w:r>
              <w:rPr>
                <w:rFonts w:ascii="宋体" w:hAnsi="宋体" w:eastAsia="宋体" w:cs="宋体"/>
                <w:sz w:val="20"/>
              </w:rPr>
              <w:t>目标值</w:t>
            </w:r>
          </w:p>
        </w:tc>
      </w:tr>
      <w:tr w14:paraId="65D9A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F681C24"/>
        </w:tc>
        <w:tc>
          <w:tcPr>
            <w:tcW w:w="1300" w:type="dxa"/>
            <w:vMerge w:val="restart"/>
            <w:vAlign w:val="center"/>
          </w:tcPr>
          <w:p w14:paraId="31F2344D">
            <w:pPr>
              <w:spacing w:before="100" w:after="100"/>
              <w:jc w:val="center"/>
            </w:pPr>
            <w:r>
              <w:rPr>
                <w:rFonts w:ascii="宋体" w:hAnsi="宋体" w:eastAsia="宋体" w:cs="宋体"/>
                <w:sz w:val="20"/>
              </w:rPr>
              <w:t>成本指标</w:t>
            </w:r>
          </w:p>
        </w:tc>
        <w:tc>
          <w:tcPr>
            <w:tcW w:w="1300" w:type="dxa"/>
            <w:vMerge w:val="restart"/>
            <w:vAlign w:val="center"/>
          </w:tcPr>
          <w:p w14:paraId="705F9D0C">
            <w:pPr>
              <w:spacing w:before="100" w:after="100"/>
              <w:jc w:val="center"/>
            </w:pPr>
            <w:r>
              <w:rPr>
                <w:rFonts w:ascii="宋体" w:hAnsi="宋体" w:eastAsia="宋体" w:cs="宋体"/>
                <w:sz w:val="20"/>
              </w:rPr>
              <w:t>经济成本指标</w:t>
            </w:r>
          </w:p>
        </w:tc>
        <w:tc>
          <w:tcPr>
            <w:tcW w:w="3600" w:type="dxa"/>
            <w:vMerge w:val="restart"/>
            <w:vAlign w:val="center"/>
          </w:tcPr>
          <w:p w14:paraId="3651F170">
            <w:pPr>
              <w:spacing w:before="100" w:after="100"/>
              <w:jc w:val="center"/>
            </w:pPr>
            <w:r>
              <w:rPr>
                <w:rFonts w:ascii="宋体" w:hAnsi="宋体" w:eastAsia="宋体" w:cs="宋体"/>
                <w:sz w:val="20"/>
              </w:rPr>
              <w:t>退役士兵地方性经济补助金省级补助标准</w:t>
            </w:r>
          </w:p>
        </w:tc>
        <w:tc>
          <w:tcPr>
            <w:tcW w:w="1300" w:type="dxa"/>
            <w:vMerge w:val="restart"/>
            <w:vAlign w:val="center"/>
          </w:tcPr>
          <w:p w14:paraId="06E727C0">
            <w:pPr>
              <w:spacing w:before="100" w:after="100"/>
              <w:jc w:val="center"/>
            </w:pPr>
            <w:r>
              <w:rPr>
                <w:rFonts w:ascii="宋体" w:hAnsi="宋体" w:eastAsia="宋体" w:cs="宋体"/>
                <w:sz w:val="20"/>
              </w:rPr>
              <w:t>=4000元/人</w:t>
            </w:r>
          </w:p>
        </w:tc>
      </w:tr>
      <w:tr w14:paraId="6B5D5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ADEEC98"/>
        </w:tc>
        <w:tc>
          <w:tcPr>
            <w:tcW w:w="1300" w:type="dxa"/>
            <w:vMerge w:val="continue"/>
          </w:tcPr>
          <w:p w14:paraId="470A7988"/>
        </w:tc>
        <w:tc>
          <w:tcPr>
            <w:tcW w:w="1300" w:type="dxa"/>
            <w:vMerge w:val="continue"/>
          </w:tcPr>
          <w:p w14:paraId="7B98C40C"/>
        </w:tc>
        <w:tc>
          <w:tcPr>
            <w:tcW w:w="3600" w:type="dxa"/>
            <w:vMerge w:val="restart"/>
            <w:vAlign w:val="center"/>
          </w:tcPr>
          <w:p w14:paraId="411E67DE">
            <w:pPr>
              <w:spacing w:before="100" w:after="100"/>
              <w:jc w:val="center"/>
            </w:pPr>
            <w:r>
              <w:rPr>
                <w:rFonts w:ascii="宋体" w:hAnsi="宋体" w:eastAsia="宋体" w:cs="宋体"/>
                <w:sz w:val="20"/>
              </w:rPr>
              <w:t>退役士兵地方性经济补助金县级补助标准</w:t>
            </w:r>
          </w:p>
        </w:tc>
        <w:tc>
          <w:tcPr>
            <w:tcW w:w="1300" w:type="dxa"/>
            <w:vMerge w:val="restart"/>
            <w:vAlign w:val="center"/>
          </w:tcPr>
          <w:p w14:paraId="5B04196E">
            <w:pPr>
              <w:spacing w:before="100" w:after="100"/>
              <w:jc w:val="center"/>
            </w:pPr>
            <w:r>
              <w:rPr>
                <w:rFonts w:ascii="宋体" w:hAnsi="宋体" w:eastAsia="宋体" w:cs="宋体"/>
                <w:sz w:val="20"/>
              </w:rPr>
              <w:t>=29123元/人</w:t>
            </w:r>
          </w:p>
        </w:tc>
      </w:tr>
      <w:tr w14:paraId="5B0B3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4D241BB"/>
        </w:tc>
        <w:tc>
          <w:tcPr>
            <w:tcW w:w="1300" w:type="dxa"/>
            <w:vMerge w:val="restart"/>
            <w:vAlign w:val="center"/>
          </w:tcPr>
          <w:p w14:paraId="00BC7845">
            <w:pPr>
              <w:spacing w:before="100" w:after="100"/>
              <w:jc w:val="center"/>
            </w:pPr>
            <w:r>
              <w:rPr>
                <w:rFonts w:ascii="宋体" w:hAnsi="宋体" w:eastAsia="宋体" w:cs="宋体"/>
                <w:sz w:val="20"/>
              </w:rPr>
              <w:t>产出指标</w:t>
            </w:r>
          </w:p>
        </w:tc>
        <w:tc>
          <w:tcPr>
            <w:tcW w:w="1300" w:type="dxa"/>
            <w:vMerge w:val="restart"/>
            <w:vAlign w:val="center"/>
          </w:tcPr>
          <w:p w14:paraId="1CD6C891">
            <w:pPr>
              <w:spacing w:before="100" w:after="100"/>
              <w:jc w:val="center"/>
            </w:pPr>
            <w:r>
              <w:rPr>
                <w:rFonts w:ascii="宋体" w:hAnsi="宋体" w:eastAsia="宋体" w:cs="宋体"/>
                <w:sz w:val="20"/>
              </w:rPr>
              <w:t>时效指标</w:t>
            </w:r>
          </w:p>
        </w:tc>
        <w:tc>
          <w:tcPr>
            <w:tcW w:w="3600" w:type="dxa"/>
            <w:vMerge w:val="restart"/>
            <w:vAlign w:val="center"/>
          </w:tcPr>
          <w:p w14:paraId="70A5D84E">
            <w:pPr>
              <w:spacing w:before="100" w:after="100"/>
              <w:jc w:val="center"/>
            </w:pPr>
            <w:r>
              <w:rPr>
                <w:rFonts w:ascii="宋体" w:hAnsi="宋体" w:eastAsia="宋体" w:cs="宋体"/>
                <w:sz w:val="20"/>
              </w:rPr>
              <w:t>资金下达及时率</w:t>
            </w:r>
          </w:p>
        </w:tc>
        <w:tc>
          <w:tcPr>
            <w:tcW w:w="1300" w:type="dxa"/>
            <w:vMerge w:val="restart"/>
            <w:vAlign w:val="center"/>
          </w:tcPr>
          <w:p w14:paraId="059BBE9F">
            <w:pPr>
              <w:spacing w:before="100" w:after="100"/>
              <w:jc w:val="center"/>
            </w:pPr>
            <w:r>
              <w:rPr>
                <w:rFonts w:ascii="宋体" w:hAnsi="宋体" w:eastAsia="宋体" w:cs="宋体"/>
                <w:sz w:val="20"/>
              </w:rPr>
              <w:t>=100%</w:t>
            </w:r>
          </w:p>
        </w:tc>
      </w:tr>
      <w:tr w14:paraId="6DC11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7B7BFD5"/>
        </w:tc>
        <w:tc>
          <w:tcPr>
            <w:tcW w:w="1300" w:type="dxa"/>
            <w:vMerge w:val="continue"/>
          </w:tcPr>
          <w:p w14:paraId="7A8287EE"/>
        </w:tc>
        <w:tc>
          <w:tcPr>
            <w:tcW w:w="1300" w:type="dxa"/>
            <w:vMerge w:val="restart"/>
            <w:vAlign w:val="center"/>
          </w:tcPr>
          <w:p w14:paraId="25BD8321">
            <w:pPr>
              <w:spacing w:before="100" w:after="100"/>
              <w:jc w:val="center"/>
            </w:pPr>
            <w:r>
              <w:rPr>
                <w:rFonts w:ascii="宋体" w:hAnsi="宋体" w:eastAsia="宋体" w:cs="宋体"/>
                <w:sz w:val="20"/>
              </w:rPr>
              <w:t>数量指标</w:t>
            </w:r>
          </w:p>
        </w:tc>
        <w:tc>
          <w:tcPr>
            <w:tcW w:w="3600" w:type="dxa"/>
            <w:vMerge w:val="restart"/>
            <w:vAlign w:val="center"/>
          </w:tcPr>
          <w:p w14:paraId="09F5F307">
            <w:pPr>
              <w:spacing w:before="100" w:after="100"/>
              <w:jc w:val="center"/>
            </w:pPr>
            <w:r>
              <w:rPr>
                <w:rFonts w:ascii="宋体" w:hAnsi="宋体" w:eastAsia="宋体" w:cs="宋体"/>
                <w:sz w:val="20"/>
              </w:rPr>
              <w:t>纳入自主就业退役士兵发放人数</w:t>
            </w:r>
          </w:p>
        </w:tc>
        <w:tc>
          <w:tcPr>
            <w:tcW w:w="1300" w:type="dxa"/>
            <w:vMerge w:val="restart"/>
            <w:vAlign w:val="center"/>
          </w:tcPr>
          <w:p w14:paraId="35E5F425">
            <w:pPr>
              <w:spacing w:before="100" w:after="100"/>
              <w:jc w:val="center"/>
            </w:pPr>
            <w:r>
              <w:rPr>
                <w:rFonts w:ascii="宋体" w:hAnsi="宋体" w:eastAsia="宋体" w:cs="宋体"/>
                <w:sz w:val="20"/>
              </w:rPr>
              <w:t>≥140人</w:t>
            </w:r>
          </w:p>
        </w:tc>
      </w:tr>
      <w:tr w14:paraId="1E075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258CCF3"/>
        </w:tc>
        <w:tc>
          <w:tcPr>
            <w:tcW w:w="1300" w:type="dxa"/>
            <w:vMerge w:val="continue"/>
          </w:tcPr>
          <w:p w14:paraId="228C5263"/>
        </w:tc>
        <w:tc>
          <w:tcPr>
            <w:tcW w:w="1300" w:type="dxa"/>
            <w:vMerge w:val="restart"/>
            <w:vAlign w:val="center"/>
          </w:tcPr>
          <w:p w14:paraId="73D3B375">
            <w:pPr>
              <w:spacing w:before="100" w:after="100"/>
              <w:jc w:val="center"/>
            </w:pPr>
            <w:r>
              <w:rPr>
                <w:rFonts w:ascii="宋体" w:hAnsi="宋体" w:eastAsia="宋体" w:cs="宋体"/>
                <w:sz w:val="20"/>
              </w:rPr>
              <w:t>质量指标</w:t>
            </w:r>
          </w:p>
        </w:tc>
        <w:tc>
          <w:tcPr>
            <w:tcW w:w="3600" w:type="dxa"/>
            <w:vMerge w:val="restart"/>
            <w:vAlign w:val="center"/>
          </w:tcPr>
          <w:p w14:paraId="73BAFA6B">
            <w:pPr>
              <w:spacing w:before="100" w:after="100"/>
              <w:jc w:val="center"/>
            </w:pPr>
            <w:r>
              <w:rPr>
                <w:rFonts w:ascii="宋体" w:hAnsi="宋体" w:eastAsia="宋体" w:cs="宋体"/>
                <w:sz w:val="20"/>
              </w:rPr>
              <w:t>确保纳入自主就业退役士兵覆盖率</w:t>
            </w:r>
          </w:p>
        </w:tc>
        <w:tc>
          <w:tcPr>
            <w:tcW w:w="1300" w:type="dxa"/>
            <w:vMerge w:val="restart"/>
            <w:vAlign w:val="center"/>
          </w:tcPr>
          <w:p w14:paraId="4ED7F65B">
            <w:pPr>
              <w:spacing w:before="100" w:after="100"/>
              <w:jc w:val="center"/>
            </w:pPr>
            <w:r>
              <w:rPr>
                <w:rFonts w:ascii="宋体" w:hAnsi="宋体" w:eastAsia="宋体" w:cs="宋体"/>
                <w:sz w:val="20"/>
              </w:rPr>
              <w:t>=100%</w:t>
            </w:r>
          </w:p>
        </w:tc>
      </w:tr>
      <w:tr w14:paraId="1FC06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B1844F1"/>
        </w:tc>
        <w:tc>
          <w:tcPr>
            <w:tcW w:w="1300" w:type="dxa"/>
            <w:vMerge w:val="continue"/>
          </w:tcPr>
          <w:p w14:paraId="5327E6FB"/>
        </w:tc>
        <w:tc>
          <w:tcPr>
            <w:tcW w:w="1300" w:type="dxa"/>
            <w:vMerge w:val="continue"/>
          </w:tcPr>
          <w:p w14:paraId="51556896"/>
        </w:tc>
        <w:tc>
          <w:tcPr>
            <w:tcW w:w="3600" w:type="dxa"/>
            <w:vMerge w:val="restart"/>
            <w:vAlign w:val="center"/>
          </w:tcPr>
          <w:p w14:paraId="77D3C6AD">
            <w:pPr>
              <w:spacing w:before="100" w:after="100"/>
              <w:jc w:val="center"/>
            </w:pPr>
            <w:r>
              <w:rPr>
                <w:rFonts w:ascii="宋体" w:hAnsi="宋体" w:eastAsia="宋体" w:cs="宋体"/>
                <w:sz w:val="20"/>
              </w:rPr>
              <w:t>资金使用合规性</w:t>
            </w:r>
          </w:p>
        </w:tc>
        <w:tc>
          <w:tcPr>
            <w:tcW w:w="1300" w:type="dxa"/>
            <w:vMerge w:val="restart"/>
            <w:vAlign w:val="center"/>
          </w:tcPr>
          <w:p w14:paraId="6C3D7A0C">
            <w:pPr>
              <w:spacing w:before="100" w:after="100"/>
              <w:jc w:val="center"/>
            </w:pPr>
            <w:r>
              <w:rPr>
                <w:rFonts w:ascii="宋体" w:hAnsi="宋体" w:eastAsia="宋体" w:cs="宋体"/>
                <w:sz w:val="20"/>
              </w:rPr>
              <w:t>≥100%</w:t>
            </w:r>
          </w:p>
        </w:tc>
      </w:tr>
      <w:tr w14:paraId="3D4BB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4671AC1"/>
        </w:tc>
        <w:tc>
          <w:tcPr>
            <w:tcW w:w="1300" w:type="dxa"/>
            <w:vMerge w:val="restart"/>
            <w:vAlign w:val="center"/>
          </w:tcPr>
          <w:p w14:paraId="010E4A27">
            <w:pPr>
              <w:spacing w:before="100" w:after="100"/>
              <w:jc w:val="center"/>
            </w:pPr>
            <w:r>
              <w:rPr>
                <w:rFonts w:ascii="宋体" w:hAnsi="宋体" w:eastAsia="宋体" w:cs="宋体"/>
                <w:sz w:val="20"/>
              </w:rPr>
              <w:t>效益指标</w:t>
            </w:r>
          </w:p>
        </w:tc>
        <w:tc>
          <w:tcPr>
            <w:tcW w:w="1300" w:type="dxa"/>
            <w:vMerge w:val="restart"/>
            <w:vAlign w:val="center"/>
          </w:tcPr>
          <w:p w14:paraId="63DFCFC2">
            <w:pPr>
              <w:spacing w:before="100" w:after="100"/>
              <w:jc w:val="center"/>
            </w:pPr>
            <w:r>
              <w:rPr>
                <w:rFonts w:ascii="宋体" w:hAnsi="宋体" w:eastAsia="宋体" w:cs="宋体"/>
                <w:sz w:val="20"/>
              </w:rPr>
              <w:t>经济效益指标</w:t>
            </w:r>
          </w:p>
        </w:tc>
        <w:tc>
          <w:tcPr>
            <w:tcW w:w="3600" w:type="dxa"/>
            <w:vMerge w:val="restart"/>
            <w:vAlign w:val="center"/>
          </w:tcPr>
          <w:p w14:paraId="1219B3A6">
            <w:pPr>
              <w:spacing w:before="100" w:after="100"/>
              <w:jc w:val="center"/>
            </w:pPr>
            <w:r>
              <w:rPr>
                <w:rFonts w:ascii="宋体" w:hAnsi="宋体" w:eastAsia="宋体" w:cs="宋体"/>
                <w:sz w:val="20"/>
              </w:rPr>
              <w:t>发放退役士兵地方性经济补助金补助人数覆盖率</w:t>
            </w:r>
          </w:p>
        </w:tc>
        <w:tc>
          <w:tcPr>
            <w:tcW w:w="1300" w:type="dxa"/>
            <w:vMerge w:val="restart"/>
            <w:vAlign w:val="center"/>
          </w:tcPr>
          <w:p w14:paraId="40128287">
            <w:pPr>
              <w:spacing w:before="100" w:after="100"/>
              <w:jc w:val="center"/>
            </w:pPr>
            <w:r>
              <w:rPr>
                <w:rFonts w:ascii="宋体" w:hAnsi="宋体" w:eastAsia="宋体" w:cs="宋体"/>
                <w:sz w:val="20"/>
              </w:rPr>
              <w:t>≥90%</w:t>
            </w:r>
          </w:p>
        </w:tc>
      </w:tr>
      <w:tr w14:paraId="23545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03C7D67"/>
        </w:tc>
        <w:tc>
          <w:tcPr>
            <w:tcW w:w="1300" w:type="dxa"/>
            <w:vMerge w:val="continue"/>
          </w:tcPr>
          <w:p w14:paraId="11E4C8C4"/>
        </w:tc>
        <w:tc>
          <w:tcPr>
            <w:tcW w:w="1300" w:type="dxa"/>
            <w:vMerge w:val="restart"/>
            <w:vAlign w:val="center"/>
          </w:tcPr>
          <w:p w14:paraId="6F264C9C">
            <w:pPr>
              <w:spacing w:before="100" w:after="100"/>
              <w:jc w:val="center"/>
            </w:pPr>
            <w:r>
              <w:rPr>
                <w:rFonts w:ascii="宋体" w:hAnsi="宋体" w:eastAsia="宋体" w:cs="宋体"/>
                <w:sz w:val="20"/>
              </w:rPr>
              <w:t>社会效益指标</w:t>
            </w:r>
          </w:p>
        </w:tc>
        <w:tc>
          <w:tcPr>
            <w:tcW w:w="3600" w:type="dxa"/>
            <w:vAlign w:val="center"/>
          </w:tcPr>
          <w:p w14:paraId="37BCC497">
            <w:pPr>
              <w:spacing w:before="100" w:after="100"/>
              <w:jc w:val="center"/>
            </w:pPr>
            <w:r>
              <w:rPr>
                <w:rFonts w:ascii="宋体" w:hAnsi="宋体" w:eastAsia="宋体" w:cs="宋体"/>
                <w:sz w:val="20"/>
              </w:rPr>
              <w:t>纳入自主就业退役士兵补助人数覆盖率</w:t>
            </w:r>
          </w:p>
        </w:tc>
        <w:tc>
          <w:tcPr>
            <w:tcW w:w="1300" w:type="dxa"/>
            <w:vAlign w:val="center"/>
          </w:tcPr>
          <w:p w14:paraId="05880827">
            <w:pPr>
              <w:spacing w:before="100" w:after="100"/>
              <w:jc w:val="center"/>
            </w:pPr>
            <w:r>
              <w:rPr>
                <w:rFonts w:ascii="宋体" w:hAnsi="宋体" w:eastAsia="宋体" w:cs="宋体"/>
                <w:sz w:val="20"/>
              </w:rPr>
              <w:t>≥90%</w:t>
            </w:r>
          </w:p>
        </w:tc>
      </w:tr>
      <w:tr w14:paraId="011BE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E5A9D33"/>
        </w:tc>
        <w:tc>
          <w:tcPr>
            <w:tcW w:w="1300" w:type="dxa"/>
            <w:vMerge w:val="restart"/>
            <w:vAlign w:val="center"/>
          </w:tcPr>
          <w:p w14:paraId="2AC4FA5F">
            <w:pPr>
              <w:spacing w:before="100" w:after="100"/>
              <w:jc w:val="center"/>
            </w:pPr>
            <w:r>
              <w:rPr>
                <w:rFonts w:ascii="宋体" w:hAnsi="宋体" w:eastAsia="宋体" w:cs="宋体"/>
                <w:sz w:val="20"/>
              </w:rPr>
              <w:t>满意度指标</w:t>
            </w:r>
          </w:p>
        </w:tc>
        <w:tc>
          <w:tcPr>
            <w:tcW w:w="1300" w:type="dxa"/>
            <w:vMerge w:val="restart"/>
            <w:vAlign w:val="center"/>
          </w:tcPr>
          <w:p w14:paraId="21DE0198">
            <w:pPr>
              <w:spacing w:before="100" w:after="100"/>
              <w:jc w:val="center"/>
            </w:pPr>
            <w:r>
              <w:rPr>
                <w:rFonts w:ascii="宋体" w:hAnsi="宋体" w:eastAsia="宋体" w:cs="宋体"/>
                <w:sz w:val="20"/>
              </w:rPr>
              <w:t>服务对象满意度指标</w:t>
            </w:r>
          </w:p>
        </w:tc>
        <w:tc>
          <w:tcPr>
            <w:tcW w:w="3600" w:type="dxa"/>
            <w:vAlign w:val="center"/>
          </w:tcPr>
          <w:p w14:paraId="1FDAAB31">
            <w:pPr>
              <w:spacing w:before="100" w:after="100"/>
              <w:jc w:val="center"/>
            </w:pPr>
            <w:r>
              <w:rPr>
                <w:rFonts w:ascii="宋体" w:hAnsi="宋体" w:eastAsia="宋体" w:cs="宋体"/>
                <w:sz w:val="20"/>
              </w:rPr>
              <w:t>补助对象满意度</w:t>
            </w:r>
          </w:p>
        </w:tc>
        <w:tc>
          <w:tcPr>
            <w:tcW w:w="1300" w:type="dxa"/>
            <w:vAlign w:val="center"/>
          </w:tcPr>
          <w:p w14:paraId="764F7304">
            <w:pPr>
              <w:spacing w:before="100" w:after="100"/>
              <w:jc w:val="center"/>
            </w:pPr>
            <w:r>
              <w:rPr>
                <w:rFonts w:ascii="宋体" w:hAnsi="宋体" w:eastAsia="宋体" w:cs="宋体"/>
                <w:sz w:val="20"/>
              </w:rPr>
              <w:t>≥90%</w:t>
            </w:r>
          </w:p>
        </w:tc>
      </w:tr>
      <w:tr w14:paraId="27A83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41D46CE4"/>
        </w:tc>
        <w:tc>
          <w:tcPr>
            <w:tcW w:w="1300" w:type="dxa"/>
            <w:vMerge w:val="continue"/>
          </w:tcPr>
          <w:p w14:paraId="215C1AD9"/>
        </w:tc>
        <w:tc>
          <w:tcPr>
            <w:tcW w:w="1300" w:type="dxa"/>
            <w:vMerge w:val="continue"/>
          </w:tcPr>
          <w:p w14:paraId="38107BFD"/>
        </w:tc>
        <w:tc>
          <w:tcPr>
            <w:tcW w:w="3600" w:type="dxa"/>
            <w:vAlign w:val="center"/>
          </w:tcPr>
          <w:p w14:paraId="36B71503">
            <w:pPr>
              <w:spacing w:before="100" w:after="100"/>
              <w:jc w:val="center"/>
            </w:pPr>
            <w:r>
              <w:rPr>
                <w:rFonts w:ascii="宋体" w:hAnsi="宋体" w:eastAsia="宋体" w:cs="宋体"/>
                <w:sz w:val="20"/>
              </w:rPr>
              <w:t>公众满意度</w:t>
            </w:r>
          </w:p>
        </w:tc>
        <w:tc>
          <w:tcPr>
            <w:tcW w:w="1300" w:type="dxa"/>
            <w:vAlign w:val="center"/>
          </w:tcPr>
          <w:p w14:paraId="273268A5">
            <w:pPr>
              <w:spacing w:before="100" w:after="100"/>
              <w:jc w:val="center"/>
            </w:pPr>
            <w:r>
              <w:rPr>
                <w:rFonts w:ascii="宋体" w:hAnsi="宋体" w:eastAsia="宋体" w:cs="宋体"/>
                <w:sz w:val="20"/>
              </w:rPr>
              <w:t>≥90%</w:t>
            </w:r>
          </w:p>
        </w:tc>
      </w:tr>
    </w:tbl>
    <w:p w14:paraId="4838883B"/>
    <w:p w14:paraId="7B699C82">
      <w:pPr>
        <w:pageBreakBefore/>
        <w:jc w:val="center"/>
      </w:pPr>
      <w:r>
        <w:rPr>
          <w:rFonts w:ascii="方正小标宋简体" w:hAnsi="方正小标宋简体" w:eastAsia="方正小标宋简体" w:cs="方正小标宋简体"/>
          <w:sz w:val="36"/>
        </w:rPr>
        <w:t>重点优抚对象医疗补助项目绩效目标表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601A7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242F4B9A">
            <w:pPr>
              <w:spacing w:before="100" w:after="100"/>
              <w:jc w:val="center"/>
            </w:pPr>
            <w:r>
              <w:rPr>
                <w:rFonts w:ascii="宋体" w:hAnsi="宋体" w:eastAsia="宋体" w:cs="宋体"/>
                <w:sz w:val="20"/>
              </w:rPr>
              <w:t>项目资金（万元）</w:t>
            </w:r>
          </w:p>
        </w:tc>
        <w:tc>
          <w:tcPr>
            <w:tcW w:w="1300" w:type="dxa"/>
            <w:vMerge w:val="restart"/>
            <w:vAlign w:val="center"/>
          </w:tcPr>
          <w:p w14:paraId="79B28711">
            <w:pPr>
              <w:spacing w:before="100" w:after="100"/>
              <w:jc w:val="left"/>
            </w:pPr>
            <w:r>
              <w:rPr>
                <w:rFonts w:ascii="宋体" w:hAnsi="宋体" w:eastAsia="宋体" w:cs="宋体"/>
                <w:sz w:val="20"/>
              </w:rPr>
              <w:t>资金总额：</w:t>
            </w:r>
          </w:p>
        </w:tc>
        <w:tc>
          <w:tcPr>
            <w:tcW w:w="1300" w:type="dxa"/>
            <w:gridSpan w:val="3"/>
            <w:vAlign w:val="center"/>
          </w:tcPr>
          <w:p w14:paraId="1F2E98DE">
            <w:pPr>
              <w:spacing w:before="100" w:after="100"/>
              <w:jc w:val="center"/>
            </w:pPr>
            <w:r>
              <w:rPr>
                <w:rFonts w:ascii="宋体" w:hAnsi="宋体" w:eastAsia="宋体" w:cs="宋体"/>
                <w:sz w:val="20"/>
              </w:rPr>
              <w:t>85.20</w:t>
            </w:r>
          </w:p>
        </w:tc>
      </w:tr>
      <w:tr w14:paraId="37C4C6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0E8A7A3"/>
        </w:tc>
        <w:tc>
          <w:tcPr>
            <w:tcW w:w="1300" w:type="dxa"/>
            <w:vMerge w:val="restart"/>
            <w:vAlign w:val="center"/>
          </w:tcPr>
          <w:p w14:paraId="749FFC32">
            <w:pPr>
              <w:spacing w:before="100" w:after="100"/>
              <w:jc w:val="center"/>
            </w:pPr>
            <w:r>
              <w:rPr>
                <w:rFonts w:ascii="宋体" w:hAnsi="宋体" w:eastAsia="宋体" w:cs="宋体"/>
                <w:sz w:val="20"/>
              </w:rPr>
              <w:t>财政拨款：</w:t>
            </w:r>
          </w:p>
        </w:tc>
        <w:tc>
          <w:tcPr>
            <w:tcW w:w="1300" w:type="dxa"/>
            <w:gridSpan w:val="3"/>
            <w:vAlign w:val="center"/>
          </w:tcPr>
          <w:p w14:paraId="5E33D4D4">
            <w:pPr>
              <w:spacing w:before="100" w:after="100"/>
              <w:jc w:val="center"/>
            </w:pPr>
            <w:r>
              <w:rPr>
                <w:rFonts w:ascii="宋体" w:hAnsi="宋体" w:eastAsia="宋体" w:cs="宋体"/>
                <w:sz w:val="20"/>
              </w:rPr>
              <w:t>85.20</w:t>
            </w:r>
          </w:p>
        </w:tc>
      </w:tr>
      <w:tr w14:paraId="12E07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5E27CD7"/>
        </w:tc>
        <w:tc>
          <w:tcPr>
            <w:tcW w:w="1300" w:type="dxa"/>
            <w:vMerge w:val="restart"/>
            <w:vAlign w:val="center"/>
          </w:tcPr>
          <w:p w14:paraId="668246AC">
            <w:pPr>
              <w:spacing w:before="100" w:after="100"/>
              <w:jc w:val="center"/>
            </w:pPr>
            <w:r>
              <w:rPr>
                <w:rFonts w:ascii="宋体" w:hAnsi="宋体" w:eastAsia="宋体" w:cs="宋体"/>
                <w:sz w:val="20"/>
              </w:rPr>
              <w:t>其他资金：</w:t>
            </w:r>
          </w:p>
        </w:tc>
        <w:tc>
          <w:tcPr>
            <w:tcW w:w="1300" w:type="dxa"/>
            <w:gridSpan w:val="3"/>
            <w:vAlign w:val="center"/>
          </w:tcPr>
          <w:p w14:paraId="3C195923">
            <w:pPr>
              <w:spacing w:before="100" w:after="100"/>
              <w:jc w:val="center"/>
            </w:pPr>
            <w:r>
              <w:rPr>
                <w:rFonts w:ascii="宋体" w:hAnsi="宋体" w:eastAsia="宋体" w:cs="宋体"/>
                <w:sz w:val="20"/>
              </w:rPr>
              <w:t>0.00</w:t>
            </w:r>
          </w:p>
        </w:tc>
      </w:tr>
      <w:tr w14:paraId="374D4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701FF136">
            <w:pPr>
              <w:spacing w:before="100" w:after="100"/>
              <w:jc w:val="center"/>
            </w:pPr>
            <w:r>
              <w:rPr>
                <w:rFonts w:ascii="宋体" w:hAnsi="宋体" w:eastAsia="宋体" w:cs="宋体"/>
                <w:sz w:val="20"/>
              </w:rPr>
              <w:t>总体目标</w:t>
            </w:r>
          </w:p>
        </w:tc>
        <w:tc>
          <w:tcPr>
            <w:tcW w:w="1300" w:type="dxa"/>
            <w:gridSpan w:val="4"/>
            <w:vMerge w:val="restart"/>
            <w:vAlign w:val="center"/>
          </w:tcPr>
          <w:p w14:paraId="6D48FC27">
            <w:pPr>
              <w:spacing w:before="100" w:after="100"/>
              <w:jc w:val="center"/>
            </w:pPr>
            <w:r>
              <w:rPr>
                <w:rFonts w:ascii="宋体" w:hAnsi="宋体" w:eastAsia="宋体" w:cs="宋体"/>
                <w:sz w:val="20"/>
              </w:rPr>
              <w:t>实施参战等重点优抚对象的补助工作，对优抚对象参保缴费住院和门诊费用进行补助，适当减轻受助对象家庭经济负担。</w:t>
            </w:r>
          </w:p>
        </w:tc>
      </w:tr>
      <w:tr w14:paraId="7C97B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1A9BB5C2">
            <w:pPr>
              <w:spacing w:before="100" w:after="100"/>
              <w:jc w:val="center"/>
            </w:pPr>
            <w:r>
              <w:rPr>
                <w:rFonts w:ascii="宋体" w:hAnsi="宋体" w:eastAsia="宋体" w:cs="宋体"/>
                <w:sz w:val="20"/>
              </w:rPr>
              <w:t>绩效目标指标</w:t>
            </w:r>
          </w:p>
        </w:tc>
        <w:tc>
          <w:tcPr>
            <w:tcW w:w="1300" w:type="dxa"/>
            <w:vMerge w:val="restart"/>
            <w:vAlign w:val="center"/>
          </w:tcPr>
          <w:p w14:paraId="7E7099C1">
            <w:pPr>
              <w:spacing w:before="100" w:after="100"/>
              <w:jc w:val="center"/>
            </w:pPr>
            <w:r>
              <w:rPr>
                <w:rFonts w:ascii="宋体" w:hAnsi="宋体" w:eastAsia="宋体" w:cs="宋体"/>
                <w:sz w:val="20"/>
              </w:rPr>
              <w:t>一级指标</w:t>
            </w:r>
          </w:p>
        </w:tc>
        <w:tc>
          <w:tcPr>
            <w:tcW w:w="1300" w:type="dxa"/>
            <w:vMerge w:val="restart"/>
            <w:vAlign w:val="center"/>
          </w:tcPr>
          <w:p w14:paraId="5D66E2C0">
            <w:pPr>
              <w:spacing w:before="100" w:after="100"/>
              <w:jc w:val="center"/>
            </w:pPr>
            <w:r>
              <w:rPr>
                <w:rFonts w:ascii="宋体" w:hAnsi="宋体" w:eastAsia="宋体" w:cs="宋体"/>
                <w:sz w:val="20"/>
              </w:rPr>
              <w:t>二级指标</w:t>
            </w:r>
          </w:p>
        </w:tc>
        <w:tc>
          <w:tcPr>
            <w:tcW w:w="3600" w:type="dxa"/>
            <w:vMerge w:val="restart"/>
            <w:vAlign w:val="center"/>
          </w:tcPr>
          <w:p w14:paraId="20F168C8">
            <w:pPr>
              <w:spacing w:before="100" w:after="100"/>
              <w:jc w:val="center"/>
            </w:pPr>
            <w:r>
              <w:rPr>
                <w:rFonts w:ascii="宋体" w:hAnsi="宋体" w:eastAsia="宋体" w:cs="宋体"/>
                <w:sz w:val="20"/>
              </w:rPr>
              <w:t>三级指标</w:t>
            </w:r>
          </w:p>
        </w:tc>
        <w:tc>
          <w:tcPr>
            <w:tcW w:w="1300" w:type="dxa"/>
            <w:vMerge w:val="restart"/>
            <w:vAlign w:val="center"/>
          </w:tcPr>
          <w:p w14:paraId="078D7ED9">
            <w:pPr>
              <w:spacing w:before="100" w:after="100"/>
              <w:jc w:val="center"/>
            </w:pPr>
            <w:r>
              <w:rPr>
                <w:rFonts w:ascii="宋体" w:hAnsi="宋体" w:eastAsia="宋体" w:cs="宋体"/>
                <w:sz w:val="20"/>
              </w:rPr>
              <w:t>目标值</w:t>
            </w:r>
          </w:p>
        </w:tc>
      </w:tr>
      <w:tr w14:paraId="1F73E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EC32602"/>
        </w:tc>
        <w:tc>
          <w:tcPr>
            <w:tcW w:w="1300" w:type="dxa"/>
            <w:vMerge w:val="restart"/>
            <w:vAlign w:val="center"/>
          </w:tcPr>
          <w:p w14:paraId="7638C9A0">
            <w:pPr>
              <w:spacing w:before="100" w:after="100"/>
              <w:jc w:val="center"/>
            </w:pPr>
            <w:r>
              <w:rPr>
                <w:rFonts w:ascii="宋体" w:hAnsi="宋体" w:eastAsia="宋体" w:cs="宋体"/>
                <w:sz w:val="20"/>
              </w:rPr>
              <w:t>成本指标</w:t>
            </w:r>
          </w:p>
        </w:tc>
        <w:tc>
          <w:tcPr>
            <w:tcW w:w="1300" w:type="dxa"/>
            <w:vMerge w:val="restart"/>
            <w:vAlign w:val="center"/>
          </w:tcPr>
          <w:p w14:paraId="17267ADC">
            <w:pPr>
              <w:spacing w:before="100" w:after="100"/>
              <w:jc w:val="center"/>
            </w:pPr>
            <w:r>
              <w:rPr>
                <w:rFonts w:ascii="宋体" w:hAnsi="宋体" w:eastAsia="宋体" w:cs="宋体"/>
                <w:sz w:val="20"/>
              </w:rPr>
              <w:t>经济成本指标</w:t>
            </w:r>
          </w:p>
        </w:tc>
        <w:tc>
          <w:tcPr>
            <w:tcW w:w="3600" w:type="dxa"/>
            <w:vMerge w:val="restart"/>
            <w:vAlign w:val="center"/>
          </w:tcPr>
          <w:p w14:paraId="3B89FBBA">
            <w:pPr>
              <w:spacing w:before="100" w:after="100"/>
              <w:jc w:val="center"/>
            </w:pPr>
            <w:r>
              <w:rPr>
                <w:rFonts w:ascii="宋体" w:hAnsi="宋体" w:eastAsia="宋体" w:cs="宋体"/>
                <w:sz w:val="20"/>
              </w:rPr>
              <w:t>重点优抚对象医疗补助标准</w:t>
            </w:r>
          </w:p>
        </w:tc>
        <w:tc>
          <w:tcPr>
            <w:tcW w:w="1300" w:type="dxa"/>
            <w:vMerge w:val="restart"/>
            <w:vAlign w:val="center"/>
          </w:tcPr>
          <w:p w14:paraId="642EF203">
            <w:pPr>
              <w:spacing w:before="100" w:after="100"/>
              <w:jc w:val="center"/>
            </w:pPr>
            <w:r>
              <w:rPr>
                <w:rFonts w:ascii="宋体" w:hAnsi="宋体" w:eastAsia="宋体" w:cs="宋体"/>
                <w:sz w:val="20"/>
              </w:rPr>
              <w:t>=600元/人/年</w:t>
            </w:r>
          </w:p>
        </w:tc>
      </w:tr>
      <w:tr w14:paraId="5288C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4E68A51"/>
        </w:tc>
        <w:tc>
          <w:tcPr>
            <w:tcW w:w="1300" w:type="dxa"/>
            <w:vMerge w:val="restart"/>
            <w:vAlign w:val="center"/>
          </w:tcPr>
          <w:p w14:paraId="6594344D">
            <w:pPr>
              <w:spacing w:before="100" w:after="100"/>
              <w:jc w:val="center"/>
            </w:pPr>
            <w:r>
              <w:rPr>
                <w:rFonts w:ascii="宋体" w:hAnsi="宋体" w:eastAsia="宋体" w:cs="宋体"/>
                <w:sz w:val="20"/>
              </w:rPr>
              <w:t>产出指标</w:t>
            </w:r>
          </w:p>
        </w:tc>
        <w:tc>
          <w:tcPr>
            <w:tcW w:w="1300" w:type="dxa"/>
            <w:vMerge w:val="restart"/>
            <w:vAlign w:val="center"/>
          </w:tcPr>
          <w:p w14:paraId="1F2D0E3F">
            <w:pPr>
              <w:spacing w:before="100" w:after="100"/>
              <w:jc w:val="center"/>
            </w:pPr>
            <w:r>
              <w:rPr>
                <w:rFonts w:ascii="宋体" w:hAnsi="宋体" w:eastAsia="宋体" w:cs="宋体"/>
                <w:sz w:val="20"/>
              </w:rPr>
              <w:t>时效指标</w:t>
            </w:r>
          </w:p>
        </w:tc>
        <w:tc>
          <w:tcPr>
            <w:tcW w:w="3600" w:type="dxa"/>
            <w:vMerge w:val="restart"/>
            <w:vAlign w:val="center"/>
          </w:tcPr>
          <w:p w14:paraId="64CA9A7D">
            <w:pPr>
              <w:spacing w:before="100" w:after="100"/>
              <w:jc w:val="center"/>
            </w:pPr>
            <w:r>
              <w:rPr>
                <w:rFonts w:ascii="宋体" w:hAnsi="宋体" w:eastAsia="宋体" w:cs="宋体"/>
                <w:sz w:val="20"/>
              </w:rPr>
              <w:t>资金下达及时率</w:t>
            </w:r>
          </w:p>
        </w:tc>
        <w:tc>
          <w:tcPr>
            <w:tcW w:w="1300" w:type="dxa"/>
            <w:vMerge w:val="restart"/>
            <w:vAlign w:val="center"/>
          </w:tcPr>
          <w:p w14:paraId="2396945B">
            <w:pPr>
              <w:spacing w:before="100" w:after="100"/>
              <w:jc w:val="center"/>
            </w:pPr>
            <w:r>
              <w:rPr>
                <w:rFonts w:ascii="宋体" w:hAnsi="宋体" w:eastAsia="宋体" w:cs="宋体"/>
                <w:sz w:val="20"/>
              </w:rPr>
              <w:t>=100%</w:t>
            </w:r>
          </w:p>
        </w:tc>
      </w:tr>
      <w:tr w14:paraId="0EE24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97E6DF8"/>
        </w:tc>
        <w:tc>
          <w:tcPr>
            <w:tcW w:w="1300" w:type="dxa"/>
            <w:vMerge w:val="continue"/>
          </w:tcPr>
          <w:p w14:paraId="1E2D18F8"/>
        </w:tc>
        <w:tc>
          <w:tcPr>
            <w:tcW w:w="1300" w:type="dxa"/>
            <w:vMerge w:val="continue"/>
          </w:tcPr>
          <w:p w14:paraId="33B24ED5"/>
        </w:tc>
        <w:tc>
          <w:tcPr>
            <w:tcW w:w="3600" w:type="dxa"/>
            <w:vMerge w:val="restart"/>
            <w:vAlign w:val="center"/>
          </w:tcPr>
          <w:p w14:paraId="07FD75A3">
            <w:pPr>
              <w:spacing w:before="100" w:after="100"/>
              <w:jc w:val="center"/>
            </w:pPr>
            <w:r>
              <w:rPr>
                <w:rFonts w:ascii="宋体" w:hAnsi="宋体" w:eastAsia="宋体" w:cs="宋体"/>
                <w:sz w:val="20"/>
              </w:rPr>
              <w:t>优抚对象医疗保障经费及时拨付率</w:t>
            </w:r>
          </w:p>
        </w:tc>
        <w:tc>
          <w:tcPr>
            <w:tcW w:w="1300" w:type="dxa"/>
            <w:vMerge w:val="restart"/>
            <w:vAlign w:val="center"/>
          </w:tcPr>
          <w:p w14:paraId="570FF8FE">
            <w:pPr>
              <w:spacing w:before="100" w:after="100"/>
              <w:jc w:val="center"/>
            </w:pPr>
            <w:r>
              <w:rPr>
                <w:rFonts w:ascii="宋体" w:hAnsi="宋体" w:eastAsia="宋体" w:cs="宋体"/>
                <w:sz w:val="20"/>
              </w:rPr>
              <w:t>=100%</w:t>
            </w:r>
          </w:p>
        </w:tc>
      </w:tr>
      <w:tr w14:paraId="1F3B0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C471B14"/>
        </w:tc>
        <w:tc>
          <w:tcPr>
            <w:tcW w:w="1300" w:type="dxa"/>
            <w:vMerge w:val="continue"/>
          </w:tcPr>
          <w:p w14:paraId="2ED62611"/>
        </w:tc>
        <w:tc>
          <w:tcPr>
            <w:tcW w:w="1300" w:type="dxa"/>
            <w:vMerge w:val="restart"/>
            <w:vAlign w:val="center"/>
          </w:tcPr>
          <w:p w14:paraId="6BF4AFA9">
            <w:pPr>
              <w:spacing w:before="100" w:after="100"/>
              <w:jc w:val="center"/>
            </w:pPr>
            <w:r>
              <w:rPr>
                <w:rFonts w:ascii="宋体" w:hAnsi="宋体" w:eastAsia="宋体" w:cs="宋体"/>
                <w:sz w:val="20"/>
              </w:rPr>
              <w:t>数量指标</w:t>
            </w:r>
          </w:p>
        </w:tc>
        <w:tc>
          <w:tcPr>
            <w:tcW w:w="3600" w:type="dxa"/>
            <w:vMerge w:val="restart"/>
            <w:vAlign w:val="center"/>
          </w:tcPr>
          <w:p w14:paraId="720EC632">
            <w:pPr>
              <w:spacing w:before="100" w:after="100"/>
              <w:jc w:val="center"/>
            </w:pPr>
            <w:r>
              <w:rPr>
                <w:rFonts w:ascii="宋体" w:hAnsi="宋体" w:eastAsia="宋体" w:cs="宋体"/>
                <w:sz w:val="20"/>
              </w:rPr>
              <w:t>纳入享受医疗待遇重点优抚对象人数</w:t>
            </w:r>
          </w:p>
        </w:tc>
        <w:tc>
          <w:tcPr>
            <w:tcW w:w="1300" w:type="dxa"/>
            <w:vMerge w:val="restart"/>
            <w:vAlign w:val="center"/>
          </w:tcPr>
          <w:p w14:paraId="4A9B1F78">
            <w:pPr>
              <w:spacing w:before="100" w:after="100"/>
              <w:jc w:val="center"/>
            </w:pPr>
            <w:r>
              <w:rPr>
                <w:rFonts w:ascii="宋体" w:hAnsi="宋体" w:eastAsia="宋体" w:cs="宋体"/>
                <w:sz w:val="20"/>
              </w:rPr>
              <w:t>≥800人</w:t>
            </w:r>
          </w:p>
        </w:tc>
      </w:tr>
      <w:tr w14:paraId="637E2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9D057BC"/>
        </w:tc>
        <w:tc>
          <w:tcPr>
            <w:tcW w:w="1300" w:type="dxa"/>
            <w:vMerge w:val="continue"/>
          </w:tcPr>
          <w:p w14:paraId="07688439"/>
        </w:tc>
        <w:tc>
          <w:tcPr>
            <w:tcW w:w="1300" w:type="dxa"/>
            <w:vMerge w:val="restart"/>
            <w:vAlign w:val="center"/>
          </w:tcPr>
          <w:p w14:paraId="610DE909">
            <w:pPr>
              <w:spacing w:before="100" w:after="100"/>
              <w:jc w:val="center"/>
            </w:pPr>
            <w:r>
              <w:rPr>
                <w:rFonts w:ascii="宋体" w:hAnsi="宋体" w:eastAsia="宋体" w:cs="宋体"/>
                <w:sz w:val="20"/>
              </w:rPr>
              <w:t>质量指标</w:t>
            </w:r>
          </w:p>
        </w:tc>
        <w:tc>
          <w:tcPr>
            <w:tcW w:w="3600" w:type="dxa"/>
            <w:vMerge w:val="restart"/>
            <w:vAlign w:val="center"/>
          </w:tcPr>
          <w:p w14:paraId="05FD6D11">
            <w:pPr>
              <w:spacing w:before="100" w:after="100"/>
              <w:jc w:val="center"/>
            </w:pPr>
            <w:r>
              <w:rPr>
                <w:rFonts w:ascii="宋体" w:hAnsi="宋体" w:eastAsia="宋体" w:cs="宋体"/>
                <w:sz w:val="20"/>
              </w:rPr>
              <w:t>确保重点优抚对象医疗补助经费足额拨付率</w:t>
            </w:r>
          </w:p>
        </w:tc>
        <w:tc>
          <w:tcPr>
            <w:tcW w:w="1300" w:type="dxa"/>
            <w:vMerge w:val="restart"/>
            <w:vAlign w:val="center"/>
          </w:tcPr>
          <w:p w14:paraId="667AA19F">
            <w:pPr>
              <w:spacing w:before="100" w:after="100"/>
              <w:jc w:val="center"/>
            </w:pPr>
            <w:r>
              <w:rPr>
                <w:rFonts w:ascii="宋体" w:hAnsi="宋体" w:eastAsia="宋体" w:cs="宋体"/>
                <w:sz w:val="20"/>
              </w:rPr>
              <w:t>=100%</w:t>
            </w:r>
          </w:p>
        </w:tc>
      </w:tr>
      <w:tr w14:paraId="37DB3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A5AC9B4"/>
        </w:tc>
        <w:tc>
          <w:tcPr>
            <w:tcW w:w="1300" w:type="dxa"/>
            <w:vMerge w:val="continue"/>
          </w:tcPr>
          <w:p w14:paraId="186EA178"/>
        </w:tc>
        <w:tc>
          <w:tcPr>
            <w:tcW w:w="1300" w:type="dxa"/>
            <w:vMerge w:val="continue"/>
          </w:tcPr>
          <w:p w14:paraId="69BAF4DB"/>
        </w:tc>
        <w:tc>
          <w:tcPr>
            <w:tcW w:w="3600" w:type="dxa"/>
            <w:vMerge w:val="restart"/>
            <w:vAlign w:val="center"/>
          </w:tcPr>
          <w:p w14:paraId="0ABA0E28">
            <w:pPr>
              <w:spacing w:before="100" w:after="100"/>
              <w:jc w:val="center"/>
            </w:pPr>
            <w:r>
              <w:rPr>
                <w:rFonts w:ascii="宋体" w:hAnsi="宋体" w:eastAsia="宋体" w:cs="宋体"/>
                <w:sz w:val="20"/>
              </w:rPr>
              <w:t>优抚对象医疗补助标准按规定执行率</w:t>
            </w:r>
          </w:p>
        </w:tc>
        <w:tc>
          <w:tcPr>
            <w:tcW w:w="1300" w:type="dxa"/>
            <w:vMerge w:val="restart"/>
            <w:vAlign w:val="center"/>
          </w:tcPr>
          <w:p w14:paraId="313DB198">
            <w:pPr>
              <w:spacing w:before="100" w:after="100"/>
              <w:jc w:val="center"/>
            </w:pPr>
            <w:r>
              <w:rPr>
                <w:rFonts w:ascii="宋体" w:hAnsi="宋体" w:eastAsia="宋体" w:cs="宋体"/>
                <w:sz w:val="20"/>
              </w:rPr>
              <w:t>=100%</w:t>
            </w:r>
          </w:p>
        </w:tc>
      </w:tr>
      <w:tr w14:paraId="156D8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6CB3B5C"/>
        </w:tc>
        <w:tc>
          <w:tcPr>
            <w:tcW w:w="1300" w:type="dxa"/>
            <w:vMerge w:val="restart"/>
            <w:vAlign w:val="center"/>
          </w:tcPr>
          <w:p w14:paraId="240A6B45">
            <w:pPr>
              <w:spacing w:before="100" w:after="100"/>
              <w:jc w:val="center"/>
            </w:pPr>
            <w:r>
              <w:rPr>
                <w:rFonts w:ascii="宋体" w:hAnsi="宋体" w:eastAsia="宋体" w:cs="宋体"/>
                <w:sz w:val="20"/>
              </w:rPr>
              <w:t>效益指标</w:t>
            </w:r>
          </w:p>
        </w:tc>
        <w:tc>
          <w:tcPr>
            <w:tcW w:w="1300" w:type="dxa"/>
            <w:vMerge w:val="restart"/>
            <w:vAlign w:val="center"/>
          </w:tcPr>
          <w:p w14:paraId="1DDD74D0">
            <w:pPr>
              <w:spacing w:before="100" w:after="100"/>
              <w:jc w:val="center"/>
            </w:pPr>
            <w:r>
              <w:rPr>
                <w:rFonts w:ascii="宋体" w:hAnsi="宋体" w:eastAsia="宋体" w:cs="宋体"/>
                <w:sz w:val="20"/>
              </w:rPr>
              <w:t>经济效益指标</w:t>
            </w:r>
          </w:p>
        </w:tc>
        <w:tc>
          <w:tcPr>
            <w:tcW w:w="3600" w:type="dxa"/>
            <w:vMerge w:val="restart"/>
            <w:vAlign w:val="center"/>
          </w:tcPr>
          <w:p w14:paraId="45D005FD">
            <w:pPr>
              <w:spacing w:before="100" w:after="100"/>
              <w:jc w:val="center"/>
            </w:pPr>
            <w:r>
              <w:rPr>
                <w:rFonts w:ascii="宋体" w:hAnsi="宋体" w:eastAsia="宋体" w:cs="宋体"/>
                <w:sz w:val="20"/>
              </w:rPr>
              <w:t>优抚对象医疗难问题改善情况</w:t>
            </w:r>
          </w:p>
        </w:tc>
        <w:tc>
          <w:tcPr>
            <w:tcW w:w="1300" w:type="dxa"/>
            <w:vMerge w:val="restart"/>
            <w:vAlign w:val="center"/>
          </w:tcPr>
          <w:p w14:paraId="3AAB0BD5">
            <w:pPr>
              <w:spacing w:before="100" w:after="100"/>
              <w:jc w:val="center"/>
            </w:pPr>
            <w:r>
              <w:rPr>
                <w:rFonts w:ascii="宋体" w:hAnsi="宋体" w:eastAsia="宋体" w:cs="宋体"/>
                <w:sz w:val="20"/>
              </w:rPr>
              <w:t>=100%</w:t>
            </w:r>
          </w:p>
        </w:tc>
      </w:tr>
      <w:tr w14:paraId="53A0F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BD1F029"/>
        </w:tc>
        <w:tc>
          <w:tcPr>
            <w:tcW w:w="1300" w:type="dxa"/>
            <w:vMerge w:val="continue"/>
          </w:tcPr>
          <w:p w14:paraId="10CDACE6"/>
        </w:tc>
        <w:tc>
          <w:tcPr>
            <w:tcW w:w="1300" w:type="dxa"/>
            <w:vMerge w:val="continue"/>
          </w:tcPr>
          <w:p w14:paraId="16020DCD"/>
        </w:tc>
        <w:tc>
          <w:tcPr>
            <w:tcW w:w="3600" w:type="dxa"/>
            <w:vAlign w:val="center"/>
          </w:tcPr>
          <w:p w14:paraId="244396C1">
            <w:pPr>
              <w:spacing w:before="100" w:after="100"/>
              <w:jc w:val="center"/>
            </w:pPr>
            <w:r>
              <w:rPr>
                <w:rFonts w:ascii="宋体" w:hAnsi="宋体" w:eastAsia="宋体" w:cs="宋体"/>
                <w:sz w:val="20"/>
              </w:rPr>
              <w:t>重点优抚对象医疗保障覆盖率</w:t>
            </w:r>
          </w:p>
        </w:tc>
        <w:tc>
          <w:tcPr>
            <w:tcW w:w="1300" w:type="dxa"/>
            <w:vAlign w:val="center"/>
          </w:tcPr>
          <w:p w14:paraId="6729C003">
            <w:pPr>
              <w:spacing w:before="100" w:after="100"/>
              <w:jc w:val="center"/>
            </w:pPr>
            <w:r>
              <w:rPr>
                <w:rFonts w:ascii="宋体" w:hAnsi="宋体" w:eastAsia="宋体" w:cs="宋体"/>
                <w:sz w:val="20"/>
              </w:rPr>
              <w:t>≥100%</w:t>
            </w:r>
          </w:p>
        </w:tc>
      </w:tr>
      <w:tr w14:paraId="0AA17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F59F001"/>
        </w:tc>
        <w:tc>
          <w:tcPr>
            <w:tcW w:w="1300" w:type="dxa"/>
            <w:vMerge w:val="continue"/>
          </w:tcPr>
          <w:p w14:paraId="5BBCC2A3"/>
        </w:tc>
        <w:tc>
          <w:tcPr>
            <w:tcW w:w="1300" w:type="dxa"/>
            <w:vAlign w:val="center"/>
          </w:tcPr>
          <w:p w14:paraId="7795A42E">
            <w:pPr>
              <w:spacing w:before="100" w:after="100"/>
              <w:jc w:val="center"/>
            </w:pPr>
            <w:r>
              <w:rPr>
                <w:rFonts w:ascii="宋体" w:hAnsi="宋体" w:eastAsia="宋体" w:cs="宋体"/>
                <w:sz w:val="20"/>
              </w:rPr>
              <w:t>社会效益指标</w:t>
            </w:r>
          </w:p>
        </w:tc>
        <w:tc>
          <w:tcPr>
            <w:tcW w:w="3600" w:type="dxa"/>
            <w:vAlign w:val="center"/>
          </w:tcPr>
          <w:p w14:paraId="7E5EB83E">
            <w:pPr>
              <w:spacing w:before="100" w:after="100"/>
              <w:jc w:val="center"/>
            </w:pPr>
            <w:r>
              <w:rPr>
                <w:rFonts w:ascii="宋体" w:hAnsi="宋体" w:eastAsia="宋体" w:cs="宋体"/>
                <w:sz w:val="20"/>
              </w:rPr>
              <w:t>优抚对象感受党和政府的关心关爱情况</w:t>
            </w:r>
          </w:p>
        </w:tc>
        <w:tc>
          <w:tcPr>
            <w:tcW w:w="1300" w:type="dxa"/>
            <w:vAlign w:val="center"/>
          </w:tcPr>
          <w:p w14:paraId="156C0859">
            <w:pPr>
              <w:spacing w:before="100" w:after="100"/>
              <w:jc w:val="center"/>
            </w:pPr>
            <w:r>
              <w:rPr>
                <w:rFonts w:ascii="宋体" w:hAnsi="宋体" w:eastAsia="宋体" w:cs="宋体"/>
                <w:sz w:val="20"/>
              </w:rPr>
              <w:t>≥85%</w:t>
            </w:r>
          </w:p>
        </w:tc>
      </w:tr>
      <w:tr w14:paraId="13A96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0A6F3EF"/>
        </w:tc>
        <w:tc>
          <w:tcPr>
            <w:tcW w:w="1300" w:type="dxa"/>
            <w:vAlign w:val="center"/>
          </w:tcPr>
          <w:p w14:paraId="31F4B568">
            <w:pPr>
              <w:spacing w:before="100" w:after="100"/>
              <w:jc w:val="center"/>
            </w:pPr>
            <w:r>
              <w:rPr>
                <w:rFonts w:ascii="宋体" w:hAnsi="宋体" w:eastAsia="宋体" w:cs="宋体"/>
                <w:sz w:val="20"/>
              </w:rPr>
              <w:t>满意度指标</w:t>
            </w:r>
          </w:p>
        </w:tc>
        <w:tc>
          <w:tcPr>
            <w:tcW w:w="1300" w:type="dxa"/>
            <w:vAlign w:val="center"/>
          </w:tcPr>
          <w:p w14:paraId="096E4882">
            <w:pPr>
              <w:spacing w:before="100" w:after="100"/>
              <w:jc w:val="center"/>
            </w:pPr>
            <w:r>
              <w:rPr>
                <w:rFonts w:ascii="宋体" w:hAnsi="宋体" w:eastAsia="宋体" w:cs="宋体"/>
                <w:sz w:val="20"/>
              </w:rPr>
              <w:t>服务对象满意度指标</w:t>
            </w:r>
          </w:p>
        </w:tc>
        <w:tc>
          <w:tcPr>
            <w:tcW w:w="3600" w:type="dxa"/>
            <w:vAlign w:val="center"/>
          </w:tcPr>
          <w:p w14:paraId="6857F6F9">
            <w:pPr>
              <w:spacing w:before="100" w:after="100"/>
              <w:jc w:val="center"/>
            </w:pPr>
            <w:r>
              <w:rPr>
                <w:rFonts w:ascii="宋体" w:hAnsi="宋体" w:eastAsia="宋体" w:cs="宋体"/>
                <w:sz w:val="20"/>
              </w:rPr>
              <w:t>补助对象满意度</w:t>
            </w:r>
          </w:p>
        </w:tc>
        <w:tc>
          <w:tcPr>
            <w:tcW w:w="1300" w:type="dxa"/>
            <w:vAlign w:val="center"/>
          </w:tcPr>
          <w:p w14:paraId="7095EA6B">
            <w:pPr>
              <w:spacing w:before="100" w:after="100"/>
              <w:jc w:val="center"/>
            </w:pPr>
            <w:r>
              <w:rPr>
                <w:rFonts w:ascii="宋体" w:hAnsi="宋体" w:eastAsia="宋体" w:cs="宋体"/>
                <w:sz w:val="20"/>
              </w:rPr>
              <w:t>≥85%</w:t>
            </w:r>
          </w:p>
        </w:tc>
      </w:tr>
    </w:tbl>
    <w:p w14:paraId="4B0D2862"/>
    <w:p w14:paraId="5DDB3356">
      <w:pPr>
        <w:pageBreakBefore/>
        <w:jc w:val="center"/>
      </w:pPr>
      <w:r>
        <w:rPr>
          <w:rFonts w:ascii="方正小标宋简体" w:hAnsi="方正小标宋简体" w:eastAsia="方正小标宋简体" w:cs="方正小标宋简体"/>
          <w:sz w:val="36"/>
        </w:rPr>
        <w:t>优抚对象县级生活补助项目绩效目标表</w:t>
      </w:r>
    </w:p>
    <w:tbl>
      <w:tblPr>
        <w:tblStyle w:val="8"/>
        <w:tblW w:w="890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4"/>
        <w:gridCol w:w="1315"/>
        <w:gridCol w:w="1315"/>
        <w:gridCol w:w="3641"/>
        <w:gridCol w:w="1315"/>
      </w:tblGrid>
      <w:tr w14:paraId="507C6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692FB106">
            <w:pPr>
              <w:spacing w:before="100" w:after="100"/>
              <w:jc w:val="center"/>
            </w:pPr>
            <w:r>
              <w:rPr>
                <w:rFonts w:ascii="宋体" w:hAnsi="宋体" w:eastAsia="宋体" w:cs="宋体"/>
                <w:sz w:val="20"/>
              </w:rPr>
              <w:t>项目资金（万元）</w:t>
            </w:r>
          </w:p>
        </w:tc>
        <w:tc>
          <w:tcPr>
            <w:tcW w:w="1300" w:type="dxa"/>
            <w:vMerge w:val="restart"/>
            <w:vAlign w:val="center"/>
          </w:tcPr>
          <w:p w14:paraId="6E2D0079">
            <w:pPr>
              <w:spacing w:before="100" w:after="100"/>
              <w:jc w:val="left"/>
            </w:pPr>
            <w:r>
              <w:rPr>
                <w:rFonts w:ascii="宋体" w:hAnsi="宋体" w:eastAsia="宋体" w:cs="宋体"/>
                <w:sz w:val="20"/>
              </w:rPr>
              <w:t>资金总额：</w:t>
            </w:r>
          </w:p>
        </w:tc>
        <w:tc>
          <w:tcPr>
            <w:tcW w:w="1300" w:type="dxa"/>
            <w:gridSpan w:val="3"/>
            <w:vAlign w:val="center"/>
          </w:tcPr>
          <w:p w14:paraId="4DF69803">
            <w:pPr>
              <w:spacing w:before="100" w:after="100"/>
              <w:jc w:val="center"/>
            </w:pPr>
            <w:r>
              <w:rPr>
                <w:rFonts w:ascii="宋体" w:hAnsi="宋体" w:eastAsia="宋体" w:cs="宋体"/>
                <w:sz w:val="20"/>
              </w:rPr>
              <w:t>2333.36</w:t>
            </w:r>
          </w:p>
        </w:tc>
      </w:tr>
      <w:tr w14:paraId="1ED63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15159D1"/>
        </w:tc>
        <w:tc>
          <w:tcPr>
            <w:tcW w:w="1300" w:type="dxa"/>
            <w:vMerge w:val="restart"/>
            <w:vAlign w:val="center"/>
          </w:tcPr>
          <w:p w14:paraId="04DFFDD2">
            <w:pPr>
              <w:spacing w:before="100" w:after="100"/>
              <w:jc w:val="center"/>
            </w:pPr>
            <w:r>
              <w:rPr>
                <w:rFonts w:ascii="宋体" w:hAnsi="宋体" w:eastAsia="宋体" w:cs="宋体"/>
                <w:sz w:val="20"/>
              </w:rPr>
              <w:t>财政拨款：</w:t>
            </w:r>
          </w:p>
        </w:tc>
        <w:tc>
          <w:tcPr>
            <w:tcW w:w="1300" w:type="dxa"/>
            <w:gridSpan w:val="3"/>
            <w:vAlign w:val="center"/>
          </w:tcPr>
          <w:p w14:paraId="106D69DF">
            <w:pPr>
              <w:spacing w:before="100" w:after="100"/>
              <w:jc w:val="center"/>
            </w:pPr>
            <w:r>
              <w:rPr>
                <w:rFonts w:ascii="宋体" w:hAnsi="宋体" w:eastAsia="宋体" w:cs="宋体"/>
                <w:sz w:val="20"/>
              </w:rPr>
              <w:t>2333.36</w:t>
            </w:r>
          </w:p>
        </w:tc>
      </w:tr>
      <w:tr w14:paraId="736BF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B10225A"/>
        </w:tc>
        <w:tc>
          <w:tcPr>
            <w:tcW w:w="1300" w:type="dxa"/>
            <w:vMerge w:val="restart"/>
            <w:vAlign w:val="center"/>
          </w:tcPr>
          <w:p w14:paraId="4EAEE81F">
            <w:pPr>
              <w:spacing w:before="100" w:after="100"/>
              <w:jc w:val="center"/>
            </w:pPr>
            <w:r>
              <w:rPr>
                <w:rFonts w:ascii="宋体" w:hAnsi="宋体" w:eastAsia="宋体" w:cs="宋体"/>
                <w:sz w:val="20"/>
              </w:rPr>
              <w:t>其他资金：</w:t>
            </w:r>
          </w:p>
        </w:tc>
        <w:tc>
          <w:tcPr>
            <w:tcW w:w="1300" w:type="dxa"/>
            <w:gridSpan w:val="3"/>
            <w:vAlign w:val="center"/>
          </w:tcPr>
          <w:p w14:paraId="16E63C3A">
            <w:pPr>
              <w:spacing w:before="100" w:after="100"/>
              <w:jc w:val="center"/>
            </w:pPr>
            <w:r>
              <w:rPr>
                <w:rFonts w:ascii="宋体" w:hAnsi="宋体" w:eastAsia="宋体" w:cs="宋体"/>
                <w:sz w:val="20"/>
              </w:rPr>
              <w:t>0.00</w:t>
            </w:r>
          </w:p>
        </w:tc>
      </w:tr>
      <w:tr w14:paraId="13CC6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26EC66C2">
            <w:pPr>
              <w:spacing w:before="100" w:after="100"/>
              <w:jc w:val="center"/>
            </w:pPr>
            <w:r>
              <w:rPr>
                <w:rFonts w:ascii="宋体" w:hAnsi="宋体" w:eastAsia="宋体" w:cs="宋体"/>
                <w:sz w:val="20"/>
              </w:rPr>
              <w:t>总体目标</w:t>
            </w:r>
          </w:p>
        </w:tc>
        <w:tc>
          <w:tcPr>
            <w:tcW w:w="1300" w:type="dxa"/>
            <w:gridSpan w:val="4"/>
            <w:vMerge w:val="restart"/>
            <w:vAlign w:val="center"/>
          </w:tcPr>
          <w:p w14:paraId="14EA2A14">
            <w:pPr>
              <w:spacing w:before="100" w:after="100"/>
              <w:jc w:val="center"/>
            </w:pPr>
            <w:r>
              <w:rPr>
                <w:rFonts w:ascii="宋体" w:hAnsi="宋体" w:eastAsia="宋体" w:cs="宋体"/>
                <w:sz w:val="20"/>
              </w:rPr>
              <w:t>主要用于伤残人员（含残疾军人、伤残人民警察、伤残国家机关工作人员、伤残民兵民工）、红军失散人员、“三属”（烈士、因公牺牲和病故军人家属）、在乡老复员军人、带病回乡退伍军人、在农村和城镇无工作单位且家庭生活困难的参战退役人员、部分原8023部队及其他参加核试验军队退役人员，以及符合条件的农村籍退役士兵、老烈士子女（含建国前错杀后被平反人员的子女）、参与铀矿开采军队退役人员等人员抚恤和生活补助支出</w:t>
            </w:r>
          </w:p>
        </w:tc>
      </w:tr>
      <w:tr w14:paraId="1C8DD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restart"/>
            <w:vAlign w:val="center"/>
          </w:tcPr>
          <w:p w14:paraId="5D92F52F">
            <w:pPr>
              <w:spacing w:before="100" w:after="100"/>
              <w:jc w:val="center"/>
            </w:pPr>
            <w:r>
              <w:rPr>
                <w:rFonts w:ascii="宋体" w:hAnsi="宋体" w:eastAsia="宋体" w:cs="宋体"/>
                <w:sz w:val="20"/>
              </w:rPr>
              <w:t>绩效目标指标</w:t>
            </w:r>
          </w:p>
        </w:tc>
        <w:tc>
          <w:tcPr>
            <w:tcW w:w="1300" w:type="dxa"/>
            <w:vMerge w:val="restart"/>
            <w:vAlign w:val="center"/>
          </w:tcPr>
          <w:p w14:paraId="2B4D5567">
            <w:pPr>
              <w:spacing w:before="100" w:after="100"/>
              <w:jc w:val="center"/>
            </w:pPr>
            <w:r>
              <w:rPr>
                <w:rFonts w:ascii="宋体" w:hAnsi="宋体" w:eastAsia="宋体" w:cs="宋体"/>
                <w:sz w:val="20"/>
              </w:rPr>
              <w:t>一级指标</w:t>
            </w:r>
          </w:p>
        </w:tc>
        <w:tc>
          <w:tcPr>
            <w:tcW w:w="1300" w:type="dxa"/>
            <w:vMerge w:val="restart"/>
            <w:vAlign w:val="center"/>
          </w:tcPr>
          <w:p w14:paraId="22D2E3BF">
            <w:pPr>
              <w:spacing w:before="100" w:after="100"/>
              <w:jc w:val="center"/>
            </w:pPr>
            <w:r>
              <w:rPr>
                <w:rFonts w:ascii="宋体" w:hAnsi="宋体" w:eastAsia="宋体" w:cs="宋体"/>
                <w:sz w:val="20"/>
              </w:rPr>
              <w:t>二级指标</w:t>
            </w:r>
          </w:p>
        </w:tc>
        <w:tc>
          <w:tcPr>
            <w:tcW w:w="3600" w:type="dxa"/>
            <w:vMerge w:val="restart"/>
            <w:vAlign w:val="center"/>
          </w:tcPr>
          <w:p w14:paraId="34FE2408">
            <w:pPr>
              <w:spacing w:before="100" w:after="100"/>
              <w:jc w:val="center"/>
            </w:pPr>
            <w:r>
              <w:rPr>
                <w:rFonts w:ascii="宋体" w:hAnsi="宋体" w:eastAsia="宋体" w:cs="宋体"/>
                <w:sz w:val="20"/>
              </w:rPr>
              <w:t>三级指标</w:t>
            </w:r>
          </w:p>
        </w:tc>
        <w:tc>
          <w:tcPr>
            <w:tcW w:w="1300" w:type="dxa"/>
            <w:vMerge w:val="restart"/>
            <w:vAlign w:val="center"/>
          </w:tcPr>
          <w:p w14:paraId="179D87C8">
            <w:pPr>
              <w:spacing w:before="100" w:after="100"/>
              <w:jc w:val="center"/>
            </w:pPr>
            <w:r>
              <w:rPr>
                <w:rFonts w:ascii="宋体" w:hAnsi="宋体" w:eastAsia="宋体" w:cs="宋体"/>
                <w:sz w:val="20"/>
              </w:rPr>
              <w:t>目标值</w:t>
            </w:r>
          </w:p>
        </w:tc>
      </w:tr>
      <w:tr w14:paraId="5D22E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076F005E"/>
        </w:tc>
        <w:tc>
          <w:tcPr>
            <w:tcW w:w="1300" w:type="dxa"/>
            <w:vMerge w:val="restart"/>
            <w:vAlign w:val="center"/>
          </w:tcPr>
          <w:p w14:paraId="113C74F3">
            <w:pPr>
              <w:spacing w:before="100" w:after="100"/>
              <w:jc w:val="center"/>
            </w:pPr>
            <w:r>
              <w:rPr>
                <w:rFonts w:ascii="宋体" w:hAnsi="宋体" w:eastAsia="宋体" w:cs="宋体"/>
                <w:sz w:val="20"/>
              </w:rPr>
              <w:t>成本指标</w:t>
            </w:r>
          </w:p>
        </w:tc>
        <w:tc>
          <w:tcPr>
            <w:tcW w:w="1300" w:type="dxa"/>
            <w:vMerge w:val="restart"/>
            <w:vAlign w:val="center"/>
          </w:tcPr>
          <w:p w14:paraId="11D16E8E">
            <w:pPr>
              <w:spacing w:before="100" w:after="100"/>
              <w:jc w:val="center"/>
            </w:pPr>
            <w:r>
              <w:rPr>
                <w:rFonts w:ascii="宋体" w:hAnsi="宋体" w:eastAsia="宋体" w:cs="宋体"/>
                <w:sz w:val="20"/>
              </w:rPr>
              <w:t>经济成本指标</w:t>
            </w:r>
          </w:p>
        </w:tc>
        <w:tc>
          <w:tcPr>
            <w:tcW w:w="3600" w:type="dxa"/>
            <w:vMerge w:val="restart"/>
            <w:vAlign w:val="center"/>
          </w:tcPr>
          <w:p w14:paraId="12DFA5ED">
            <w:pPr>
              <w:spacing w:before="100" w:after="100"/>
              <w:jc w:val="center"/>
            </w:pPr>
            <w:r>
              <w:rPr>
                <w:rFonts w:ascii="宋体" w:hAnsi="宋体" w:eastAsia="宋体" w:cs="宋体"/>
                <w:sz w:val="20"/>
              </w:rPr>
              <w:t>享受在乡复员军人补助标准</w:t>
            </w:r>
          </w:p>
        </w:tc>
        <w:tc>
          <w:tcPr>
            <w:tcW w:w="1300" w:type="dxa"/>
            <w:vMerge w:val="restart"/>
            <w:vAlign w:val="center"/>
          </w:tcPr>
          <w:p w14:paraId="7694BFD6">
            <w:pPr>
              <w:spacing w:before="100" w:after="100"/>
              <w:jc w:val="center"/>
            </w:pPr>
            <w:r>
              <w:rPr>
                <w:rFonts w:ascii="宋体" w:hAnsi="宋体" w:eastAsia="宋体" w:cs="宋体"/>
                <w:sz w:val="20"/>
              </w:rPr>
              <w:t>≥2496元/月/人</w:t>
            </w:r>
          </w:p>
        </w:tc>
      </w:tr>
      <w:tr w14:paraId="260D3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10D9B3E1"/>
        </w:tc>
        <w:tc>
          <w:tcPr>
            <w:tcW w:w="1300" w:type="dxa"/>
            <w:vMerge w:val="continue"/>
          </w:tcPr>
          <w:p w14:paraId="598D5A1D"/>
        </w:tc>
        <w:tc>
          <w:tcPr>
            <w:tcW w:w="1300" w:type="dxa"/>
            <w:vMerge w:val="continue"/>
          </w:tcPr>
          <w:p w14:paraId="6D4E4A03"/>
        </w:tc>
        <w:tc>
          <w:tcPr>
            <w:tcW w:w="3600" w:type="dxa"/>
            <w:vMerge w:val="restart"/>
            <w:vAlign w:val="center"/>
          </w:tcPr>
          <w:p w14:paraId="389E6F9B">
            <w:pPr>
              <w:spacing w:before="100" w:after="100"/>
              <w:jc w:val="center"/>
            </w:pPr>
            <w:r>
              <w:rPr>
                <w:rFonts w:ascii="宋体" w:hAnsi="宋体" w:eastAsia="宋体" w:cs="宋体"/>
                <w:sz w:val="20"/>
              </w:rPr>
              <w:t>带病回乡人员补助标准</w:t>
            </w:r>
          </w:p>
        </w:tc>
        <w:tc>
          <w:tcPr>
            <w:tcW w:w="1300" w:type="dxa"/>
            <w:vMerge w:val="restart"/>
            <w:vAlign w:val="center"/>
          </w:tcPr>
          <w:p w14:paraId="3FC5EC90">
            <w:pPr>
              <w:spacing w:before="100" w:after="100"/>
              <w:jc w:val="center"/>
            </w:pPr>
            <w:r>
              <w:rPr>
                <w:rFonts w:ascii="宋体" w:hAnsi="宋体" w:eastAsia="宋体" w:cs="宋体"/>
                <w:sz w:val="20"/>
              </w:rPr>
              <w:t>=1052元/月/人</w:t>
            </w:r>
          </w:p>
        </w:tc>
      </w:tr>
      <w:tr w14:paraId="13F5A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9BAD4AE"/>
        </w:tc>
        <w:tc>
          <w:tcPr>
            <w:tcW w:w="1300" w:type="dxa"/>
            <w:vMerge w:val="continue"/>
          </w:tcPr>
          <w:p w14:paraId="1D2D1D5A"/>
        </w:tc>
        <w:tc>
          <w:tcPr>
            <w:tcW w:w="1300" w:type="dxa"/>
            <w:vMerge w:val="continue"/>
          </w:tcPr>
          <w:p w14:paraId="3361D7F9"/>
        </w:tc>
        <w:tc>
          <w:tcPr>
            <w:tcW w:w="3600" w:type="dxa"/>
            <w:vMerge w:val="restart"/>
            <w:vAlign w:val="center"/>
          </w:tcPr>
          <w:p w14:paraId="5B0C5B1B">
            <w:pPr>
              <w:spacing w:before="100" w:after="100"/>
              <w:jc w:val="center"/>
            </w:pPr>
            <w:r>
              <w:rPr>
                <w:rFonts w:ascii="宋体" w:hAnsi="宋体" w:eastAsia="宋体" w:cs="宋体"/>
                <w:sz w:val="20"/>
              </w:rPr>
              <w:t>两参人员补助标准</w:t>
            </w:r>
          </w:p>
        </w:tc>
        <w:tc>
          <w:tcPr>
            <w:tcW w:w="1300" w:type="dxa"/>
            <w:vMerge w:val="restart"/>
            <w:vAlign w:val="center"/>
          </w:tcPr>
          <w:p w14:paraId="1F59DCA3">
            <w:pPr>
              <w:spacing w:before="100" w:after="100"/>
              <w:jc w:val="center"/>
            </w:pPr>
            <w:r>
              <w:rPr>
                <w:rFonts w:ascii="宋体" w:hAnsi="宋体" w:eastAsia="宋体" w:cs="宋体"/>
                <w:sz w:val="20"/>
              </w:rPr>
              <w:t>=1236元/月/人</w:t>
            </w:r>
          </w:p>
        </w:tc>
      </w:tr>
      <w:tr w14:paraId="3AA64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0479D12"/>
        </w:tc>
        <w:tc>
          <w:tcPr>
            <w:tcW w:w="1300" w:type="dxa"/>
            <w:vMerge w:val="continue"/>
          </w:tcPr>
          <w:p w14:paraId="4E0724D7"/>
        </w:tc>
        <w:tc>
          <w:tcPr>
            <w:tcW w:w="1300" w:type="dxa"/>
            <w:vMerge w:val="continue"/>
          </w:tcPr>
          <w:p w14:paraId="4F669A04"/>
        </w:tc>
        <w:tc>
          <w:tcPr>
            <w:tcW w:w="3600" w:type="dxa"/>
            <w:vMerge w:val="restart"/>
            <w:vAlign w:val="center"/>
          </w:tcPr>
          <w:p w14:paraId="65472148">
            <w:pPr>
              <w:spacing w:before="100" w:after="100"/>
              <w:jc w:val="center"/>
            </w:pPr>
            <w:r>
              <w:rPr>
                <w:rFonts w:ascii="宋体" w:hAnsi="宋体" w:eastAsia="宋体" w:cs="宋体"/>
                <w:sz w:val="20"/>
              </w:rPr>
              <w:t>享受农村籍退役士兵补助标准</w:t>
            </w:r>
          </w:p>
        </w:tc>
        <w:tc>
          <w:tcPr>
            <w:tcW w:w="1300" w:type="dxa"/>
            <w:vMerge w:val="restart"/>
            <w:vAlign w:val="center"/>
          </w:tcPr>
          <w:p w14:paraId="45CB6F93">
            <w:pPr>
              <w:spacing w:before="100" w:after="100"/>
              <w:jc w:val="center"/>
            </w:pPr>
            <w:r>
              <w:rPr>
                <w:rFonts w:ascii="宋体" w:hAnsi="宋体" w:eastAsia="宋体" w:cs="宋体"/>
                <w:sz w:val="20"/>
              </w:rPr>
              <w:t>=54元/月/年</w:t>
            </w:r>
          </w:p>
        </w:tc>
      </w:tr>
      <w:tr w14:paraId="5B870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E349998"/>
        </w:tc>
        <w:tc>
          <w:tcPr>
            <w:tcW w:w="1300" w:type="dxa"/>
            <w:vMerge w:val="restart"/>
            <w:vAlign w:val="center"/>
          </w:tcPr>
          <w:p w14:paraId="7AC3C7A4">
            <w:pPr>
              <w:spacing w:before="100" w:after="100"/>
              <w:jc w:val="center"/>
            </w:pPr>
            <w:r>
              <w:rPr>
                <w:rFonts w:ascii="宋体" w:hAnsi="宋体" w:eastAsia="宋体" w:cs="宋体"/>
                <w:sz w:val="20"/>
              </w:rPr>
              <w:t>产出指标</w:t>
            </w:r>
          </w:p>
        </w:tc>
        <w:tc>
          <w:tcPr>
            <w:tcW w:w="1300" w:type="dxa"/>
            <w:vMerge w:val="restart"/>
            <w:vAlign w:val="center"/>
          </w:tcPr>
          <w:p w14:paraId="3631E365">
            <w:pPr>
              <w:spacing w:before="100" w:after="100"/>
              <w:jc w:val="center"/>
            </w:pPr>
            <w:r>
              <w:rPr>
                <w:rFonts w:ascii="宋体" w:hAnsi="宋体" w:eastAsia="宋体" w:cs="宋体"/>
                <w:sz w:val="20"/>
              </w:rPr>
              <w:t>时效指标</w:t>
            </w:r>
          </w:p>
        </w:tc>
        <w:tc>
          <w:tcPr>
            <w:tcW w:w="3600" w:type="dxa"/>
            <w:vMerge w:val="restart"/>
            <w:vAlign w:val="center"/>
          </w:tcPr>
          <w:p w14:paraId="00FE9F3B">
            <w:pPr>
              <w:spacing w:before="100" w:after="100"/>
              <w:jc w:val="center"/>
            </w:pPr>
            <w:r>
              <w:rPr>
                <w:rFonts w:ascii="宋体" w:hAnsi="宋体" w:eastAsia="宋体" w:cs="宋体"/>
                <w:sz w:val="20"/>
              </w:rPr>
              <w:t>资金下达及时率</w:t>
            </w:r>
          </w:p>
        </w:tc>
        <w:tc>
          <w:tcPr>
            <w:tcW w:w="1300" w:type="dxa"/>
            <w:vMerge w:val="restart"/>
            <w:vAlign w:val="center"/>
          </w:tcPr>
          <w:p w14:paraId="7220CB85">
            <w:pPr>
              <w:spacing w:before="100" w:after="100"/>
              <w:jc w:val="center"/>
            </w:pPr>
            <w:r>
              <w:rPr>
                <w:rFonts w:ascii="宋体" w:hAnsi="宋体" w:eastAsia="宋体" w:cs="宋体"/>
                <w:sz w:val="20"/>
              </w:rPr>
              <w:t>=100%</w:t>
            </w:r>
          </w:p>
        </w:tc>
      </w:tr>
      <w:tr w14:paraId="58A23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222660C2"/>
        </w:tc>
        <w:tc>
          <w:tcPr>
            <w:tcW w:w="1300" w:type="dxa"/>
            <w:vMerge w:val="continue"/>
          </w:tcPr>
          <w:p w14:paraId="7370F412"/>
        </w:tc>
        <w:tc>
          <w:tcPr>
            <w:tcW w:w="1300" w:type="dxa"/>
            <w:vMerge w:val="restart"/>
            <w:vAlign w:val="center"/>
          </w:tcPr>
          <w:p w14:paraId="42EB335C">
            <w:pPr>
              <w:spacing w:before="100" w:after="100"/>
              <w:jc w:val="center"/>
            </w:pPr>
            <w:r>
              <w:rPr>
                <w:rFonts w:ascii="宋体" w:hAnsi="宋体" w:eastAsia="宋体" w:cs="宋体"/>
                <w:sz w:val="20"/>
              </w:rPr>
              <w:t>数量指标</w:t>
            </w:r>
          </w:p>
        </w:tc>
        <w:tc>
          <w:tcPr>
            <w:tcW w:w="3600" w:type="dxa"/>
            <w:vMerge w:val="restart"/>
            <w:vAlign w:val="center"/>
          </w:tcPr>
          <w:p w14:paraId="1F54E26B">
            <w:pPr>
              <w:spacing w:before="100" w:after="100"/>
              <w:jc w:val="center"/>
            </w:pPr>
            <w:r>
              <w:rPr>
                <w:rFonts w:ascii="宋体" w:hAnsi="宋体" w:eastAsia="宋体" w:cs="宋体"/>
                <w:sz w:val="20"/>
              </w:rPr>
              <w:t>享受在乡复员军人补助人数</w:t>
            </w:r>
          </w:p>
        </w:tc>
        <w:tc>
          <w:tcPr>
            <w:tcW w:w="1300" w:type="dxa"/>
            <w:vMerge w:val="restart"/>
            <w:vAlign w:val="center"/>
          </w:tcPr>
          <w:p w14:paraId="4563374D">
            <w:pPr>
              <w:spacing w:before="100" w:after="100"/>
              <w:jc w:val="center"/>
            </w:pPr>
            <w:r>
              <w:rPr>
                <w:rFonts w:ascii="宋体" w:hAnsi="宋体" w:eastAsia="宋体" w:cs="宋体"/>
                <w:sz w:val="20"/>
              </w:rPr>
              <w:t>≥30人</w:t>
            </w:r>
          </w:p>
        </w:tc>
      </w:tr>
      <w:tr w14:paraId="6254F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F2FC503"/>
        </w:tc>
        <w:tc>
          <w:tcPr>
            <w:tcW w:w="1300" w:type="dxa"/>
            <w:vMerge w:val="continue"/>
          </w:tcPr>
          <w:p w14:paraId="7712C4BE"/>
        </w:tc>
        <w:tc>
          <w:tcPr>
            <w:tcW w:w="1300" w:type="dxa"/>
            <w:vMerge w:val="continue"/>
          </w:tcPr>
          <w:p w14:paraId="00C0C73E"/>
        </w:tc>
        <w:tc>
          <w:tcPr>
            <w:tcW w:w="3600" w:type="dxa"/>
            <w:vMerge w:val="restart"/>
            <w:vAlign w:val="center"/>
          </w:tcPr>
          <w:p w14:paraId="2C3A9BEB">
            <w:pPr>
              <w:spacing w:before="100" w:after="100"/>
              <w:jc w:val="center"/>
            </w:pPr>
            <w:r>
              <w:rPr>
                <w:rFonts w:ascii="宋体" w:hAnsi="宋体" w:eastAsia="宋体" w:cs="宋体"/>
                <w:sz w:val="20"/>
              </w:rPr>
              <w:t>带病回乡人员补助人数</w:t>
            </w:r>
          </w:p>
        </w:tc>
        <w:tc>
          <w:tcPr>
            <w:tcW w:w="1300" w:type="dxa"/>
            <w:vMerge w:val="restart"/>
            <w:vAlign w:val="center"/>
          </w:tcPr>
          <w:p w14:paraId="5CBA9D14">
            <w:pPr>
              <w:spacing w:before="100" w:after="100"/>
              <w:jc w:val="center"/>
            </w:pPr>
            <w:r>
              <w:rPr>
                <w:rFonts w:ascii="宋体" w:hAnsi="宋体" w:eastAsia="宋体" w:cs="宋体"/>
                <w:sz w:val="20"/>
              </w:rPr>
              <w:t>≥145人</w:t>
            </w:r>
          </w:p>
        </w:tc>
      </w:tr>
      <w:tr w14:paraId="0A825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0ADB3C3"/>
        </w:tc>
        <w:tc>
          <w:tcPr>
            <w:tcW w:w="1300" w:type="dxa"/>
            <w:vMerge w:val="continue"/>
          </w:tcPr>
          <w:p w14:paraId="527EED6C"/>
        </w:tc>
        <w:tc>
          <w:tcPr>
            <w:tcW w:w="1300" w:type="dxa"/>
            <w:vMerge w:val="continue"/>
          </w:tcPr>
          <w:p w14:paraId="34CF0C99"/>
        </w:tc>
        <w:tc>
          <w:tcPr>
            <w:tcW w:w="3600" w:type="dxa"/>
            <w:vMerge w:val="restart"/>
            <w:vAlign w:val="center"/>
          </w:tcPr>
          <w:p w14:paraId="7E2AFAD2">
            <w:pPr>
              <w:spacing w:before="100" w:after="100"/>
              <w:jc w:val="center"/>
            </w:pPr>
            <w:r>
              <w:rPr>
                <w:rFonts w:ascii="宋体" w:hAnsi="宋体" w:eastAsia="宋体" w:cs="宋体"/>
                <w:sz w:val="20"/>
              </w:rPr>
              <w:t>两参人员补助人数</w:t>
            </w:r>
          </w:p>
        </w:tc>
        <w:tc>
          <w:tcPr>
            <w:tcW w:w="1300" w:type="dxa"/>
            <w:vMerge w:val="restart"/>
            <w:vAlign w:val="center"/>
          </w:tcPr>
          <w:p w14:paraId="1AB9C440">
            <w:pPr>
              <w:spacing w:before="100" w:after="100"/>
              <w:jc w:val="center"/>
            </w:pPr>
            <w:r>
              <w:rPr>
                <w:rFonts w:ascii="宋体" w:hAnsi="宋体" w:eastAsia="宋体" w:cs="宋体"/>
                <w:sz w:val="20"/>
              </w:rPr>
              <w:t>≥400人</w:t>
            </w:r>
          </w:p>
        </w:tc>
      </w:tr>
      <w:tr w14:paraId="04286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5F2E0AEE"/>
        </w:tc>
        <w:tc>
          <w:tcPr>
            <w:tcW w:w="1300" w:type="dxa"/>
            <w:vMerge w:val="continue"/>
          </w:tcPr>
          <w:p w14:paraId="5992352A"/>
        </w:tc>
        <w:tc>
          <w:tcPr>
            <w:tcW w:w="1300" w:type="dxa"/>
            <w:vMerge w:val="continue"/>
          </w:tcPr>
          <w:p w14:paraId="217279CC"/>
        </w:tc>
        <w:tc>
          <w:tcPr>
            <w:tcW w:w="3600" w:type="dxa"/>
            <w:vMerge w:val="restart"/>
            <w:vAlign w:val="center"/>
          </w:tcPr>
          <w:p w14:paraId="19A2F223">
            <w:pPr>
              <w:spacing w:before="100" w:after="100"/>
              <w:jc w:val="center"/>
            </w:pPr>
            <w:r>
              <w:rPr>
                <w:rFonts w:ascii="宋体" w:hAnsi="宋体" w:eastAsia="宋体" w:cs="宋体"/>
                <w:sz w:val="20"/>
              </w:rPr>
              <w:t>享受农村籍退役士兵补助年数</w:t>
            </w:r>
          </w:p>
        </w:tc>
        <w:tc>
          <w:tcPr>
            <w:tcW w:w="1300" w:type="dxa"/>
            <w:vMerge w:val="restart"/>
            <w:vAlign w:val="center"/>
          </w:tcPr>
          <w:p w14:paraId="00177F02">
            <w:pPr>
              <w:spacing w:before="100" w:after="100"/>
              <w:jc w:val="center"/>
            </w:pPr>
            <w:r>
              <w:rPr>
                <w:rFonts w:ascii="宋体" w:hAnsi="宋体" w:eastAsia="宋体" w:cs="宋体"/>
                <w:sz w:val="20"/>
              </w:rPr>
              <w:t>≥8500年</w:t>
            </w:r>
          </w:p>
        </w:tc>
      </w:tr>
      <w:tr w14:paraId="1972A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6A190449"/>
        </w:tc>
        <w:tc>
          <w:tcPr>
            <w:tcW w:w="1300" w:type="dxa"/>
            <w:vMerge w:val="continue"/>
          </w:tcPr>
          <w:p w14:paraId="2CBF32D3"/>
        </w:tc>
        <w:tc>
          <w:tcPr>
            <w:tcW w:w="1300" w:type="dxa"/>
            <w:vAlign w:val="center"/>
          </w:tcPr>
          <w:p w14:paraId="3255893E">
            <w:pPr>
              <w:spacing w:before="100" w:after="100"/>
              <w:jc w:val="center"/>
            </w:pPr>
            <w:r>
              <w:rPr>
                <w:rFonts w:ascii="宋体" w:hAnsi="宋体" w:eastAsia="宋体" w:cs="宋体"/>
                <w:sz w:val="20"/>
              </w:rPr>
              <w:t>质量指标</w:t>
            </w:r>
          </w:p>
        </w:tc>
        <w:tc>
          <w:tcPr>
            <w:tcW w:w="3600" w:type="dxa"/>
            <w:vAlign w:val="center"/>
          </w:tcPr>
          <w:p w14:paraId="6FA00177">
            <w:pPr>
              <w:spacing w:before="100" w:after="100"/>
              <w:jc w:val="center"/>
            </w:pPr>
            <w:r>
              <w:rPr>
                <w:rFonts w:ascii="宋体" w:hAnsi="宋体" w:eastAsia="宋体" w:cs="宋体"/>
                <w:sz w:val="20"/>
              </w:rPr>
              <w:t>各类优抚对象抚恤补助标准按规定执行率</w:t>
            </w:r>
          </w:p>
        </w:tc>
        <w:tc>
          <w:tcPr>
            <w:tcW w:w="1300" w:type="dxa"/>
            <w:vAlign w:val="center"/>
          </w:tcPr>
          <w:p w14:paraId="7D049D28">
            <w:pPr>
              <w:spacing w:before="100" w:after="100"/>
              <w:jc w:val="center"/>
            </w:pPr>
            <w:r>
              <w:rPr>
                <w:rFonts w:ascii="宋体" w:hAnsi="宋体" w:eastAsia="宋体" w:cs="宋体"/>
                <w:sz w:val="20"/>
              </w:rPr>
              <w:t>=100%</w:t>
            </w:r>
          </w:p>
        </w:tc>
      </w:tr>
      <w:tr w14:paraId="53C40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3F34D0DB"/>
        </w:tc>
        <w:tc>
          <w:tcPr>
            <w:tcW w:w="1300" w:type="dxa"/>
            <w:vAlign w:val="center"/>
          </w:tcPr>
          <w:p w14:paraId="3C219818">
            <w:pPr>
              <w:spacing w:before="100" w:after="100"/>
              <w:jc w:val="center"/>
            </w:pPr>
            <w:r>
              <w:rPr>
                <w:rFonts w:ascii="宋体" w:hAnsi="宋体" w:eastAsia="宋体" w:cs="宋体"/>
                <w:sz w:val="20"/>
              </w:rPr>
              <w:t>效益指标</w:t>
            </w:r>
          </w:p>
        </w:tc>
        <w:tc>
          <w:tcPr>
            <w:tcW w:w="1300" w:type="dxa"/>
            <w:vAlign w:val="center"/>
          </w:tcPr>
          <w:p w14:paraId="6C09E3C5">
            <w:pPr>
              <w:spacing w:before="100" w:after="100"/>
              <w:jc w:val="center"/>
            </w:pPr>
            <w:r>
              <w:rPr>
                <w:rFonts w:ascii="宋体" w:hAnsi="宋体" w:eastAsia="宋体" w:cs="宋体"/>
                <w:sz w:val="20"/>
              </w:rPr>
              <w:t>社会效益指标</w:t>
            </w:r>
          </w:p>
        </w:tc>
        <w:tc>
          <w:tcPr>
            <w:tcW w:w="3600" w:type="dxa"/>
            <w:vAlign w:val="center"/>
          </w:tcPr>
          <w:p w14:paraId="0CF4F9C7">
            <w:pPr>
              <w:spacing w:before="100" w:after="100"/>
              <w:jc w:val="center"/>
            </w:pPr>
            <w:r>
              <w:rPr>
                <w:rFonts w:ascii="宋体" w:hAnsi="宋体" w:eastAsia="宋体" w:cs="宋体"/>
                <w:sz w:val="20"/>
              </w:rPr>
              <w:t>享受生活补助优抚对象覆盖率</w:t>
            </w:r>
          </w:p>
        </w:tc>
        <w:tc>
          <w:tcPr>
            <w:tcW w:w="1300" w:type="dxa"/>
            <w:vAlign w:val="center"/>
          </w:tcPr>
          <w:p w14:paraId="190BBB2E">
            <w:pPr>
              <w:spacing w:before="100" w:after="100"/>
              <w:jc w:val="center"/>
            </w:pPr>
            <w:r>
              <w:rPr>
                <w:rFonts w:ascii="宋体" w:hAnsi="宋体" w:eastAsia="宋体" w:cs="宋体"/>
                <w:sz w:val="20"/>
              </w:rPr>
              <w:t>≥100%</w:t>
            </w:r>
          </w:p>
        </w:tc>
      </w:tr>
      <w:tr w14:paraId="0A1FD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0" w:type="dxa"/>
            <w:vMerge w:val="continue"/>
          </w:tcPr>
          <w:p w14:paraId="74AB94C2"/>
        </w:tc>
        <w:tc>
          <w:tcPr>
            <w:tcW w:w="1300" w:type="dxa"/>
            <w:vAlign w:val="center"/>
          </w:tcPr>
          <w:p w14:paraId="2FE0D016">
            <w:pPr>
              <w:spacing w:before="100" w:after="100"/>
              <w:jc w:val="center"/>
            </w:pPr>
            <w:r>
              <w:rPr>
                <w:rFonts w:ascii="宋体" w:hAnsi="宋体" w:eastAsia="宋体" w:cs="宋体"/>
                <w:sz w:val="20"/>
              </w:rPr>
              <w:t>满意度指标</w:t>
            </w:r>
          </w:p>
        </w:tc>
        <w:tc>
          <w:tcPr>
            <w:tcW w:w="1300" w:type="dxa"/>
            <w:vAlign w:val="center"/>
          </w:tcPr>
          <w:p w14:paraId="57FB6EB6">
            <w:pPr>
              <w:spacing w:before="100" w:after="100"/>
              <w:jc w:val="center"/>
            </w:pPr>
            <w:r>
              <w:rPr>
                <w:rFonts w:ascii="宋体" w:hAnsi="宋体" w:eastAsia="宋体" w:cs="宋体"/>
                <w:sz w:val="20"/>
              </w:rPr>
              <w:t>服务对象满意度指标</w:t>
            </w:r>
          </w:p>
        </w:tc>
        <w:tc>
          <w:tcPr>
            <w:tcW w:w="3600" w:type="dxa"/>
            <w:vAlign w:val="center"/>
          </w:tcPr>
          <w:p w14:paraId="1EDDEF4B">
            <w:pPr>
              <w:spacing w:before="100" w:after="100"/>
              <w:jc w:val="center"/>
            </w:pPr>
            <w:r>
              <w:rPr>
                <w:rFonts w:ascii="宋体" w:hAnsi="宋体" w:eastAsia="宋体" w:cs="宋体"/>
                <w:sz w:val="20"/>
              </w:rPr>
              <w:t>优抚对象满意度</w:t>
            </w:r>
          </w:p>
        </w:tc>
        <w:tc>
          <w:tcPr>
            <w:tcW w:w="1300" w:type="dxa"/>
            <w:vAlign w:val="center"/>
          </w:tcPr>
          <w:p w14:paraId="41A6E004">
            <w:pPr>
              <w:spacing w:before="100" w:after="100"/>
              <w:jc w:val="center"/>
            </w:pPr>
            <w:r>
              <w:rPr>
                <w:rFonts w:ascii="宋体" w:hAnsi="宋体" w:eastAsia="宋体" w:cs="宋体"/>
                <w:sz w:val="20"/>
              </w:rPr>
              <w:t>≥90%</w:t>
            </w:r>
          </w:p>
        </w:tc>
      </w:tr>
    </w:tbl>
    <w:p w14:paraId="664C3402"/>
    <w:p w14:paraId="2A601C66">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  </w:t>
      </w:r>
    </w:p>
    <w:p w14:paraId="524009AD">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10140739">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本部门无其他需要说明的绩效目标情况。</w:t>
      </w:r>
    </w:p>
    <w:p w14:paraId="680ABA84">
      <w:pPr>
        <w:pStyle w:val="2"/>
      </w:pPr>
      <w:bookmarkStart w:id="23" w:name="_Toc20264"/>
      <w:r>
        <w:rPr>
          <w:rFonts w:hint="eastAsia"/>
        </w:rPr>
        <w:t>八、其他重要事项说明</w:t>
      </w:r>
      <w:bookmarkEnd w:id="23"/>
    </w:p>
    <w:p w14:paraId="32497963">
      <w:pPr>
        <w:spacing w:line="590" w:lineRule="exact"/>
        <w:ind w:firstLine="630" w:firstLineChars="196"/>
        <w:rPr>
          <w:rFonts w:ascii="楷体" w:hAnsi="楷体" w:eastAsia="楷体"/>
          <w:b/>
          <w:sz w:val="32"/>
          <w:szCs w:val="32"/>
        </w:rPr>
      </w:pPr>
      <w:r>
        <w:rPr>
          <w:rFonts w:hint="eastAsia" w:ascii="楷体" w:hAnsi="楷体" w:eastAsia="楷体"/>
          <w:b/>
          <w:sz w:val="32"/>
          <w:szCs w:val="32"/>
        </w:rPr>
        <w:t>（一）机关运行经费</w:t>
      </w:r>
    </w:p>
    <w:p w14:paraId="0D8EC399">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2023年长汀县退役军人事务局汇总一般公共预算拨款安排的机关运行经费支出7.49万元，比上年减少3.16万元，减少29.67%。主要原因是：按照党中央，国务院和省委，省政府关于过紧日子的有关要求，一般性支出上下年对比只减不增。</w:t>
      </w:r>
    </w:p>
    <w:p w14:paraId="55FC753D">
      <w:pPr>
        <w:spacing w:line="590" w:lineRule="exact"/>
        <w:ind w:firstLine="630" w:firstLineChars="196"/>
        <w:rPr>
          <w:rFonts w:ascii="楷体" w:hAnsi="楷体" w:eastAsia="楷体"/>
          <w:b/>
          <w:sz w:val="32"/>
          <w:szCs w:val="32"/>
        </w:rPr>
      </w:pPr>
      <w:r>
        <w:rPr>
          <w:rFonts w:hint="eastAsia" w:ascii="楷体" w:hAnsi="楷体" w:eastAsia="楷体"/>
          <w:b/>
          <w:sz w:val="32"/>
          <w:szCs w:val="32"/>
        </w:rPr>
        <w:t>（二）政府采购情况</w:t>
      </w:r>
    </w:p>
    <w:p w14:paraId="48168F83">
      <w:pPr>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2023年长汀县退役军人事务局汇总政府采购预算总额6.48万元，其中：政府采购货物预算6.48万元、政府采购工程预算0.0万元、政府采购服务预算0.0万元。</w:t>
      </w:r>
    </w:p>
    <w:p w14:paraId="5BDD6466">
      <w:pPr>
        <w:spacing w:line="590" w:lineRule="exact"/>
        <w:ind w:firstLine="630" w:firstLineChars="196"/>
        <w:rPr>
          <w:rFonts w:ascii="楷体" w:hAnsi="楷体" w:eastAsia="楷体"/>
          <w:b/>
          <w:sz w:val="32"/>
          <w:szCs w:val="32"/>
        </w:rPr>
      </w:pPr>
      <w:r>
        <w:rPr>
          <w:rFonts w:hint="eastAsia" w:ascii="楷体" w:hAnsi="楷体" w:eastAsia="楷体"/>
          <w:b/>
          <w:sz w:val="32"/>
          <w:szCs w:val="32"/>
        </w:rPr>
        <w:t>（三）国有资产占用使用情况</w:t>
      </w:r>
    </w:p>
    <w:p w14:paraId="2588C19F">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截至2022年12月31日，长汀县退役军人事务局汇总共有车辆0辆，其中：省部级领导干部用车0辆、机要通信用车0辆、应急保障用车0辆，执法执勤用车0辆，特种专业技术用车0辆，其他用车0辆。单位价值100万元（含）以上设备0台（套）。</w:t>
      </w:r>
    </w:p>
    <w:p w14:paraId="4275B441">
      <w:pPr>
        <w:widowControl/>
        <w:adjustRightInd w:val="0"/>
        <w:snapToGrid w:val="0"/>
        <w:spacing w:line="600" w:lineRule="exact"/>
        <w:ind w:firstLine="660"/>
        <w:rPr>
          <w:rFonts w:ascii="仿宋" w:hAnsi="仿宋" w:eastAsia="仿宋" w:cs="仿宋_GB2312"/>
          <w:kern w:val="0"/>
          <w:sz w:val="32"/>
          <w:szCs w:val="32"/>
        </w:rPr>
        <w:sectPr>
          <w:pgSz w:w="11906" w:h="16838"/>
          <w:pgMar w:top="1440" w:right="1797" w:bottom="1440" w:left="1797" w:header="851" w:footer="992" w:gutter="0"/>
          <w:cols w:space="425" w:num="1"/>
          <w:docGrid w:type="lines" w:linePitch="312" w:charSpace="0"/>
        </w:sectPr>
      </w:pPr>
      <w:r>
        <w:rPr>
          <w:rFonts w:hint="eastAsia" w:ascii="仿宋" w:hAnsi="仿宋" w:eastAsia="仿宋"/>
          <w:kern w:val="0"/>
          <w:sz w:val="32"/>
          <w:szCs w:val="32"/>
        </w:rPr>
        <w:t>2023年部门预算安排购置车辆0辆，单位价值100万元（含）以上设备0台（套）。</w:t>
      </w:r>
    </w:p>
    <w:p w14:paraId="58143B3F">
      <w:pPr>
        <w:spacing w:line="600" w:lineRule="exact"/>
        <w:jc w:val="left"/>
        <w:rPr>
          <w:rFonts w:ascii="仿宋" w:hAnsi="仿宋" w:eastAsia="仿宋"/>
          <w:kern w:val="0"/>
          <w:sz w:val="32"/>
          <w:szCs w:val="32"/>
        </w:rPr>
      </w:pPr>
    </w:p>
    <w:p w14:paraId="49FE196C">
      <w:pPr>
        <w:jc w:val="center"/>
        <w:rPr>
          <w:rFonts w:ascii="黑体" w:hAnsi="黑体" w:eastAsia="黑体"/>
          <w:sz w:val="56"/>
        </w:rPr>
      </w:pPr>
    </w:p>
    <w:p w14:paraId="5DC1248E">
      <w:pPr>
        <w:jc w:val="center"/>
        <w:rPr>
          <w:rFonts w:ascii="黑体" w:hAnsi="黑体" w:eastAsia="黑体"/>
          <w:sz w:val="56"/>
        </w:rPr>
      </w:pPr>
    </w:p>
    <w:p w14:paraId="66FDF24D">
      <w:pPr>
        <w:jc w:val="center"/>
        <w:rPr>
          <w:rFonts w:ascii="黑体" w:hAnsi="黑体" w:eastAsia="黑体"/>
          <w:sz w:val="56"/>
        </w:rPr>
      </w:pPr>
    </w:p>
    <w:p w14:paraId="1F84CE8B">
      <w:pPr>
        <w:jc w:val="center"/>
        <w:rPr>
          <w:rFonts w:ascii="黑体" w:hAnsi="黑体" w:eastAsia="黑体"/>
          <w:sz w:val="56"/>
        </w:rPr>
      </w:pPr>
    </w:p>
    <w:p w14:paraId="02105F4A">
      <w:pPr>
        <w:jc w:val="center"/>
        <w:rPr>
          <w:rFonts w:ascii="黑体" w:hAnsi="黑体" w:eastAsia="黑体"/>
          <w:sz w:val="56"/>
        </w:rPr>
      </w:pPr>
    </w:p>
    <w:p w14:paraId="2F33496C">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51AE929B">
      <w:pPr>
        <w:pStyle w:val="2"/>
        <w:jc w:val="center"/>
        <w:rPr>
          <w:rFonts w:ascii="黑体" w:hAnsi="黑体"/>
          <w:b w:val="0"/>
          <w:bCs/>
          <w:sz w:val="56"/>
          <w:szCs w:val="36"/>
        </w:rPr>
      </w:pPr>
      <w:bookmarkStart w:id="24" w:name="_Toc26473"/>
      <w:r>
        <w:rPr>
          <w:rFonts w:hint="eastAsia" w:ascii="黑体" w:hAnsi="黑体"/>
          <w:b w:val="0"/>
          <w:bCs/>
          <w:sz w:val="56"/>
          <w:szCs w:val="36"/>
        </w:rPr>
        <w:t>名词解释</w:t>
      </w:r>
      <w:bookmarkEnd w:id="24"/>
    </w:p>
    <w:p w14:paraId="1B574BA7">
      <w:pPr>
        <w:adjustRightInd w:val="0"/>
        <w:snapToGrid w:val="0"/>
        <w:spacing w:line="600" w:lineRule="exact"/>
        <w:jc w:val="left"/>
        <w:rPr>
          <w:rFonts w:asciiTheme="majorEastAsia" w:hAnsiTheme="majorEastAsia" w:eastAsiaTheme="majorEastAsia"/>
          <w:b/>
          <w:sz w:val="40"/>
        </w:rPr>
      </w:pPr>
    </w:p>
    <w:p w14:paraId="795EA450">
      <w:pPr>
        <w:adjustRightInd w:val="0"/>
        <w:snapToGrid w:val="0"/>
        <w:spacing w:line="600" w:lineRule="exact"/>
        <w:jc w:val="left"/>
        <w:rPr>
          <w:rFonts w:ascii="仿宋" w:hAnsi="仿宋" w:eastAsia="仿宋" w:cs="仿宋_GB2312"/>
          <w:kern w:val="0"/>
          <w:sz w:val="32"/>
          <w:szCs w:val="32"/>
        </w:rPr>
        <w:sectPr>
          <w:pgSz w:w="11906" w:h="16838"/>
          <w:pgMar w:top="1440" w:right="1797" w:bottom="1440" w:left="1797" w:header="851" w:footer="992" w:gutter="0"/>
          <w:cols w:space="425" w:num="1"/>
          <w:docGrid w:type="lines" w:linePitch="312" w:charSpace="0"/>
        </w:sectPr>
      </w:pPr>
    </w:p>
    <w:p w14:paraId="3AE8ECAB">
      <w:pPr>
        <w:spacing w:line="276" w:lineRule="auto"/>
        <w:jc w:val="center"/>
        <w:rPr>
          <w:rFonts w:asciiTheme="majorEastAsia" w:hAnsiTheme="majorEastAsia" w:eastAsiaTheme="majorEastAsia"/>
          <w:b/>
          <w:sz w:val="40"/>
        </w:rPr>
      </w:pPr>
      <w:r>
        <w:rPr>
          <w:rFonts w:hint="eastAsia" w:asciiTheme="majorEastAsia" w:hAnsiTheme="majorEastAsia" w:eastAsiaTheme="majorEastAsia"/>
          <w:b/>
          <w:sz w:val="40"/>
        </w:rPr>
        <w:t>名词解释</w:t>
      </w:r>
    </w:p>
    <w:p w14:paraId="06A9F3D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51B7FE5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860C47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243279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5AC5EAF6">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187FAB0">
      <w:pPr>
        <w:pStyle w:val="16"/>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57E0B4BD">
      <w:pPr>
        <w:pStyle w:val="16"/>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5704B13A">
      <w:pPr>
        <w:pStyle w:val="16"/>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1B8B5473">
      <w:pPr>
        <w:pStyle w:val="16"/>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7D5CF68">
      <w:pPr>
        <w:pStyle w:val="16"/>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指对下级单位补助发送的支出。</w:t>
      </w:r>
    </w:p>
    <w:p w14:paraId="4CDAFF1B">
      <w:pPr>
        <w:pStyle w:val="16"/>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EE9BF43">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48180C">
      <w:pPr>
        <w:ind w:firstLine="803" w:firstLineChars="200"/>
        <w:jc w:val="left"/>
        <w:rPr>
          <w:rFonts w:asciiTheme="majorEastAsia" w:hAnsiTheme="majorEastAsia" w:eastAsiaTheme="majorEastAsia"/>
          <w:b/>
          <w:sz w:val="40"/>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B3FF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66BC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2CC99">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48670048"/>
                          </w:sdtPr>
                          <w:sdtEndPr>
                            <w:rPr>
                              <w:rFonts w:asciiTheme="minorEastAsia" w:hAnsiTheme="minorEastAsia"/>
                              <w:sz w:val="20"/>
                            </w:rPr>
                          </w:sdtEndPr>
                          <w:sdtContent>
                            <w:p w14:paraId="3827FF8D">
                              <w:pPr>
                                <w:pStyle w:val="5"/>
                                <w:jc w:val="center"/>
                                <w:rPr>
                                  <w:rFonts w:asciiTheme="minorEastAsia" w:hAnsiTheme="minorEastAsia"/>
                                  <w:sz w:val="20"/>
                                </w:rPr>
                              </w:pPr>
                              <w:r>
                                <w:fldChar w:fldCharType="begin"/>
                              </w:r>
                              <w:r>
                                <w:instrText xml:space="preserve">PAGE   \* MERGEFORMAT</w:instrText>
                              </w:r>
                              <w:r>
                                <w:fldChar w:fldCharType="separate"/>
                              </w:r>
                              <w:r>
                                <w:rPr>
                                  <w:rFonts w:asciiTheme="minorEastAsia" w:hAnsiTheme="minorEastAsia"/>
                                  <w:sz w:val="20"/>
                                  <w:lang w:val="zh-CN"/>
                                </w:rPr>
                                <w:t>41</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48670048"/>
                    </w:sdtPr>
                    <w:sdtEndPr>
                      <w:rPr>
                        <w:rFonts w:asciiTheme="minorEastAsia" w:hAnsiTheme="minorEastAsia"/>
                        <w:sz w:val="20"/>
                      </w:rPr>
                    </w:sdtEndPr>
                    <w:sdtContent>
                      <w:p w14:paraId="3827FF8D">
                        <w:pPr>
                          <w:pStyle w:val="5"/>
                          <w:jc w:val="center"/>
                          <w:rPr>
                            <w:rFonts w:asciiTheme="minorEastAsia" w:hAnsiTheme="minorEastAsia"/>
                            <w:sz w:val="20"/>
                          </w:rPr>
                        </w:pPr>
                        <w:r>
                          <w:fldChar w:fldCharType="begin"/>
                        </w:r>
                        <w:r>
                          <w:instrText xml:space="preserve">PAGE   \* MERGEFORMAT</w:instrText>
                        </w:r>
                        <w:r>
                          <w:fldChar w:fldCharType="separate"/>
                        </w:r>
                        <w:r>
                          <w:rPr>
                            <w:rFonts w:asciiTheme="minorEastAsia" w:hAnsiTheme="minorEastAsia"/>
                            <w:sz w:val="20"/>
                            <w:lang w:val="zh-CN"/>
                          </w:rPr>
                          <w:t>41</w:t>
                        </w:r>
                        <w:r>
                          <w:fldChar w:fldCharType="end"/>
                        </w:r>
                      </w:p>
                    </w:sdtContent>
                  </w:sdt>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3F14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4D353">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4258A2"/>
    <w:multiLevelType w:val="multilevel"/>
    <w:tmpl w:val="574258A2"/>
    <w:lvl w:ilvl="0" w:tentative="0">
      <w:start w:val="1"/>
      <w:numFmt w:val="japaneseCounting"/>
      <w:lvlText w:val="%1、"/>
      <w:lvlJc w:val="left"/>
      <w:pPr>
        <w:ind w:left="675" w:hanging="6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ZjFiZDkwMTVmNmY5YTU5YzU5MjNlZDI1NDJkOTgifQ=="/>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F12"/>
    <w:rsid w:val="000B6286"/>
    <w:rsid w:val="000B790C"/>
    <w:rsid w:val="000B7BA4"/>
    <w:rsid w:val="000C2EA1"/>
    <w:rsid w:val="000C3250"/>
    <w:rsid w:val="000D1799"/>
    <w:rsid w:val="000D2672"/>
    <w:rsid w:val="000D48A1"/>
    <w:rsid w:val="000D5C6D"/>
    <w:rsid w:val="000D755B"/>
    <w:rsid w:val="000D79EA"/>
    <w:rsid w:val="000E2E6C"/>
    <w:rsid w:val="000E39D0"/>
    <w:rsid w:val="000E5683"/>
    <w:rsid w:val="000E57C3"/>
    <w:rsid w:val="000E5E7F"/>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401E2"/>
    <w:rsid w:val="00540D65"/>
    <w:rsid w:val="0054537E"/>
    <w:rsid w:val="00551636"/>
    <w:rsid w:val="005538DA"/>
    <w:rsid w:val="00556815"/>
    <w:rsid w:val="00560E2D"/>
    <w:rsid w:val="005643E0"/>
    <w:rsid w:val="00565BC8"/>
    <w:rsid w:val="00567E9F"/>
    <w:rsid w:val="00570A86"/>
    <w:rsid w:val="0057164B"/>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66F0"/>
    <w:rsid w:val="009370BB"/>
    <w:rsid w:val="00951E5D"/>
    <w:rsid w:val="00952EDB"/>
    <w:rsid w:val="00961818"/>
    <w:rsid w:val="00963687"/>
    <w:rsid w:val="00963E58"/>
    <w:rsid w:val="009644B3"/>
    <w:rsid w:val="00965744"/>
    <w:rsid w:val="009662F7"/>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90114"/>
    <w:rsid w:val="00A90C82"/>
    <w:rsid w:val="00A9291D"/>
    <w:rsid w:val="00A941CF"/>
    <w:rsid w:val="00A949F9"/>
    <w:rsid w:val="00A9542A"/>
    <w:rsid w:val="00AA384C"/>
    <w:rsid w:val="00AA4ACB"/>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62714"/>
    <w:rsid w:val="00B659DF"/>
    <w:rsid w:val="00B662CC"/>
    <w:rsid w:val="00B72EB0"/>
    <w:rsid w:val="00B74668"/>
    <w:rsid w:val="00B749BD"/>
    <w:rsid w:val="00B768A1"/>
    <w:rsid w:val="00B77AA3"/>
    <w:rsid w:val="00B85D3D"/>
    <w:rsid w:val="00B90E61"/>
    <w:rsid w:val="00B9479A"/>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6651"/>
    <w:rsid w:val="00FE6731"/>
    <w:rsid w:val="00FF053B"/>
    <w:rsid w:val="00FF1D60"/>
    <w:rsid w:val="00FF42A1"/>
    <w:rsid w:val="00FF5FE0"/>
    <w:rsid w:val="042C6D2F"/>
    <w:rsid w:val="04F27A0F"/>
    <w:rsid w:val="05926A54"/>
    <w:rsid w:val="06DF3840"/>
    <w:rsid w:val="0D291423"/>
    <w:rsid w:val="0DEF2DBD"/>
    <w:rsid w:val="0E1D7BE7"/>
    <w:rsid w:val="0E8325FF"/>
    <w:rsid w:val="14302302"/>
    <w:rsid w:val="1842710A"/>
    <w:rsid w:val="19AE61A3"/>
    <w:rsid w:val="1A1C18A7"/>
    <w:rsid w:val="21D50340"/>
    <w:rsid w:val="228C55EC"/>
    <w:rsid w:val="247C6BAC"/>
    <w:rsid w:val="24C90335"/>
    <w:rsid w:val="286F545C"/>
    <w:rsid w:val="30083B8E"/>
    <w:rsid w:val="30E71600"/>
    <w:rsid w:val="36A108E4"/>
    <w:rsid w:val="36E17903"/>
    <w:rsid w:val="3720190B"/>
    <w:rsid w:val="374E63E7"/>
    <w:rsid w:val="37A92C8C"/>
    <w:rsid w:val="3A7A77C8"/>
    <w:rsid w:val="3A9A748F"/>
    <w:rsid w:val="3C2F320D"/>
    <w:rsid w:val="3FE80F3F"/>
    <w:rsid w:val="433C57F6"/>
    <w:rsid w:val="4355386A"/>
    <w:rsid w:val="43A11430"/>
    <w:rsid w:val="43A259D0"/>
    <w:rsid w:val="44DC3315"/>
    <w:rsid w:val="48D53595"/>
    <w:rsid w:val="49A07715"/>
    <w:rsid w:val="4BEE2184"/>
    <w:rsid w:val="51255DA0"/>
    <w:rsid w:val="54BF2B99"/>
    <w:rsid w:val="56356E4F"/>
    <w:rsid w:val="584165B2"/>
    <w:rsid w:val="584F18E4"/>
    <w:rsid w:val="58AB32D2"/>
    <w:rsid w:val="58F406A3"/>
    <w:rsid w:val="5DCA1F46"/>
    <w:rsid w:val="5F1F7677"/>
    <w:rsid w:val="611F6782"/>
    <w:rsid w:val="64002B70"/>
    <w:rsid w:val="6A555FA0"/>
    <w:rsid w:val="6DDA2238"/>
    <w:rsid w:val="6E4027F5"/>
    <w:rsid w:val="6FAA5C3A"/>
    <w:rsid w:val="71601FDB"/>
    <w:rsid w:val="7267415F"/>
    <w:rsid w:val="72D71FDF"/>
    <w:rsid w:val="77381774"/>
    <w:rsid w:val="773C7ABF"/>
    <w:rsid w:val="78112CFA"/>
    <w:rsid w:val="784C4C20"/>
    <w:rsid w:val="79943C50"/>
    <w:rsid w:val="7DF07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jc w:val="left"/>
      <w:outlineLvl w:val="0"/>
    </w:pPr>
    <w:rPr>
      <w:rFonts w:eastAsia="黑体"/>
      <w:b/>
      <w:kern w:val="44"/>
      <w:sz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4"/>
    <w:unhideWhenUsed/>
    <w:qFormat/>
    <w:uiPriority w:val="1"/>
    <w:pPr>
      <w:spacing w:after="120"/>
    </w:pPr>
  </w:style>
  <w:style w:type="paragraph" w:styleId="4">
    <w:name w:val="Balloon Text"/>
    <w:basedOn w:val="1"/>
    <w:link w:val="15"/>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25"/>
    <w:unhideWhenUsed/>
    <w:qFormat/>
    <w:uiPriority w:val="39"/>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正文文本 字符"/>
    <w:basedOn w:val="10"/>
    <w:link w:val="3"/>
    <w:qFormat/>
    <w:uiPriority w:val="1"/>
  </w:style>
  <w:style w:type="character" w:customStyle="1" w:styleId="15">
    <w:name w:val="批注框文本 字符"/>
    <w:basedOn w:val="10"/>
    <w:link w:val="4"/>
    <w:qFormat/>
    <w:uiPriority w:val="99"/>
    <w:rPr>
      <w:sz w:val="18"/>
      <w:szCs w:val="18"/>
    </w:rPr>
  </w:style>
  <w:style w:type="paragraph" w:customStyle="1" w:styleId="1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列出段落1"/>
    <w:basedOn w:val="1"/>
    <w:qFormat/>
    <w:uiPriority w:val="34"/>
    <w:pPr>
      <w:spacing w:line="276" w:lineRule="auto"/>
      <w:ind w:firstLine="420" w:firstLineChars="200"/>
    </w:pPr>
  </w:style>
  <w:style w:type="paragraph" w:styleId="18">
    <w:name w:val="List Paragraph"/>
    <w:basedOn w:val="1"/>
    <w:unhideWhenUsed/>
    <w:qFormat/>
    <w:uiPriority w:val="99"/>
    <w:pPr>
      <w:spacing w:line="276" w:lineRule="auto"/>
      <w:ind w:firstLine="420" w:firstLineChars="200"/>
    </w:pPr>
  </w:style>
  <w:style w:type="character" w:customStyle="1" w:styleId="19">
    <w:name w:val="pattern-text"/>
    <w:basedOn w:val="10"/>
    <w:qFormat/>
    <w:uiPriority w:val="0"/>
  </w:style>
  <w:style w:type="character" w:customStyle="1" w:styleId="20">
    <w:name w:val="indent"/>
    <w:basedOn w:val="10"/>
    <w:qFormat/>
    <w:uiPriority w:val="0"/>
  </w:style>
  <w:style w:type="character" w:customStyle="1" w:styleId="21">
    <w:name w:val="font01"/>
    <w:basedOn w:val="10"/>
    <w:qFormat/>
    <w:uiPriority w:val="0"/>
    <w:rPr>
      <w:rFonts w:hint="eastAsia" w:ascii="宋体" w:hAnsi="宋体" w:eastAsia="宋体" w:cs="宋体"/>
      <w:color w:val="000000"/>
      <w:sz w:val="22"/>
      <w:szCs w:val="22"/>
      <w:u w:val="none"/>
    </w:rPr>
  </w:style>
  <w:style w:type="character" w:customStyle="1" w:styleId="22">
    <w:name w:val="font21"/>
    <w:basedOn w:val="10"/>
    <w:qFormat/>
    <w:uiPriority w:val="0"/>
    <w:rPr>
      <w:rFonts w:hint="eastAsia" w:ascii="宋体" w:hAnsi="宋体" w:eastAsia="宋体" w:cs="宋体"/>
      <w:color w:val="000000"/>
      <w:sz w:val="18"/>
      <w:szCs w:val="18"/>
      <w:u w:val="none"/>
    </w:rPr>
  </w:style>
  <w:style w:type="paragraph" w:customStyle="1" w:styleId="23">
    <w:name w:val="TOC11"/>
    <w:basedOn w:val="7"/>
    <w:link w:val="26"/>
    <w:qFormat/>
    <w:uiPriority w:val="0"/>
    <w:pPr>
      <w:tabs>
        <w:tab w:val="right" w:leader="dot" w:pos="8306"/>
      </w:tabs>
    </w:pPr>
    <w:rPr>
      <w:rFonts w:ascii="宋体" w:hAnsi="宋体" w:eastAsia="宋体" w:cs="宋体"/>
      <w:b/>
      <w:bCs/>
      <w:sz w:val="36"/>
      <w:szCs w:val="36"/>
    </w:rPr>
  </w:style>
  <w:style w:type="paragraph" w:customStyle="1" w:styleId="24">
    <w:name w:val="TOC22"/>
    <w:basedOn w:val="7"/>
    <w:link w:val="27"/>
    <w:qFormat/>
    <w:uiPriority w:val="0"/>
    <w:pPr>
      <w:tabs>
        <w:tab w:val="right" w:leader="dot" w:pos="8306"/>
      </w:tabs>
    </w:pPr>
    <w:rPr>
      <w:rFonts w:ascii="宋体" w:hAnsi="宋体" w:eastAsia="宋体" w:cs="宋体"/>
      <w:sz w:val="36"/>
      <w:szCs w:val="36"/>
    </w:rPr>
  </w:style>
  <w:style w:type="character" w:customStyle="1" w:styleId="25">
    <w:name w:val="TOC 1 字符"/>
    <w:basedOn w:val="10"/>
    <w:link w:val="7"/>
    <w:qFormat/>
    <w:uiPriority w:val="39"/>
    <w:rPr>
      <w:rFonts w:asciiTheme="minorHAnsi" w:hAnsiTheme="minorHAnsi" w:eastAsiaTheme="minorEastAsia" w:cstheme="minorBidi"/>
      <w:kern w:val="2"/>
      <w:sz w:val="21"/>
      <w:szCs w:val="22"/>
    </w:rPr>
  </w:style>
  <w:style w:type="character" w:customStyle="1" w:styleId="26">
    <w:name w:val="TOC11 字符"/>
    <w:basedOn w:val="25"/>
    <w:link w:val="23"/>
    <w:qFormat/>
    <w:uiPriority w:val="0"/>
    <w:rPr>
      <w:rFonts w:ascii="宋体" w:hAnsi="宋体" w:cs="宋体" w:eastAsiaTheme="minorEastAsia"/>
      <w:b/>
      <w:bCs/>
      <w:kern w:val="2"/>
      <w:sz w:val="36"/>
      <w:szCs w:val="36"/>
    </w:rPr>
  </w:style>
  <w:style w:type="character" w:customStyle="1" w:styleId="27">
    <w:name w:val="TOC22 字符"/>
    <w:basedOn w:val="25"/>
    <w:link w:val="24"/>
    <w:qFormat/>
    <w:uiPriority w:val="0"/>
    <w:rPr>
      <w:rFonts w:ascii="宋体" w:hAnsi="宋体" w:cs="宋体" w:eastAsiaTheme="minorEastAsia"/>
      <w:kern w:val="2"/>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5715</Words>
  <Characters>7721</Characters>
  <Lines>54</Lines>
  <Paragraphs>15</Paragraphs>
  <TotalTime>0</TotalTime>
  <ScaleCrop>false</ScaleCrop>
  <LinksUpToDate>false</LinksUpToDate>
  <CharactersWithSpaces>7801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admin</cp:lastModifiedBy>
  <dcterms:modified xsi:type="dcterms:W3CDTF">2024-12-10T01:02:08Z</dcterms:modified>
  <cp:revision>2799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571092DF3F4B451C8DE22326F6FEC574</vt:lpwstr>
  </property>
  <property fmtid="{D5CDD505-2E9C-101B-9397-08002B2CF9AE}" pid="3" name="KSOProductBuildVer">
    <vt:lpwstr>2052-12.1.0.18912</vt:lpwstr>
  </property>
</Properties>
</file>