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p>
    <w:p>
      <w:pPr>
        <w:jc w:val="center"/>
        <w:rPr>
          <w:rFonts w:ascii="仿宋_GB2312" w:hAnsi="宋体" w:eastAsia="仿宋_GB2312"/>
          <w:sz w:val="32"/>
          <w:szCs w:val="32"/>
        </w:rPr>
      </w:pPr>
      <w:r>
        <w:rPr>
          <w:rFonts w:hint="eastAsia" w:ascii="宋体" w:hAnsi="宋体"/>
          <w:sz w:val="32"/>
          <w:szCs w:val="32"/>
        </w:rPr>
        <w:t>环卫（</w:t>
      </w:r>
      <w:r>
        <w:rPr>
          <w:rFonts w:ascii="宋体" w:hAnsi="宋体"/>
          <w:sz w:val="32"/>
          <w:szCs w:val="32"/>
        </w:rPr>
        <w:t>2018</w:t>
      </w:r>
      <w:r>
        <w:rPr>
          <w:rFonts w:hint="eastAsia" w:ascii="宋体" w:hAnsi="宋体"/>
          <w:sz w:val="32"/>
          <w:szCs w:val="32"/>
        </w:rPr>
        <w:t>）</w:t>
      </w:r>
      <w:r>
        <w:rPr>
          <w:rFonts w:ascii="宋体" w:hAnsi="宋体"/>
          <w:sz w:val="32"/>
          <w:szCs w:val="32"/>
        </w:rPr>
        <w:t>01</w:t>
      </w:r>
      <w:r>
        <w:rPr>
          <w:rFonts w:hint="eastAsia" w:ascii="宋体" w:hAnsi="宋体"/>
          <w:sz w:val="32"/>
          <w:szCs w:val="32"/>
        </w:rPr>
        <w:t>号</w:t>
      </w:r>
    </w:p>
    <w:p>
      <w:pPr>
        <w:jc w:val="center"/>
        <w:rPr>
          <w:rFonts w:ascii="仿宋" w:hAnsi="仿宋" w:eastAsia="仿宋"/>
          <w:sz w:val="32"/>
          <w:szCs w:val="32"/>
        </w:rPr>
      </w:pPr>
    </w:p>
    <w:p>
      <w:pPr>
        <w:spacing w:line="600" w:lineRule="exact"/>
        <w:jc w:val="center"/>
        <w:rPr>
          <w:rFonts w:ascii="方正小标宋简体" w:hAnsi="宋体" w:eastAsia="方正小标宋简体"/>
          <w:w w:val="103"/>
          <w:sz w:val="44"/>
          <w:szCs w:val="44"/>
        </w:rPr>
      </w:pPr>
      <w:r>
        <w:rPr>
          <w:rFonts w:hint="eastAsia" w:ascii="方正小标宋简体" w:hAnsi="宋体" w:eastAsia="方正小标宋简体"/>
          <w:w w:val="103"/>
          <w:sz w:val="44"/>
          <w:szCs w:val="44"/>
        </w:rPr>
        <w:t>长汀县环境卫生管理处关于</w:t>
      </w:r>
      <w:r>
        <w:rPr>
          <w:rFonts w:ascii="方正小标宋简体" w:hAnsi="宋体" w:eastAsia="方正小标宋简体"/>
          <w:w w:val="103"/>
          <w:sz w:val="44"/>
          <w:szCs w:val="44"/>
        </w:rPr>
        <w:t>2017</w:t>
      </w:r>
      <w:r>
        <w:rPr>
          <w:rFonts w:hint="eastAsia" w:ascii="方正小标宋简体" w:hAnsi="宋体" w:eastAsia="方正小标宋简体"/>
          <w:w w:val="103"/>
          <w:sz w:val="44"/>
          <w:szCs w:val="44"/>
        </w:rPr>
        <w:t>年度</w:t>
      </w:r>
    </w:p>
    <w:p>
      <w:pPr>
        <w:spacing w:line="600" w:lineRule="exact"/>
        <w:jc w:val="center"/>
        <w:rPr>
          <w:rFonts w:ascii="方正小标宋简体" w:hAnsi="仿宋" w:eastAsia="方正小标宋简体"/>
          <w:sz w:val="32"/>
          <w:szCs w:val="32"/>
        </w:rPr>
      </w:pPr>
      <w:r>
        <w:rPr>
          <w:rFonts w:hint="eastAsia" w:ascii="方正小标宋简体" w:hAnsi="宋体" w:eastAsia="方正小标宋简体"/>
          <w:w w:val="103"/>
          <w:sz w:val="44"/>
          <w:szCs w:val="44"/>
        </w:rPr>
        <w:t>县本级财政专项支出绩效自评情况的报告</w:t>
      </w:r>
    </w:p>
    <w:p>
      <w:pPr>
        <w:jc w:val="left"/>
        <w:rPr>
          <w:rFonts w:ascii="Times New Roman" w:hAnsi="Times New Roman" w:eastAsia="仿宋" w:cs="Times New Roman"/>
          <w:sz w:val="32"/>
          <w:szCs w:val="32"/>
        </w:rPr>
      </w:pPr>
    </w:p>
    <w:p>
      <w:pPr>
        <w:jc w:val="left"/>
        <w:rPr>
          <w:rFonts w:ascii="仿宋_GB2312" w:hAnsi="Times New Roman" w:eastAsia="仿宋_GB2312" w:cs="Times New Roman"/>
          <w:sz w:val="30"/>
          <w:szCs w:val="30"/>
        </w:rPr>
      </w:pPr>
      <w:r>
        <w:rPr>
          <w:rFonts w:hint="eastAsia" w:ascii="仿宋_GB2312" w:hAnsi="仿宋" w:eastAsia="仿宋_GB2312" w:cs="Times New Roman"/>
          <w:sz w:val="30"/>
          <w:szCs w:val="30"/>
        </w:rPr>
        <w:t>长汀县财政局：</w:t>
      </w:r>
    </w:p>
    <w:p>
      <w:pPr>
        <w:ind w:firstLine="600" w:firstLineChars="200"/>
        <w:rPr>
          <w:rFonts w:ascii="仿宋_GB2312" w:hAnsi="Times New Roman" w:eastAsia="仿宋_GB2312" w:cs="Times New Roman"/>
          <w:sz w:val="30"/>
          <w:szCs w:val="30"/>
        </w:rPr>
      </w:pPr>
      <w:r>
        <w:rPr>
          <w:rFonts w:hint="eastAsia" w:ascii="仿宋_GB2312" w:hAnsi="仿宋" w:eastAsia="仿宋_GB2312" w:cs="Times New Roman"/>
          <w:sz w:val="30"/>
          <w:szCs w:val="30"/>
        </w:rPr>
        <w:t>为提高财政专项资金使用绩效，</w:t>
      </w:r>
      <w:r>
        <w:rPr>
          <w:rFonts w:hint="eastAsia" w:ascii="仿宋_GB2312" w:hAnsi="宋体" w:eastAsia="仿宋_GB2312"/>
          <w:w w:val="103"/>
          <w:sz w:val="30"/>
          <w:szCs w:val="30"/>
        </w:rPr>
        <w:t>长汀县环境卫生管理处</w:t>
      </w:r>
      <w:r>
        <w:rPr>
          <w:rFonts w:hint="eastAsia" w:ascii="仿宋_GB2312" w:hAnsi="仿宋" w:eastAsia="仿宋_GB2312" w:cs="Times New Roman"/>
          <w:sz w:val="30"/>
          <w:szCs w:val="30"/>
        </w:rPr>
        <w:t>）根据《关于开展县直部门</w:t>
      </w:r>
      <w:r>
        <w:rPr>
          <w:rFonts w:ascii="仿宋_GB2312" w:hAnsi="Times New Roman" w:eastAsia="仿宋_GB2312" w:cs="Times New Roman"/>
          <w:sz w:val="30"/>
          <w:szCs w:val="30"/>
        </w:rPr>
        <w:t>2017</w:t>
      </w:r>
      <w:r>
        <w:rPr>
          <w:rFonts w:hint="eastAsia" w:ascii="仿宋_GB2312" w:hAnsi="仿宋" w:eastAsia="仿宋_GB2312" w:cs="Times New Roman"/>
          <w:sz w:val="30"/>
          <w:szCs w:val="30"/>
        </w:rPr>
        <w:t>年度专项支出绩效自评工作的通知》（县财绩</w:t>
      </w:r>
      <w:r>
        <w:rPr>
          <w:rFonts w:hint="eastAsia" w:ascii="仿宋_GB2312" w:hAnsi="Times New Roman" w:eastAsia="仿宋_GB2312" w:cs="Times New Roman"/>
          <w:sz w:val="30"/>
          <w:szCs w:val="30"/>
        </w:rPr>
        <w:t>〔</w:t>
      </w:r>
      <w:r>
        <w:rPr>
          <w:rFonts w:ascii="仿宋_GB2312" w:hAnsi="Times New Roman" w:eastAsia="仿宋_GB2312" w:cs="Times New Roman"/>
          <w:sz w:val="30"/>
          <w:szCs w:val="30"/>
        </w:rPr>
        <w:t>2018</w:t>
      </w:r>
      <w:r>
        <w:rPr>
          <w:rFonts w:hint="eastAsia" w:ascii="仿宋_GB2312" w:hAnsi="Times New Roman" w:eastAsia="仿宋_GB2312" w:cs="Times New Roman"/>
          <w:sz w:val="30"/>
          <w:szCs w:val="30"/>
        </w:rPr>
        <w:t>〕</w:t>
      </w:r>
      <w:r>
        <w:rPr>
          <w:rFonts w:ascii="仿宋_GB2312" w:hAnsi="Times New Roman" w:eastAsia="仿宋_GB2312" w:cs="Times New Roman"/>
          <w:sz w:val="30"/>
          <w:szCs w:val="30"/>
        </w:rPr>
        <w:t>4</w:t>
      </w:r>
      <w:r>
        <w:rPr>
          <w:rFonts w:hint="eastAsia" w:ascii="仿宋_GB2312" w:hAnsi="仿宋" w:eastAsia="仿宋_GB2312" w:cs="Times New Roman"/>
          <w:sz w:val="30"/>
          <w:szCs w:val="30"/>
        </w:rPr>
        <w:t>号）的要求，组织人员对</w:t>
      </w:r>
      <w:r>
        <w:rPr>
          <w:rFonts w:ascii="仿宋_GB2312" w:hAnsi="Times New Roman" w:eastAsia="仿宋_GB2312" w:cs="Times New Roman"/>
          <w:sz w:val="30"/>
          <w:szCs w:val="30"/>
        </w:rPr>
        <w:t>2017</w:t>
      </w:r>
      <w:r>
        <w:rPr>
          <w:rFonts w:hint="eastAsia" w:ascii="仿宋_GB2312" w:hAnsi="仿宋" w:eastAsia="仿宋_GB2312" w:cs="Times New Roman"/>
          <w:sz w:val="30"/>
          <w:szCs w:val="30"/>
        </w:rPr>
        <w:t>年度市本级财政专项支出开展绩效自评价，现将评价材料报送。</w:t>
      </w:r>
    </w:p>
    <w:p>
      <w:pPr>
        <w:ind w:firstLine="600" w:firstLineChars="200"/>
        <w:rPr>
          <w:rFonts w:ascii="仿宋_GB2312" w:hAnsi="仿宋" w:eastAsia="仿宋_GB2312" w:cs="Times New Roman"/>
          <w:sz w:val="30"/>
          <w:szCs w:val="30"/>
        </w:rPr>
      </w:pPr>
    </w:p>
    <w:p>
      <w:pPr>
        <w:ind w:left="1838" w:leftChars="304" w:hanging="1200" w:hangingChars="400"/>
        <w:rPr>
          <w:rFonts w:ascii="仿宋_GB2312" w:hAnsi="Times New Roman" w:eastAsia="仿宋_GB2312" w:cs="Times New Roman"/>
          <w:sz w:val="30"/>
          <w:szCs w:val="30"/>
        </w:rPr>
      </w:pPr>
      <w:r>
        <w:rPr>
          <w:rFonts w:hint="eastAsia" w:ascii="仿宋_GB2312" w:hAnsi="仿宋" w:eastAsia="仿宋_GB2312" w:cs="Times New Roman"/>
          <w:sz w:val="30"/>
          <w:szCs w:val="30"/>
        </w:rPr>
        <w:t>附件：</w:t>
      </w:r>
      <w:r>
        <w:rPr>
          <w:rFonts w:ascii="仿宋_GB2312" w:hAnsi="Times New Roman" w:eastAsia="仿宋_GB2312" w:cs="Times New Roman"/>
          <w:sz w:val="30"/>
          <w:szCs w:val="30"/>
        </w:rPr>
        <w:t>1</w:t>
      </w:r>
      <w:r>
        <w:rPr>
          <w:rFonts w:hint="eastAsia" w:ascii="仿宋_GB2312" w:hAnsi="仿宋" w:eastAsia="仿宋_GB2312" w:cs="Times New Roman"/>
          <w:sz w:val="30"/>
          <w:szCs w:val="30"/>
        </w:rPr>
        <w:t>．</w:t>
      </w:r>
      <w:r>
        <w:rPr>
          <w:rFonts w:ascii="仿宋_GB2312" w:hAnsi="Times New Roman" w:eastAsia="仿宋_GB2312" w:cs="Times New Roman"/>
          <w:sz w:val="30"/>
          <w:szCs w:val="30"/>
        </w:rPr>
        <w:t>2017</w:t>
      </w:r>
      <w:r>
        <w:rPr>
          <w:rFonts w:hint="eastAsia" w:ascii="仿宋_GB2312" w:hAnsi="仿宋" w:eastAsia="仿宋_GB2312" w:cs="Times New Roman"/>
          <w:sz w:val="30"/>
          <w:szCs w:val="30"/>
        </w:rPr>
        <w:t>年度</w:t>
      </w:r>
      <w:r>
        <w:rPr>
          <w:rFonts w:hint="eastAsia" w:ascii="仿宋_GB2312" w:hAnsi="宋体" w:eastAsia="仿宋_GB2312"/>
          <w:sz w:val="30"/>
          <w:szCs w:val="30"/>
        </w:rPr>
        <w:t>环卫处垃圾运营与保洁工资等</w:t>
      </w:r>
      <w:r>
        <w:rPr>
          <w:rFonts w:hint="eastAsia" w:ascii="仿宋_GB2312" w:hAnsi="仿宋" w:eastAsia="仿宋_GB2312" w:cs="Times New Roman"/>
          <w:sz w:val="30"/>
          <w:szCs w:val="30"/>
        </w:rPr>
        <w:t>项目资金使用绩效自评报告及自评表</w:t>
      </w:r>
    </w:p>
    <w:p>
      <w:pPr>
        <w:ind w:left="1896" w:leftChars="760" w:hanging="300" w:hangingChars="100"/>
        <w:rPr>
          <w:rFonts w:ascii="仿宋_GB2312" w:hAnsi="Times New Roman" w:eastAsia="仿宋_GB2312" w:cs="Times New Roman"/>
          <w:sz w:val="30"/>
          <w:szCs w:val="30"/>
        </w:rPr>
      </w:pPr>
      <w:r>
        <w:rPr>
          <w:rFonts w:ascii="仿宋_GB2312" w:hAnsi="Times New Roman" w:eastAsia="仿宋_GB2312" w:cs="Times New Roman"/>
          <w:sz w:val="30"/>
          <w:szCs w:val="30"/>
        </w:rPr>
        <w:t>2</w:t>
      </w:r>
      <w:r>
        <w:rPr>
          <w:rFonts w:hint="eastAsia" w:ascii="仿宋_GB2312" w:hAnsi="仿宋" w:eastAsia="仿宋_GB2312" w:cs="Times New Roman"/>
          <w:sz w:val="30"/>
          <w:szCs w:val="30"/>
        </w:rPr>
        <w:t>．</w:t>
      </w:r>
      <w:r>
        <w:rPr>
          <w:rFonts w:ascii="仿宋_GB2312" w:hAnsi="Times New Roman" w:eastAsia="仿宋_GB2312" w:cs="Times New Roman"/>
          <w:sz w:val="30"/>
          <w:szCs w:val="30"/>
        </w:rPr>
        <w:t>2017</w:t>
      </w:r>
      <w:r>
        <w:rPr>
          <w:rFonts w:hint="eastAsia" w:ascii="仿宋_GB2312" w:hAnsi="仿宋" w:eastAsia="仿宋_GB2312" w:cs="Times New Roman"/>
          <w:sz w:val="30"/>
          <w:szCs w:val="30"/>
        </w:rPr>
        <w:t>年度</w:t>
      </w:r>
      <w:r>
        <w:rPr>
          <w:rFonts w:hint="eastAsia" w:ascii="仿宋_GB2312" w:hAnsi="宋体" w:eastAsia="仿宋_GB2312"/>
          <w:sz w:val="30"/>
          <w:szCs w:val="30"/>
        </w:rPr>
        <w:t>环卫工人春节慰问经费</w:t>
      </w:r>
      <w:r>
        <w:rPr>
          <w:rFonts w:hint="eastAsia" w:ascii="仿宋_GB2312" w:hAnsi="仿宋" w:eastAsia="仿宋_GB2312" w:cs="Times New Roman"/>
          <w:sz w:val="30"/>
          <w:szCs w:val="30"/>
        </w:rPr>
        <w:t>项目资金使用绩效自评报告及自评表</w:t>
      </w:r>
    </w:p>
    <w:p>
      <w:pPr>
        <w:ind w:firstLine="1600" w:firstLineChars="500"/>
        <w:rPr>
          <w:rFonts w:ascii="Times New Roman" w:hAnsi="Times New Roman" w:eastAsia="仿宋" w:cs="Times New Roman"/>
          <w:sz w:val="32"/>
          <w:szCs w:val="32"/>
        </w:rPr>
      </w:pPr>
      <w:r>
        <w:rPr>
          <w:rFonts w:ascii="Times New Roman" w:hAnsi="Times New Roman" w:eastAsia="仿宋" w:cs="Times New Roman"/>
          <w:sz w:val="32"/>
          <w:szCs w:val="32"/>
        </w:rPr>
        <w:t>……</w:t>
      </w:r>
    </w:p>
    <w:p>
      <w:pPr>
        <w:ind w:firstLine="1600" w:firstLineChars="500"/>
        <w:rPr>
          <w:rFonts w:ascii="Times New Roman" w:hAnsi="Times New Roman" w:eastAsia="仿宋" w:cs="Times New Roman"/>
          <w:sz w:val="32"/>
          <w:szCs w:val="32"/>
        </w:rPr>
      </w:pPr>
    </w:p>
    <w:p>
      <w:pPr>
        <w:ind w:firstLine="5120" w:firstLineChars="1600"/>
        <w:rPr>
          <w:rFonts w:ascii="Times New Roman" w:hAnsi="Times New Roman" w:eastAsia="仿宋" w:cs="Times New Roman"/>
          <w:sz w:val="32"/>
          <w:szCs w:val="32"/>
        </w:rPr>
      </w:pPr>
      <w:r>
        <w:rPr>
          <w:rFonts w:hint="eastAsia" w:ascii="Times New Roman" w:hAnsi="Times New Roman" w:eastAsia="仿宋" w:cs="Times New Roman"/>
          <w:sz w:val="32"/>
          <w:szCs w:val="32"/>
        </w:rPr>
        <w:t>长汀县环境卫生管理处</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                             2018 </w:t>
      </w:r>
      <w:r>
        <w:rPr>
          <w:rFonts w:hint="eastAsia" w:ascii="Times New Roman" w:hAnsi="仿宋" w:eastAsia="仿宋" w:cs="Times New Roman"/>
          <w:sz w:val="32"/>
          <w:szCs w:val="32"/>
        </w:rPr>
        <w:t>年</w:t>
      </w:r>
      <w:r>
        <w:rPr>
          <w:rFonts w:ascii="Times New Roman" w:hAnsi="Times New Roman" w:eastAsia="仿宋" w:cs="Times New Roman"/>
          <w:sz w:val="32"/>
          <w:szCs w:val="32"/>
        </w:rPr>
        <w:t xml:space="preserve"> 5 </w:t>
      </w:r>
      <w:r>
        <w:rPr>
          <w:rFonts w:hint="eastAsia" w:ascii="Times New Roman" w:hAnsi="仿宋" w:eastAsia="仿宋" w:cs="Times New Roman"/>
          <w:sz w:val="32"/>
          <w:szCs w:val="32"/>
        </w:rPr>
        <w:t>月</w:t>
      </w:r>
      <w:r>
        <w:rPr>
          <w:rFonts w:ascii="Times New Roman" w:hAnsi="仿宋" w:eastAsia="仿宋" w:cs="Times New Roman"/>
          <w:sz w:val="32"/>
          <w:szCs w:val="32"/>
        </w:rPr>
        <w:t xml:space="preserve">22 </w:t>
      </w:r>
      <w:r>
        <w:rPr>
          <w:rFonts w:ascii="Times New Roman" w:hAnsi="Times New Roman" w:eastAsia="仿宋" w:cs="Times New Roman"/>
          <w:sz w:val="32"/>
          <w:szCs w:val="32"/>
        </w:rPr>
        <w:t xml:space="preserve"> </w:t>
      </w:r>
      <w:r>
        <w:rPr>
          <w:rFonts w:hint="eastAsia" w:ascii="Times New Roman" w:hAnsi="仿宋" w:eastAsia="仿宋" w:cs="Times New Roman"/>
          <w:sz w:val="32"/>
          <w:szCs w:val="32"/>
        </w:rPr>
        <w:t>日</w:t>
      </w:r>
    </w:p>
    <w:p>
      <w:pPr>
        <w:ind w:firstLine="643" w:firstLineChars="200"/>
        <w:rPr>
          <w:rFonts w:ascii="Times New Roman" w:hAnsi="Times New Roman" w:eastAsia="黑体" w:cs="Times New Roman"/>
          <w:b/>
          <w:sz w:val="32"/>
          <w:szCs w:val="32"/>
        </w:rPr>
      </w:pPr>
    </w:p>
    <w:p>
      <w:pPr>
        <w:spacing w:line="600" w:lineRule="exact"/>
        <w:jc w:val="center"/>
        <w:rPr>
          <w:rFonts w:ascii="方正兰亭超细黑简体" w:hAnsi="宋体" w:eastAsia="方正兰亭超细黑简体" w:cs="仿宋"/>
          <w:b/>
          <w:sz w:val="44"/>
          <w:szCs w:val="44"/>
        </w:rPr>
      </w:pPr>
      <w:r>
        <w:rPr>
          <w:rFonts w:ascii="方正兰亭超细黑简体" w:hAnsi="宋体" w:eastAsia="方正兰亭超细黑简体"/>
          <w:b/>
          <w:sz w:val="44"/>
          <w:szCs w:val="44"/>
        </w:rPr>
        <w:t>2017</w:t>
      </w:r>
      <w:r>
        <w:rPr>
          <w:rFonts w:hint="eastAsia" w:ascii="方正兰亭超细黑简体" w:hAnsi="宋体" w:eastAsia="方正兰亭超细黑简体"/>
          <w:b/>
          <w:sz w:val="44"/>
          <w:szCs w:val="44"/>
        </w:rPr>
        <w:t>年度环卫处垃圾运营与保洁工资等</w:t>
      </w:r>
    </w:p>
    <w:p>
      <w:pPr>
        <w:spacing w:line="600" w:lineRule="exact"/>
        <w:jc w:val="center"/>
        <w:rPr>
          <w:rFonts w:ascii="方正兰亭超细黑简体" w:hAnsi="宋体" w:eastAsia="方正兰亭超细黑简体" w:cs="仿宋"/>
          <w:b/>
          <w:sz w:val="44"/>
          <w:szCs w:val="44"/>
        </w:rPr>
      </w:pPr>
      <w:r>
        <w:rPr>
          <w:rFonts w:hint="eastAsia" w:ascii="方正兰亭超细黑简体" w:hAnsi="宋体" w:eastAsia="方正兰亭超细黑简体" w:cs="仿宋"/>
          <w:b/>
          <w:sz w:val="44"/>
          <w:szCs w:val="44"/>
        </w:rPr>
        <w:t>项目资金使用绩效自评报告</w:t>
      </w:r>
    </w:p>
    <w:p>
      <w:pPr>
        <w:spacing w:line="600" w:lineRule="exact"/>
        <w:ind w:firstLine="883" w:firstLineChars="200"/>
        <w:jc w:val="center"/>
        <w:rPr>
          <w:rFonts w:ascii="黑体" w:hAnsi="Times New Roman" w:eastAsia="黑体"/>
          <w:b/>
          <w:sz w:val="44"/>
          <w:szCs w:val="44"/>
        </w:rPr>
      </w:pP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一、项目概况</w:t>
      </w:r>
    </w:p>
    <w:p>
      <w:pPr>
        <w:pStyle w:val="9"/>
        <w:ind w:firstLine="480" w:firstLineChars="150"/>
        <w:rPr>
          <w:rFonts w:ascii="仿宋_GB2312" w:hAnsi="宋体" w:eastAsia="仿宋_GB2312"/>
          <w:sz w:val="28"/>
          <w:szCs w:val="28"/>
        </w:rPr>
      </w:pPr>
      <w:r>
        <w:rPr>
          <w:rFonts w:hint="eastAsia" w:ascii="仿宋_GB2312" w:hAnsi="Times New Roman" w:eastAsia="仿宋_GB2312"/>
          <w:sz w:val="32"/>
          <w:szCs w:val="32"/>
        </w:rPr>
        <w:t>（一）项目单位基本情况；</w:t>
      </w:r>
      <w:r>
        <w:rPr>
          <w:rFonts w:hint="eastAsia" w:ascii="仿宋_GB2312" w:hAnsi="宋体" w:eastAsia="仿宋_GB2312"/>
          <w:sz w:val="28"/>
          <w:szCs w:val="28"/>
        </w:rPr>
        <w:t>长汀县环卫处位于环东路</w:t>
      </w:r>
      <w:r>
        <w:rPr>
          <w:rFonts w:ascii="仿宋_GB2312" w:hAnsi="宋体" w:eastAsia="仿宋_GB2312"/>
          <w:sz w:val="28"/>
          <w:szCs w:val="28"/>
        </w:rPr>
        <w:t>67</w:t>
      </w:r>
      <w:r>
        <w:rPr>
          <w:rFonts w:hint="eastAsia" w:ascii="仿宋_GB2312" w:hAnsi="宋体" w:eastAsia="仿宋_GB2312"/>
          <w:sz w:val="28"/>
          <w:szCs w:val="28"/>
        </w:rPr>
        <w:t>号，单位性质属于事业单位财政全额拨款，内设市容环境卫生监察大队，单位编制数为</w:t>
      </w:r>
      <w:r>
        <w:rPr>
          <w:rFonts w:ascii="仿宋_GB2312" w:hAnsi="宋体" w:eastAsia="仿宋_GB2312"/>
          <w:sz w:val="28"/>
          <w:szCs w:val="28"/>
        </w:rPr>
        <w:t>43</w:t>
      </w:r>
      <w:r>
        <w:rPr>
          <w:rFonts w:hint="eastAsia" w:ascii="仿宋_GB2312" w:hAnsi="宋体" w:eastAsia="仿宋_GB2312"/>
          <w:sz w:val="28"/>
          <w:szCs w:val="28"/>
        </w:rPr>
        <w:t>人在编人员</w:t>
      </w:r>
      <w:r>
        <w:rPr>
          <w:rFonts w:ascii="仿宋_GB2312" w:hAnsi="宋体" w:eastAsia="仿宋_GB2312"/>
          <w:sz w:val="28"/>
          <w:szCs w:val="28"/>
        </w:rPr>
        <w:t>28</w:t>
      </w:r>
      <w:bookmarkStart w:id="0" w:name="_GoBack"/>
      <w:bookmarkEnd w:id="0"/>
      <w:r>
        <w:rPr>
          <w:rFonts w:hint="eastAsia" w:ascii="仿宋_GB2312" w:hAnsi="宋体" w:eastAsia="仿宋_GB2312"/>
          <w:sz w:val="28"/>
          <w:szCs w:val="28"/>
        </w:rPr>
        <w:t>人。</w:t>
      </w:r>
    </w:p>
    <w:p>
      <w:pPr>
        <w:pStyle w:val="9"/>
        <w:ind w:firstLine="480" w:firstLineChars="150"/>
        <w:rPr>
          <w:rFonts w:ascii="仿宋_GB2312" w:eastAsia="仿宋_GB2312"/>
          <w:sz w:val="28"/>
          <w:szCs w:val="28"/>
        </w:rPr>
      </w:pPr>
      <w:r>
        <w:rPr>
          <w:rFonts w:hint="eastAsia" w:ascii="仿宋_GB2312" w:hAnsi="Times New Roman" w:eastAsia="仿宋_GB2312"/>
          <w:sz w:val="32"/>
          <w:szCs w:val="32"/>
        </w:rPr>
        <w:t>（二）项目基本情况：</w:t>
      </w:r>
      <w:r>
        <w:rPr>
          <w:rFonts w:hint="eastAsia" w:ascii="仿宋_GB2312" w:hAnsi="宋体" w:eastAsia="仿宋_GB2312"/>
          <w:sz w:val="28"/>
          <w:szCs w:val="28"/>
        </w:rPr>
        <w:t>负责城区主次干道环境卫生的管理，城区主次干道的垃圾清扫、保洁、清运、填埋及公厕管理等工作，</w:t>
      </w:r>
      <w:r>
        <w:rPr>
          <w:rFonts w:hint="eastAsia" w:ascii="仿宋_GB2312" w:eastAsia="仿宋_GB2312"/>
          <w:sz w:val="28"/>
          <w:szCs w:val="28"/>
        </w:rPr>
        <w:t>为长汀人民打造干净整洁的优美环境。</w:t>
      </w:r>
    </w:p>
    <w:p>
      <w:pPr>
        <w:spacing w:line="600" w:lineRule="exact"/>
        <w:ind w:firstLine="482" w:firstLineChars="150"/>
        <w:rPr>
          <w:rFonts w:ascii="黑体" w:hAnsi="Times New Roman" w:eastAsia="黑体"/>
          <w:b/>
          <w:sz w:val="32"/>
          <w:szCs w:val="32"/>
        </w:rPr>
      </w:pPr>
      <w:r>
        <w:rPr>
          <w:rFonts w:hint="eastAsia" w:ascii="黑体" w:hAnsi="Times New Roman" w:eastAsia="黑体"/>
          <w:b/>
          <w:sz w:val="32"/>
          <w:szCs w:val="32"/>
        </w:rPr>
        <w:t>二、专项支出项目实施基本情况</w:t>
      </w:r>
    </w:p>
    <w:p>
      <w:pPr>
        <w:pStyle w:val="9"/>
        <w:ind w:firstLine="480" w:firstLineChars="150"/>
        <w:rPr>
          <w:rFonts w:ascii="仿宋_GB2312" w:hAnsi="宋体" w:eastAsia="仿宋_GB2312"/>
          <w:sz w:val="28"/>
          <w:szCs w:val="28"/>
        </w:rPr>
      </w:pPr>
      <w:r>
        <w:rPr>
          <w:rFonts w:hint="eastAsia" w:ascii="Times New Roman" w:hAnsi="Times New Roman" w:eastAsia="仿宋_GB2312"/>
          <w:sz w:val="32"/>
          <w:szCs w:val="32"/>
        </w:rPr>
        <w:t>（一）</w:t>
      </w:r>
      <w:r>
        <w:rPr>
          <w:rFonts w:hint="eastAsia" w:ascii="Times New Roman" w:hAnsi="Times New Roman" w:eastAsia="仿宋_GB2312"/>
          <w:b/>
          <w:sz w:val="32"/>
          <w:szCs w:val="32"/>
        </w:rPr>
        <w:t>项目组织管理情况</w:t>
      </w:r>
      <w:r>
        <w:rPr>
          <w:rFonts w:hint="eastAsia" w:ascii="仿宋_GB2312" w:eastAsia="仿宋_GB2312"/>
          <w:sz w:val="28"/>
          <w:szCs w:val="28"/>
        </w:rPr>
        <w:t>对城区大街主路和背街小巷</w:t>
      </w:r>
      <w:r>
        <w:rPr>
          <w:rFonts w:ascii="仿宋_GB2312" w:eastAsia="仿宋_GB2312"/>
          <w:sz w:val="28"/>
          <w:szCs w:val="28"/>
        </w:rPr>
        <w:t>165</w:t>
      </w:r>
      <w:r>
        <w:rPr>
          <w:rFonts w:hint="eastAsia" w:ascii="仿宋_GB2312" w:eastAsia="仿宋_GB2312"/>
          <w:sz w:val="28"/>
          <w:szCs w:val="28"/>
        </w:rPr>
        <w:t>万平方米实行每天</w:t>
      </w:r>
      <w:r>
        <w:rPr>
          <w:rFonts w:ascii="仿宋_GB2312" w:eastAsia="仿宋_GB2312"/>
          <w:sz w:val="28"/>
          <w:szCs w:val="28"/>
        </w:rPr>
        <w:t>18</w:t>
      </w:r>
      <w:r>
        <w:rPr>
          <w:rFonts w:hint="eastAsia" w:ascii="仿宋_GB2312" w:eastAsia="仿宋_GB2312"/>
          <w:sz w:val="28"/>
          <w:szCs w:val="28"/>
        </w:rPr>
        <w:t>小时的清扫、保洁。实施垃圾收集、清扫、垃圾无害化处理和环境保洁于一体的运作模式，有效提高了清扫、保洁效率。加大机械化作业保洁面积，减少人工作业面积，降低风险。机械作业严格按规定时间、规定范围、保质保量完成。</w:t>
      </w:r>
      <w:r>
        <w:rPr>
          <w:rFonts w:hint="eastAsia" w:ascii="仿宋_GB2312" w:hAnsi="Arial" w:eastAsia="仿宋_GB2312" w:cs="Arial"/>
          <w:sz w:val="28"/>
          <w:szCs w:val="28"/>
        </w:rPr>
        <w:t>加大投入，完善生活垃圾的收集、转运设施建设。各个居民点新设了垃圾箱（桶）、果皮箱共计</w:t>
      </w:r>
      <w:r>
        <w:rPr>
          <w:rFonts w:ascii="仿宋_GB2312" w:hAnsi="Arial" w:eastAsia="仿宋_GB2312" w:cs="Arial"/>
          <w:sz w:val="28"/>
          <w:szCs w:val="28"/>
        </w:rPr>
        <w:t>720</w:t>
      </w:r>
      <w:r>
        <w:rPr>
          <w:rFonts w:hint="eastAsia" w:ascii="仿宋_GB2312" w:hAnsi="Arial" w:eastAsia="仿宋_GB2312" w:cs="Arial"/>
          <w:sz w:val="28"/>
          <w:szCs w:val="28"/>
        </w:rPr>
        <w:t>只，新建压缩式垃圾中转站</w:t>
      </w:r>
      <w:r>
        <w:rPr>
          <w:rFonts w:ascii="仿宋_GB2312" w:hAnsi="Arial" w:eastAsia="仿宋_GB2312" w:cs="Arial"/>
          <w:sz w:val="28"/>
          <w:szCs w:val="28"/>
        </w:rPr>
        <w:t>1</w:t>
      </w:r>
      <w:r>
        <w:rPr>
          <w:rFonts w:hint="eastAsia" w:ascii="仿宋_GB2312" w:hAnsi="Arial" w:eastAsia="仿宋_GB2312" w:cs="Arial"/>
          <w:sz w:val="28"/>
          <w:szCs w:val="28"/>
        </w:rPr>
        <w:t>座，新增垃圾清运车三辆，缓解运输压力，垃圾清运基本上做到日产日清。</w:t>
      </w:r>
      <w:r>
        <w:rPr>
          <w:rFonts w:hint="eastAsia" w:ascii="仿宋_GB2312" w:hAnsi="Trebuchet MS" w:eastAsia="仿宋_GB2312"/>
          <w:sz w:val="28"/>
          <w:szCs w:val="28"/>
        </w:rPr>
        <w:t>加强环卫设施日常维护，每年组织检查维修、</w:t>
      </w:r>
      <w:r>
        <w:rPr>
          <w:rFonts w:hint="eastAsia" w:ascii="仿宋_GB2312" w:hAnsi="宋体" w:eastAsia="仿宋_GB2312" w:cs="Arial"/>
          <w:color w:val="000000"/>
          <w:sz w:val="28"/>
          <w:szCs w:val="28"/>
        </w:rPr>
        <w:t>及时更新果皮箱、垃圾箱等环卫设施并做好清洁、保养、维护工作；加强城区</w:t>
      </w:r>
      <w:r>
        <w:rPr>
          <w:rFonts w:ascii="仿宋_GB2312" w:hAnsi="宋体" w:eastAsia="仿宋_GB2312" w:cs="Arial"/>
          <w:color w:val="000000"/>
          <w:sz w:val="28"/>
          <w:szCs w:val="28"/>
        </w:rPr>
        <w:t>20</w:t>
      </w:r>
      <w:r>
        <w:rPr>
          <w:rFonts w:hint="eastAsia" w:ascii="仿宋_GB2312" w:hAnsi="宋体" w:eastAsia="仿宋_GB2312" w:cs="Arial"/>
          <w:color w:val="000000"/>
          <w:sz w:val="28"/>
          <w:szCs w:val="28"/>
        </w:rPr>
        <w:t>多座公厕的管理，日常维修</w:t>
      </w:r>
      <w:r>
        <w:rPr>
          <w:rFonts w:ascii="仿宋_GB2312" w:hAnsi="宋体" w:eastAsia="仿宋_GB2312" w:cs="Arial"/>
          <w:color w:val="000000"/>
          <w:sz w:val="28"/>
          <w:szCs w:val="28"/>
        </w:rPr>
        <w:t>50</w:t>
      </w:r>
      <w:r>
        <w:rPr>
          <w:rFonts w:hint="eastAsia" w:ascii="仿宋_GB2312" w:hAnsi="宋体" w:eastAsia="仿宋_GB2312" w:cs="Arial"/>
          <w:color w:val="000000"/>
          <w:sz w:val="28"/>
          <w:szCs w:val="28"/>
        </w:rPr>
        <w:t>多次，并全面进行整修。</w:t>
      </w:r>
      <w:r>
        <w:rPr>
          <w:rFonts w:hint="eastAsia" w:ascii="仿宋_GB2312" w:hAnsi="Trebuchet MS" w:eastAsia="仿宋_GB2312"/>
          <w:sz w:val="28"/>
          <w:szCs w:val="28"/>
        </w:rPr>
        <w:t>确保环卫设施功能完好、整洁美观。</w:t>
      </w:r>
      <w:r>
        <w:rPr>
          <w:rFonts w:hint="eastAsia" w:ascii="仿宋_GB2312" w:hAnsi="宋体" w:eastAsia="仿宋_GB2312" w:cs="Arial"/>
          <w:color w:val="000000"/>
          <w:sz w:val="28"/>
          <w:szCs w:val="28"/>
        </w:rPr>
        <w:t>改造新华书店旁、社下角、客家广场、汀师路口等四座暴露式垃圾中转站，以减少暴露式垃圾中转站对周边居民的影响。</w:t>
      </w:r>
    </w:p>
    <w:p>
      <w:pPr>
        <w:pStyle w:val="10"/>
        <w:ind w:firstLine="31680"/>
        <w:jc w:val="left"/>
        <w:rPr>
          <w:rFonts w:ascii="仿宋_GB2312" w:eastAsia="仿宋_GB2312"/>
          <w:sz w:val="28"/>
          <w:szCs w:val="28"/>
        </w:rPr>
      </w:pPr>
      <w:r>
        <w:rPr>
          <w:rFonts w:hint="eastAsia" w:eastAsia="仿宋_GB2312"/>
          <w:sz w:val="32"/>
          <w:szCs w:val="32"/>
        </w:rPr>
        <w:t>（二）</w:t>
      </w:r>
      <w:r>
        <w:rPr>
          <w:rFonts w:hint="eastAsia" w:eastAsia="仿宋_GB2312"/>
          <w:b/>
          <w:sz w:val="32"/>
          <w:szCs w:val="32"/>
        </w:rPr>
        <w:t>项目资金使用状况</w:t>
      </w:r>
      <w:r>
        <w:rPr>
          <w:rFonts w:hint="eastAsia" w:ascii="仿宋_GB2312" w:eastAsia="仿宋_GB2312"/>
          <w:sz w:val="28"/>
          <w:szCs w:val="28"/>
        </w:rPr>
        <w:t>县财政对环卫处以上项目资金的核拨分为清扫保洁清运人员费用及公厕管理费用等</w:t>
      </w:r>
      <w:r>
        <w:rPr>
          <w:rFonts w:ascii="仿宋_GB2312" w:eastAsia="仿宋_GB2312"/>
          <w:sz w:val="28"/>
          <w:szCs w:val="28"/>
        </w:rPr>
        <w:t>586.2</w:t>
      </w:r>
      <w:r>
        <w:rPr>
          <w:rFonts w:hint="eastAsia" w:ascii="仿宋_GB2312" w:eastAsia="仿宋_GB2312"/>
          <w:sz w:val="28"/>
          <w:szCs w:val="28"/>
        </w:rPr>
        <w:t>万元、垃圾填埋费用</w:t>
      </w:r>
      <w:r>
        <w:rPr>
          <w:rFonts w:ascii="仿宋_GB2312" w:eastAsia="仿宋_GB2312"/>
          <w:sz w:val="28"/>
          <w:szCs w:val="28"/>
        </w:rPr>
        <w:t>73.57</w:t>
      </w:r>
      <w:r>
        <w:rPr>
          <w:rFonts w:hint="eastAsia" w:ascii="仿宋_GB2312" w:eastAsia="仿宋_GB2312"/>
          <w:sz w:val="28"/>
          <w:szCs w:val="28"/>
        </w:rPr>
        <w:t>万元、垃圾清运车辆费用</w:t>
      </w:r>
      <w:r>
        <w:rPr>
          <w:rFonts w:ascii="仿宋_GB2312" w:eastAsia="仿宋_GB2312"/>
          <w:sz w:val="28"/>
          <w:szCs w:val="28"/>
        </w:rPr>
        <w:t>130.48</w:t>
      </w:r>
      <w:r>
        <w:rPr>
          <w:rFonts w:hint="eastAsia" w:ascii="仿宋_GB2312" w:eastAsia="仿宋_GB2312"/>
          <w:sz w:val="28"/>
          <w:szCs w:val="28"/>
        </w:rPr>
        <w:t>万元，总合计为</w:t>
      </w:r>
      <w:r>
        <w:rPr>
          <w:rFonts w:ascii="仿宋_GB2312" w:eastAsia="仿宋_GB2312"/>
          <w:sz w:val="28"/>
          <w:szCs w:val="28"/>
        </w:rPr>
        <w:t>800.22</w:t>
      </w:r>
      <w:r>
        <w:rPr>
          <w:rFonts w:hint="eastAsia" w:ascii="仿宋_GB2312" w:eastAsia="仿宋_GB2312"/>
          <w:sz w:val="28"/>
          <w:szCs w:val="28"/>
        </w:rPr>
        <w:t>万元已全部到位。环卫处对清扫保洁、清运及公厕管理人员的工资严格按照核拨标准每月准时发放，垃圾填埋场的承包费用严格每月按照有关考核标准准时拨付，垃圾清运车辆的用油及维修维护等费用严格按照实际情况进行支出。以上所有资金使用合法合规。</w:t>
      </w: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三、专项支出项目绩效分析</w:t>
      </w:r>
    </w:p>
    <w:p>
      <w:pPr>
        <w:pStyle w:val="10"/>
        <w:ind w:firstLine="31680"/>
        <w:jc w:val="left"/>
        <w:rPr>
          <w:rFonts w:ascii="仿宋_GB2312" w:eastAsia="仿宋_GB2312"/>
          <w:sz w:val="28"/>
          <w:szCs w:val="28"/>
        </w:rPr>
      </w:pPr>
      <w:r>
        <w:rPr>
          <w:rFonts w:hint="eastAsia" w:eastAsia="仿宋_GB2312"/>
          <w:sz w:val="32"/>
          <w:szCs w:val="32"/>
        </w:rPr>
        <w:t>（一）</w:t>
      </w:r>
      <w:r>
        <w:rPr>
          <w:rFonts w:hint="eastAsia" w:eastAsia="仿宋_GB2312"/>
          <w:b/>
          <w:sz w:val="32"/>
          <w:szCs w:val="32"/>
        </w:rPr>
        <w:t>项目绩效评价工作开展情况</w:t>
      </w:r>
      <w:r>
        <w:rPr>
          <w:rFonts w:hint="eastAsia" w:ascii="仿宋_GB2312" w:eastAsia="仿宋_GB2312"/>
          <w:sz w:val="28"/>
          <w:szCs w:val="28"/>
        </w:rPr>
        <w:t>为了进一步完善管理体系，将城区划分成三大片区进行管理，通过明晰管理职责、理顺管理关系，妥善解决了管理中的职能交叉和边缘性问题，有效地堵塞了管理漏洞，针对三大片区的清扫保洁清运人员、垃圾中转站、公厕管理人员及垃圾填埋场实行严格的督查考核，开展了清扫保洁人员、清运驾驶员和督查人员等优秀评选活动。同时，着力强化了考核机制，制定完善了“职工会议学习规定”、“督查人员管理规定”、“公厕管理规定”、“清运驾驶员管理规定”、“中转站管理规定”、“财务人员岗位职责”等规章制度，真正做到“以考核明责任、以考核促长效”。</w:t>
      </w:r>
    </w:p>
    <w:p>
      <w:pPr>
        <w:pStyle w:val="10"/>
        <w:ind w:firstLine="31680"/>
        <w:jc w:val="left"/>
        <w:rPr>
          <w:rFonts w:ascii="仿宋_GB2312" w:eastAsia="仿宋_GB2312"/>
          <w:sz w:val="28"/>
          <w:szCs w:val="28"/>
        </w:rPr>
      </w:pPr>
      <w:r>
        <w:rPr>
          <w:rFonts w:hint="eastAsia" w:eastAsia="仿宋_GB2312"/>
          <w:sz w:val="32"/>
          <w:szCs w:val="32"/>
        </w:rPr>
        <w:t>（二）</w:t>
      </w:r>
      <w:r>
        <w:rPr>
          <w:rFonts w:hint="eastAsia" w:eastAsia="仿宋_GB2312"/>
          <w:b/>
          <w:sz w:val="32"/>
          <w:szCs w:val="32"/>
        </w:rPr>
        <w:t>项目绩效目标完成情况</w:t>
      </w:r>
      <w:r>
        <w:rPr>
          <w:rFonts w:hint="eastAsia" w:ascii="仿宋_GB2312" w:eastAsia="仿宋_GB2312"/>
          <w:sz w:val="28"/>
          <w:szCs w:val="28"/>
        </w:rPr>
        <w:t>环卫处完善了管理体系，整个城区的清扫保洁清运等工作标准有了全方位地提升，整个城区的环境卫生面貌得到很大改观以及广大市民认同，结合各方面种种良好成绩，环卫处连续两届被评为县级文明单位。</w:t>
      </w:r>
    </w:p>
    <w:p>
      <w:pPr>
        <w:pStyle w:val="10"/>
        <w:ind w:firstLine="315" w:firstLineChars="150"/>
        <w:jc w:val="left"/>
        <w:rPr>
          <w:rFonts w:ascii="仿宋_GB2312" w:eastAsia="仿宋_GB2312"/>
          <w:sz w:val="28"/>
          <w:szCs w:val="28"/>
        </w:rPr>
      </w:pPr>
      <w:r>
        <w:rPr>
          <w:rFonts w:hint="eastAsia"/>
        </w:rPr>
        <w:t>（三）项目绩效分析</w:t>
      </w:r>
      <w:r>
        <w:rPr>
          <w:rFonts w:hint="eastAsia" w:ascii="仿宋_GB2312"/>
          <w:sz w:val="28"/>
          <w:szCs w:val="28"/>
        </w:rPr>
        <w:t>根据有关自评标准，</w:t>
      </w:r>
      <w:r>
        <w:rPr>
          <w:rFonts w:hint="eastAsia" w:ascii="仿宋_GB2312" w:eastAsia="仿宋_GB2312"/>
          <w:sz w:val="28"/>
          <w:szCs w:val="28"/>
        </w:rPr>
        <w:t>根据有关自评标准，时效情况得满分（</w:t>
      </w:r>
      <w:r>
        <w:rPr>
          <w:rFonts w:ascii="仿宋_GB2312" w:eastAsia="仿宋_GB2312"/>
          <w:sz w:val="28"/>
          <w:szCs w:val="28"/>
        </w:rPr>
        <w:t>6</w:t>
      </w:r>
      <w:r>
        <w:rPr>
          <w:rFonts w:hint="eastAsia" w:ascii="仿宋_GB2312" w:eastAsia="仿宋_GB2312"/>
          <w:sz w:val="28"/>
          <w:szCs w:val="28"/>
        </w:rPr>
        <w:t>分），项目立项得满分（</w:t>
      </w:r>
      <w:r>
        <w:rPr>
          <w:rFonts w:ascii="仿宋_GB2312" w:eastAsia="仿宋_GB2312"/>
          <w:sz w:val="28"/>
          <w:szCs w:val="28"/>
        </w:rPr>
        <w:t>15</w:t>
      </w:r>
      <w:r>
        <w:rPr>
          <w:rFonts w:hint="eastAsia" w:ascii="仿宋_GB2312" w:eastAsia="仿宋_GB2312"/>
          <w:sz w:val="28"/>
          <w:szCs w:val="28"/>
        </w:rPr>
        <w:t>分），资金落实及时到位得满分（</w:t>
      </w:r>
      <w:r>
        <w:rPr>
          <w:rFonts w:ascii="仿宋_GB2312" w:eastAsia="仿宋_GB2312"/>
          <w:sz w:val="28"/>
          <w:szCs w:val="28"/>
        </w:rPr>
        <w:t>9</w:t>
      </w:r>
      <w:r>
        <w:rPr>
          <w:rFonts w:hint="eastAsia" w:ascii="仿宋_GB2312" w:eastAsia="仿宋_GB2312"/>
          <w:sz w:val="28"/>
          <w:szCs w:val="28"/>
        </w:rPr>
        <w:t>分），业务管理制度健全有效得满分（</w:t>
      </w:r>
      <w:r>
        <w:rPr>
          <w:rFonts w:ascii="仿宋_GB2312" w:eastAsia="仿宋_GB2312"/>
          <w:sz w:val="28"/>
          <w:szCs w:val="28"/>
        </w:rPr>
        <w:t>9</w:t>
      </w:r>
      <w:r>
        <w:rPr>
          <w:rFonts w:hint="eastAsia" w:ascii="仿宋_GB2312" w:eastAsia="仿宋_GB2312"/>
          <w:sz w:val="28"/>
          <w:szCs w:val="28"/>
        </w:rPr>
        <w:t>分）财务管理制度健全有效、会计信息管理规范完整得满分（</w:t>
      </w:r>
      <w:r>
        <w:rPr>
          <w:rFonts w:ascii="仿宋_GB2312" w:eastAsia="仿宋_GB2312"/>
          <w:sz w:val="28"/>
          <w:szCs w:val="28"/>
        </w:rPr>
        <w:t>21</w:t>
      </w:r>
      <w:r>
        <w:rPr>
          <w:rFonts w:hint="eastAsia" w:ascii="仿宋_GB2312" w:eastAsia="仿宋_GB2312"/>
          <w:sz w:val="28"/>
          <w:szCs w:val="28"/>
        </w:rPr>
        <w:t>分），产出数量得满分（</w:t>
      </w:r>
      <w:r>
        <w:rPr>
          <w:rFonts w:ascii="仿宋_GB2312" w:eastAsia="仿宋_GB2312"/>
          <w:sz w:val="28"/>
          <w:szCs w:val="28"/>
        </w:rPr>
        <w:t>5</w:t>
      </w:r>
      <w:r>
        <w:rPr>
          <w:rFonts w:hint="eastAsia" w:ascii="仿宋_GB2312" w:eastAsia="仿宋_GB2312"/>
          <w:sz w:val="28"/>
          <w:szCs w:val="28"/>
        </w:rPr>
        <w:t>分），产出质量得满分（</w:t>
      </w:r>
      <w:r>
        <w:rPr>
          <w:rFonts w:ascii="仿宋_GB2312" w:eastAsia="仿宋_GB2312"/>
          <w:sz w:val="28"/>
          <w:szCs w:val="28"/>
        </w:rPr>
        <w:t>5</w:t>
      </w:r>
      <w:r>
        <w:rPr>
          <w:rFonts w:hint="eastAsia" w:ascii="仿宋_GB2312" w:eastAsia="仿宋_GB2312"/>
          <w:sz w:val="28"/>
          <w:szCs w:val="28"/>
        </w:rPr>
        <w:t>分），经济效益得满分（</w:t>
      </w:r>
      <w:r>
        <w:rPr>
          <w:rFonts w:ascii="仿宋_GB2312" w:eastAsia="仿宋_GB2312"/>
          <w:sz w:val="28"/>
          <w:szCs w:val="28"/>
        </w:rPr>
        <w:t>5</w:t>
      </w:r>
      <w:r>
        <w:rPr>
          <w:rFonts w:hint="eastAsia" w:ascii="仿宋_GB2312" w:eastAsia="仿宋_GB2312"/>
          <w:sz w:val="28"/>
          <w:szCs w:val="28"/>
        </w:rPr>
        <w:t>分），，社会效益得满分（</w:t>
      </w:r>
      <w:r>
        <w:rPr>
          <w:rFonts w:ascii="仿宋_GB2312" w:eastAsia="仿宋_GB2312"/>
          <w:sz w:val="28"/>
          <w:szCs w:val="28"/>
        </w:rPr>
        <w:t>5</w:t>
      </w:r>
      <w:r>
        <w:rPr>
          <w:rFonts w:hint="eastAsia" w:ascii="仿宋_GB2312" w:eastAsia="仿宋_GB2312"/>
          <w:sz w:val="28"/>
          <w:szCs w:val="28"/>
        </w:rPr>
        <w:t>分），环境效益得满分（</w:t>
      </w:r>
      <w:r>
        <w:rPr>
          <w:rFonts w:ascii="仿宋_GB2312" w:eastAsia="仿宋_GB2312"/>
          <w:sz w:val="28"/>
          <w:szCs w:val="28"/>
        </w:rPr>
        <w:t>5</w:t>
      </w:r>
      <w:r>
        <w:rPr>
          <w:rFonts w:hint="eastAsia" w:ascii="仿宋_GB2312" w:eastAsia="仿宋_GB2312"/>
          <w:sz w:val="28"/>
          <w:szCs w:val="28"/>
        </w:rPr>
        <w:t>分），可持续效益得满分（</w:t>
      </w:r>
      <w:r>
        <w:rPr>
          <w:rFonts w:ascii="仿宋_GB2312" w:eastAsia="仿宋_GB2312"/>
          <w:sz w:val="28"/>
          <w:szCs w:val="28"/>
        </w:rPr>
        <w:t>5</w:t>
      </w:r>
      <w:r>
        <w:rPr>
          <w:rFonts w:hint="eastAsia" w:ascii="仿宋_GB2312" w:eastAsia="仿宋_GB2312"/>
          <w:sz w:val="28"/>
          <w:szCs w:val="28"/>
        </w:rPr>
        <w:t>分），服务对象满意度得是（</w:t>
      </w:r>
      <w:r>
        <w:rPr>
          <w:rFonts w:ascii="仿宋_GB2312" w:eastAsia="仿宋_GB2312"/>
          <w:sz w:val="28"/>
          <w:szCs w:val="28"/>
        </w:rPr>
        <w:t>9</w:t>
      </w:r>
      <w:r>
        <w:rPr>
          <w:rFonts w:hint="eastAsia" w:ascii="仿宋_GB2312" w:eastAsia="仿宋_GB2312"/>
          <w:sz w:val="28"/>
          <w:szCs w:val="28"/>
        </w:rPr>
        <w:t>分），目标绩效自评总分为</w:t>
      </w:r>
      <w:r>
        <w:rPr>
          <w:rFonts w:ascii="仿宋_GB2312" w:eastAsia="仿宋_GB2312"/>
          <w:sz w:val="28"/>
          <w:szCs w:val="28"/>
        </w:rPr>
        <w:t>99</w:t>
      </w:r>
      <w:r>
        <w:rPr>
          <w:rFonts w:hint="eastAsia" w:ascii="仿宋_GB2312" w:eastAsia="仿宋_GB2312"/>
          <w:sz w:val="28"/>
          <w:szCs w:val="28"/>
        </w:rPr>
        <w:t>分。</w:t>
      </w:r>
    </w:p>
    <w:p>
      <w:pPr>
        <w:pStyle w:val="10"/>
        <w:ind w:firstLine="315" w:firstLineChars="150"/>
        <w:jc w:val="left"/>
        <w:rPr>
          <w:rFonts w:ascii="黑体" w:eastAsia="黑体"/>
        </w:rPr>
      </w:pPr>
      <w:r>
        <w:rPr>
          <w:rFonts w:hint="eastAsia" w:ascii="黑体" w:eastAsia="黑体"/>
        </w:rPr>
        <w:t>四、工作成效</w:t>
      </w:r>
    </w:p>
    <w:p>
      <w:pPr>
        <w:pStyle w:val="10"/>
        <w:ind w:firstLine="31680"/>
        <w:jc w:val="left"/>
        <w:rPr>
          <w:rFonts w:ascii="仿宋_GB2312" w:eastAsia="仿宋_GB2312"/>
          <w:sz w:val="28"/>
          <w:szCs w:val="28"/>
        </w:rPr>
      </w:pPr>
      <w:r>
        <w:rPr>
          <w:rFonts w:hint="eastAsia" w:ascii="仿宋" w:hAnsi="仿宋" w:eastAsia="仿宋"/>
          <w:b/>
          <w:sz w:val="32"/>
          <w:szCs w:val="32"/>
        </w:rPr>
        <w:t>主要成效</w:t>
      </w:r>
      <w:r>
        <w:rPr>
          <w:rFonts w:hint="eastAsia" w:ascii="仿宋_GB2312" w:eastAsia="仿宋_GB2312"/>
          <w:sz w:val="28"/>
          <w:szCs w:val="28"/>
        </w:rPr>
        <w:t>环卫处完善了管理体系，整个城区的清扫保洁清运等工作标准有了全方位地提升，整个城区的环境卫生面貌得到很大改观以及广大市民认同，结合各方面种种良好成绩，环卫处连续两届被评为县级文明单位。</w:t>
      </w: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五、项目存在的问题和改进措施</w:t>
      </w:r>
    </w:p>
    <w:p>
      <w:pPr>
        <w:pStyle w:val="10"/>
        <w:ind w:firstLine="31680"/>
        <w:jc w:val="left"/>
        <w:rPr>
          <w:rFonts w:ascii="仿宋_GB2312" w:eastAsia="仿宋_GB2312"/>
          <w:sz w:val="28"/>
          <w:szCs w:val="28"/>
        </w:rPr>
      </w:pPr>
      <w:r>
        <w:rPr>
          <w:rFonts w:hint="eastAsia" w:eastAsia="仿宋_GB2312"/>
          <w:sz w:val="32"/>
          <w:szCs w:val="32"/>
        </w:rPr>
        <w:t>（一）</w:t>
      </w:r>
      <w:r>
        <w:rPr>
          <w:rFonts w:hint="eastAsia" w:eastAsia="仿宋_GB2312"/>
          <w:b/>
          <w:sz w:val="32"/>
          <w:szCs w:val="32"/>
        </w:rPr>
        <w:t>项目存在的问题</w:t>
      </w:r>
      <w:r>
        <w:rPr>
          <w:rFonts w:hint="eastAsia" w:ascii="仿宋_GB2312" w:eastAsia="仿宋_GB2312"/>
          <w:sz w:val="28"/>
          <w:szCs w:val="28"/>
        </w:rPr>
        <w:t>一是环卫基础设施薄弱，垃圾中转站、公厕数量不足且陈旧，环卫机械化作业程度和精细化管理还比较薄弱，多数垃圾运输车使用年限较长维修率高。</w:t>
      </w:r>
      <w:r>
        <w:rPr>
          <w:rFonts w:hint="eastAsia" w:ascii="仿宋_GB2312" w:eastAsia="仿宋_GB2312"/>
          <w:b/>
          <w:sz w:val="28"/>
          <w:szCs w:val="28"/>
        </w:rPr>
        <w:t>二是</w:t>
      </w:r>
      <w:r>
        <w:rPr>
          <w:rFonts w:hint="eastAsia" w:ascii="仿宋_GB2312" w:eastAsia="仿宋_GB2312"/>
          <w:sz w:val="28"/>
          <w:szCs w:val="28"/>
        </w:rPr>
        <w:t>环卫工人的工作条件和作业环境较差，环卫工人待遇偏低，队伍难稳定，少数环卫工人生活仍然较为困难。</w:t>
      </w:r>
      <w:r>
        <w:rPr>
          <w:rFonts w:hint="eastAsia" w:ascii="仿宋_GB2312" w:eastAsia="仿宋_GB2312"/>
          <w:b/>
          <w:sz w:val="28"/>
          <w:szCs w:val="28"/>
        </w:rPr>
        <w:t>三是</w:t>
      </w:r>
      <w:r>
        <w:rPr>
          <w:rFonts w:hint="eastAsia" w:ascii="仿宋_GB2312" w:eastAsia="仿宋_GB2312"/>
          <w:sz w:val="28"/>
          <w:szCs w:val="28"/>
        </w:rPr>
        <w:t>随着城区范围的不断扩大加上腾飞和工贸新城不断开发扩大，工作量大幅度增加，但人员配备和基础设施还跟不上。</w:t>
      </w:r>
      <w:r>
        <w:rPr>
          <w:rFonts w:hint="eastAsia" w:ascii="仿宋_GB2312" w:eastAsia="仿宋_GB2312"/>
          <w:b/>
          <w:sz w:val="28"/>
          <w:szCs w:val="28"/>
        </w:rPr>
        <w:t>四是</w:t>
      </w:r>
      <w:r>
        <w:rPr>
          <w:rFonts w:hint="eastAsia" w:ascii="仿宋_GB2312" w:eastAsia="仿宋_GB2312"/>
          <w:sz w:val="28"/>
          <w:szCs w:val="28"/>
        </w:rPr>
        <w:t>市民的城市意识、卫生意识还比较淡薄等等。</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（二）项目改进措施：增加环卫基础设施，改进垃圾中转站设备及修建公厕，购置新的垃圾运输车辆替换旧车，改善环卫工人工作条件及增加环卫工人工资待遇，提高市民环境卫生意识。</w:t>
      </w:r>
    </w:p>
    <w:p>
      <w:pPr>
        <w:spacing w:line="600" w:lineRule="exact"/>
        <w:ind w:firstLine="630" w:firstLineChars="196"/>
        <w:rPr>
          <w:rFonts w:ascii="Times New Roman" w:hAnsi="Times New Roman" w:eastAsia="仿宋_GB2312"/>
          <w:b/>
          <w:sz w:val="32"/>
          <w:szCs w:val="32"/>
        </w:rPr>
      </w:pPr>
      <w:r>
        <w:rPr>
          <w:rFonts w:hint="eastAsia" w:ascii="黑体" w:hAnsi="黑体" w:eastAsia="黑体" w:cs="仿宋"/>
          <w:b/>
          <w:kern w:val="0"/>
          <w:sz w:val="32"/>
          <w:szCs w:val="32"/>
        </w:rPr>
        <w:t>六、相关意见建议</w:t>
      </w:r>
    </w:p>
    <w:p>
      <w:pPr>
        <w:pStyle w:val="10"/>
        <w:ind w:firstLine="700" w:firstLineChars="250"/>
        <w:jc w:val="left"/>
        <w:rPr>
          <w:rFonts w:ascii="仿宋_GB2312" w:eastAsia="仿宋_GB2312"/>
          <w:sz w:val="28"/>
          <w:szCs w:val="28"/>
        </w:rPr>
      </w:pPr>
      <w:r>
        <w:rPr>
          <w:rFonts w:hint="eastAsia" w:ascii="仿宋_GB2312" w:eastAsia="仿宋_GB2312"/>
          <w:sz w:val="28"/>
          <w:szCs w:val="28"/>
        </w:rPr>
        <w:t>这些问题的一定程度上制约着环卫事业的健康发展，环卫处有待进一步加强管理的同时期待有关部门的重视，建议财政增加环卫资金预算，改进设施设备及提高环卫工人工资待遇。　</w:t>
      </w:r>
      <w:r>
        <w:rPr>
          <w:rFonts w:ascii="仿宋_GB2312" w:eastAsia="仿宋_GB2312"/>
          <w:sz w:val="28"/>
          <w:szCs w:val="28"/>
        </w:rPr>
        <w:br w:type="textWrapping"/>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jc w:val="center"/>
        <w:rPr>
          <w:rFonts w:ascii="方正兰亭超细黑简体" w:hAnsi="宋体" w:eastAsia="方正兰亭超细黑简体"/>
          <w:b/>
          <w:sz w:val="44"/>
          <w:szCs w:val="44"/>
        </w:rPr>
      </w:pPr>
    </w:p>
    <w:p>
      <w:pPr>
        <w:spacing w:line="600" w:lineRule="exact"/>
        <w:jc w:val="center"/>
        <w:rPr>
          <w:rFonts w:ascii="方正兰亭超细黑简体" w:hAnsi="宋体" w:eastAsia="方正兰亭超细黑简体" w:cs="仿宋"/>
          <w:b/>
          <w:sz w:val="44"/>
          <w:szCs w:val="44"/>
        </w:rPr>
      </w:pPr>
      <w:r>
        <w:rPr>
          <w:rFonts w:ascii="方正兰亭超细黑简体" w:hAnsi="宋体" w:eastAsia="方正兰亭超细黑简体"/>
          <w:b/>
          <w:sz w:val="44"/>
          <w:szCs w:val="44"/>
        </w:rPr>
        <w:t>2017</w:t>
      </w:r>
      <w:r>
        <w:rPr>
          <w:rFonts w:hint="eastAsia" w:ascii="方正兰亭超细黑简体" w:hAnsi="宋体" w:eastAsia="方正兰亭超细黑简体"/>
          <w:b/>
          <w:sz w:val="44"/>
          <w:szCs w:val="44"/>
        </w:rPr>
        <w:t>年度环卫工人春节慰问经费</w:t>
      </w:r>
    </w:p>
    <w:p>
      <w:pPr>
        <w:spacing w:line="600" w:lineRule="exact"/>
        <w:jc w:val="center"/>
        <w:rPr>
          <w:rFonts w:ascii="方正兰亭超细黑简体" w:hAnsi="宋体" w:eastAsia="方正兰亭超细黑简体" w:cs="仿宋"/>
          <w:b/>
          <w:sz w:val="44"/>
          <w:szCs w:val="44"/>
        </w:rPr>
      </w:pPr>
      <w:r>
        <w:rPr>
          <w:rFonts w:hint="eastAsia" w:ascii="方正兰亭超细黑简体" w:hAnsi="宋体" w:eastAsia="方正兰亭超细黑简体" w:cs="仿宋"/>
          <w:b/>
          <w:sz w:val="44"/>
          <w:szCs w:val="44"/>
        </w:rPr>
        <w:t>项目资金使用绩效自评报告</w:t>
      </w:r>
    </w:p>
    <w:p>
      <w:pPr>
        <w:spacing w:line="600" w:lineRule="exact"/>
        <w:ind w:firstLine="883" w:firstLineChars="200"/>
        <w:jc w:val="center"/>
        <w:rPr>
          <w:rFonts w:ascii="方正兰亭超细黑简体" w:hAnsi="Times New Roman" w:eastAsia="方正兰亭超细黑简体"/>
          <w:b/>
          <w:sz w:val="44"/>
          <w:szCs w:val="44"/>
        </w:rPr>
      </w:pP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一、项目概况</w:t>
      </w:r>
    </w:p>
    <w:p>
      <w:pPr>
        <w:pStyle w:val="9"/>
        <w:ind w:firstLine="480" w:firstLineChars="150"/>
        <w:rPr>
          <w:rFonts w:ascii="仿宋_GB2312" w:hAnsi="宋体" w:eastAsia="仿宋_GB2312"/>
          <w:sz w:val="28"/>
          <w:szCs w:val="28"/>
        </w:rPr>
      </w:pPr>
      <w:r>
        <w:rPr>
          <w:rFonts w:hint="eastAsia" w:ascii="Times New Roman" w:hAnsi="Times New Roman" w:eastAsia="仿宋_GB2312"/>
          <w:sz w:val="32"/>
          <w:szCs w:val="32"/>
        </w:rPr>
        <w:t>（</w:t>
      </w:r>
      <w:r>
        <w:rPr>
          <w:rFonts w:hint="eastAsia" w:ascii="仿宋_GB2312" w:hAnsi="Times New Roman" w:eastAsia="仿宋_GB2312"/>
          <w:sz w:val="32"/>
          <w:szCs w:val="32"/>
        </w:rPr>
        <w:t>（一）项目单位基本情况；</w:t>
      </w:r>
      <w:r>
        <w:rPr>
          <w:rFonts w:hint="eastAsia" w:ascii="仿宋_GB2312" w:hAnsi="宋体" w:eastAsia="仿宋_GB2312"/>
          <w:sz w:val="28"/>
          <w:szCs w:val="28"/>
        </w:rPr>
        <w:t>长汀县环卫处位于环东路</w:t>
      </w:r>
      <w:r>
        <w:rPr>
          <w:rFonts w:ascii="仿宋_GB2312" w:hAnsi="宋体" w:eastAsia="仿宋_GB2312"/>
          <w:sz w:val="28"/>
          <w:szCs w:val="28"/>
        </w:rPr>
        <w:t>67</w:t>
      </w:r>
      <w:r>
        <w:rPr>
          <w:rFonts w:hint="eastAsia" w:ascii="仿宋_GB2312" w:hAnsi="宋体" w:eastAsia="仿宋_GB2312"/>
          <w:sz w:val="28"/>
          <w:szCs w:val="28"/>
        </w:rPr>
        <w:t>号，单位性质属于事业单位财政全额拨款，内设市容环境卫生监察大队，单位编制数为</w:t>
      </w:r>
      <w:r>
        <w:rPr>
          <w:rFonts w:ascii="仿宋_GB2312" w:hAnsi="宋体" w:eastAsia="仿宋_GB2312"/>
          <w:sz w:val="28"/>
          <w:szCs w:val="28"/>
        </w:rPr>
        <w:t>43</w:t>
      </w:r>
      <w:r>
        <w:rPr>
          <w:rFonts w:hint="eastAsia" w:ascii="仿宋_GB2312" w:hAnsi="宋体" w:eastAsia="仿宋_GB2312"/>
          <w:sz w:val="28"/>
          <w:szCs w:val="28"/>
        </w:rPr>
        <w:t>人在编人员</w:t>
      </w:r>
      <w:r>
        <w:rPr>
          <w:rFonts w:ascii="仿宋_GB2312" w:hAnsi="宋体" w:eastAsia="仿宋_GB2312"/>
          <w:sz w:val="28"/>
          <w:szCs w:val="28"/>
        </w:rPr>
        <w:t>28</w:t>
      </w:r>
      <w:r>
        <w:rPr>
          <w:rFonts w:hint="eastAsia" w:ascii="仿宋_GB2312" w:hAnsi="宋体" w:eastAsia="仿宋_GB2312"/>
          <w:sz w:val="28"/>
          <w:szCs w:val="28"/>
        </w:rPr>
        <w:t>人。</w:t>
      </w:r>
    </w:p>
    <w:p>
      <w:pPr>
        <w:pStyle w:val="9"/>
        <w:ind w:firstLine="480" w:firstLineChars="150"/>
        <w:rPr>
          <w:rFonts w:ascii="仿宋_GB2312" w:eastAsia="仿宋_GB2312"/>
          <w:sz w:val="28"/>
          <w:szCs w:val="28"/>
        </w:rPr>
      </w:pPr>
      <w:r>
        <w:rPr>
          <w:rFonts w:hint="eastAsia" w:ascii="仿宋_GB2312" w:hAnsi="Times New Roman" w:eastAsia="仿宋_GB2312"/>
          <w:sz w:val="32"/>
          <w:szCs w:val="32"/>
        </w:rPr>
        <w:t>（二）项目基本情况：</w:t>
      </w:r>
      <w:r>
        <w:rPr>
          <w:rFonts w:hint="eastAsia" w:ascii="仿宋_GB2312" w:hAnsi="宋体" w:eastAsia="仿宋_GB2312"/>
          <w:sz w:val="28"/>
          <w:szCs w:val="28"/>
        </w:rPr>
        <w:t>负责城区主次干道环境卫生的管理，城区主次干道的垃圾清扫、保洁、清运、填埋及公厕管理等工作，</w:t>
      </w:r>
      <w:r>
        <w:rPr>
          <w:rFonts w:hint="eastAsia" w:ascii="仿宋_GB2312" w:eastAsia="仿宋_GB2312"/>
          <w:sz w:val="28"/>
          <w:szCs w:val="28"/>
        </w:rPr>
        <w:t>为长汀人民打造干净整洁的优美环境。</w:t>
      </w:r>
    </w:p>
    <w:p>
      <w:pPr>
        <w:spacing w:line="600" w:lineRule="exact"/>
        <w:ind w:firstLine="482" w:firstLineChars="150"/>
        <w:rPr>
          <w:rFonts w:ascii="黑体" w:hAnsi="Times New Roman" w:eastAsia="黑体"/>
          <w:b/>
          <w:sz w:val="32"/>
          <w:szCs w:val="32"/>
        </w:rPr>
      </w:pPr>
      <w:r>
        <w:rPr>
          <w:rFonts w:hint="eastAsia" w:ascii="黑体" w:hAnsi="Times New Roman" w:eastAsia="黑体"/>
          <w:b/>
          <w:sz w:val="32"/>
          <w:szCs w:val="32"/>
        </w:rPr>
        <w:t>二、专项支出项目实施基本情况</w:t>
      </w:r>
    </w:p>
    <w:p>
      <w:pPr>
        <w:pStyle w:val="9"/>
        <w:ind w:firstLine="480" w:firstLineChars="150"/>
        <w:rPr>
          <w:rFonts w:ascii="仿宋_GB2312" w:hAnsi="宋体" w:eastAsia="仿宋_GB2312"/>
          <w:sz w:val="28"/>
          <w:szCs w:val="28"/>
        </w:rPr>
      </w:pPr>
      <w:r>
        <w:rPr>
          <w:rFonts w:hint="eastAsia" w:ascii="Times New Roman" w:hAnsi="Times New Roman" w:eastAsia="仿宋_GB2312"/>
          <w:sz w:val="32"/>
          <w:szCs w:val="32"/>
        </w:rPr>
        <w:t>（一）</w:t>
      </w:r>
      <w:r>
        <w:rPr>
          <w:rFonts w:hint="eastAsia" w:ascii="Times New Roman" w:hAnsi="Times New Roman" w:eastAsia="仿宋_GB2312"/>
          <w:b/>
          <w:sz w:val="32"/>
          <w:szCs w:val="32"/>
        </w:rPr>
        <w:t>项目组织管理情况</w:t>
      </w:r>
      <w:r>
        <w:rPr>
          <w:rFonts w:hint="eastAsia" w:ascii="仿宋_GB2312" w:eastAsia="仿宋_GB2312"/>
          <w:sz w:val="28"/>
          <w:szCs w:val="28"/>
        </w:rPr>
        <w:t>对城区大街主路和背街小巷</w:t>
      </w:r>
      <w:r>
        <w:rPr>
          <w:rFonts w:ascii="仿宋_GB2312" w:eastAsia="仿宋_GB2312"/>
          <w:sz w:val="28"/>
          <w:szCs w:val="28"/>
        </w:rPr>
        <w:t>165</w:t>
      </w:r>
      <w:r>
        <w:rPr>
          <w:rFonts w:hint="eastAsia" w:ascii="仿宋_GB2312" w:eastAsia="仿宋_GB2312"/>
          <w:sz w:val="28"/>
          <w:szCs w:val="28"/>
        </w:rPr>
        <w:t>万平方米实行每天</w:t>
      </w:r>
      <w:r>
        <w:rPr>
          <w:rFonts w:ascii="仿宋_GB2312" w:eastAsia="仿宋_GB2312"/>
          <w:sz w:val="28"/>
          <w:szCs w:val="28"/>
        </w:rPr>
        <w:t>18</w:t>
      </w:r>
      <w:r>
        <w:rPr>
          <w:rFonts w:hint="eastAsia" w:ascii="仿宋_GB2312" w:eastAsia="仿宋_GB2312"/>
          <w:sz w:val="28"/>
          <w:szCs w:val="28"/>
        </w:rPr>
        <w:t>小时的清扫、保洁。实施垃圾收集、清扫、垃圾无害化处理和环境保洁于一体的运作模式，有效提高了清扫、保洁效率。加大机械化作业保洁面积，减少人工作业面积，降低风险。机械作业严格按规定时间、规定范围、保质保量完成。</w:t>
      </w:r>
      <w:r>
        <w:rPr>
          <w:rFonts w:hint="eastAsia" w:ascii="仿宋_GB2312" w:hAnsi="Arial" w:eastAsia="仿宋_GB2312" w:cs="Arial"/>
          <w:sz w:val="28"/>
          <w:szCs w:val="28"/>
        </w:rPr>
        <w:t>加大投入，完善生活垃圾的收集、转运设施建设。各个居民点新设了垃圾箱（桶）、果皮箱共计</w:t>
      </w:r>
      <w:r>
        <w:rPr>
          <w:rFonts w:ascii="仿宋_GB2312" w:hAnsi="Arial" w:eastAsia="仿宋_GB2312" w:cs="Arial"/>
          <w:sz w:val="28"/>
          <w:szCs w:val="28"/>
        </w:rPr>
        <w:t>720</w:t>
      </w:r>
      <w:r>
        <w:rPr>
          <w:rFonts w:hint="eastAsia" w:ascii="仿宋_GB2312" w:hAnsi="Arial" w:eastAsia="仿宋_GB2312" w:cs="Arial"/>
          <w:sz w:val="28"/>
          <w:szCs w:val="28"/>
        </w:rPr>
        <w:t>只，新建压缩式垃圾中转站</w:t>
      </w:r>
      <w:r>
        <w:rPr>
          <w:rFonts w:ascii="仿宋_GB2312" w:hAnsi="Arial" w:eastAsia="仿宋_GB2312" w:cs="Arial"/>
          <w:sz w:val="28"/>
          <w:szCs w:val="28"/>
        </w:rPr>
        <w:t>1</w:t>
      </w:r>
      <w:r>
        <w:rPr>
          <w:rFonts w:hint="eastAsia" w:ascii="仿宋_GB2312" w:hAnsi="Arial" w:eastAsia="仿宋_GB2312" w:cs="Arial"/>
          <w:sz w:val="28"/>
          <w:szCs w:val="28"/>
        </w:rPr>
        <w:t>座，新增垃圾清运车三辆，缓解运输压力，垃圾清运基本上做到日产日清。</w:t>
      </w:r>
      <w:r>
        <w:rPr>
          <w:rFonts w:hint="eastAsia" w:ascii="仿宋_GB2312" w:hAnsi="Trebuchet MS" w:eastAsia="仿宋_GB2312"/>
          <w:sz w:val="28"/>
          <w:szCs w:val="28"/>
        </w:rPr>
        <w:t>加强环卫设施日常维护，每年组织检查维修、</w:t>
      </w:r>
      <w:r>
        <w:rPr>
          <w:rFonts w:hint="eastAsia" w:ascii="仿宋_GB2312" w:hAnsi="宋体" w:eastAsia="仿宋_GB2312" w:cs="Arial"/>
          <w:color w:val="000000"/>
          <w:sz w:val="28"/>
          <w:szCs w:val="28"/>
        </w:rPr>
        <w:t>及时更新果皮箱、垃圾箱等环卫设施并做好清洁、保养、维护工作；加强城区</w:t>
      </w:r>
      <w:r>
        <w:rPr>
          <w:rFonts w:ascii="仿宋_GB2312" w:hAnsi="宋体" w:eastAsia="仿宋_GB2312" w:cs="Arial"/>
          <w:color w:val="000000"/>
          <w:sz w:val="28"/>
          <w:szCs w:val="28"/>
        </w:rPr>
        <w:t>20</w:t>
      </w:r>
      <w:r>
        <w:rPr>
          <w:rFonts w:hint="eastAsia" w:ascii="仿宋_GB2312" w:hAnsi="宋体" w:eastAsia="仿宋_GB2312" w:cs="Arial"/>
          <w:color w:val="000000"/>
          <w:sz w:val="28"/>
          <w:szCs w:val="28"/>
        </w:rPr>
        <w:t>多座公厕的管理，日常维修</w:t>
      </w:r>
      <w:r>
        <w:rPr>
          <w:rFonts w:ascii="仿宋_GB2312" w:hAnsi="宋体" w:eastAsia="仿宋_GB2312" w:cs="Arial"/>
          <w:color w:val="000000"/>
          <w:sz w:val="28"/>
          <w:szCs w:val="28"/>
        </w:rPr>
        <w:t>50</w:t>
      </w:r>
      <w:r>
        <w:rPr>
          <w:rFonts w:hint="eastAsia" w:ascii="仿宋_GB2312" w:hAnsi="宋体" w:eastAsia="仿宋_GB2312" w:cs="Arial"/>
          <w:color w:val="000000"/>
          <w:sz w:val="28"/>
          <w:szCs w:val="28"/>
        </w:rPr>
        <w:t>多次，并全面进行整修。</w:t>
      </w:r>
      <w:r>
        <w:rPr>
          <w:rFonts w:hint="eastAsia" w:ascii="仿宋_GB2312" w:hAnsi="Trebuchet MS" w:eastAsia="仿宋_GB2312"/>
          <w:sz w:val="28"/>
          <w:szCs w:val="28"/>
        </w:rPr>
        <w:t>确保环卫设施功能完好、整洁美观。</w:t>
      </w:r>
      <w:r>
        <w:rPr>
          <w:rFonts w:hint="eastAsia" w:ascii="仿宋_GB2312" w:hAnsi="宋体" w:eastAsia="仿宋_GB2312" w:cs="Arial"/>
          <w:color w:val="000000"/>
          <w:sz w:val="28"/>
          <w:szCs w:val="28"/>
        </w:rPr>
        <w:t>改造新华书店旁、社下角、客家广场、汀师路口等四座暴露式垃圾中转站，以减少暴露式垃圾中转站对周边居民的影响。</w:t>
      </w:r>
    </w:p>
    <w:p>
      <w:pPr>
        <w:pStyle w:val="10"/>
        <w:ind w:firstLine="31680"/>
        <w:jc w:val="left"/>
        <w:rPr>
          <w:rFonts w:ascii="仿宋_GB2312" w:eastAsia="仿宋_GB2312"/>
          <w:sz w:val="28"/>
          <w:szCs w:val="28"/>
        </w:rPr>
      </w:pPr>
      <w:r>
        <w:rPr>
          <w:rFonts w:hint="eastAsia" w:eastAsia="仿宋_GB2312"/>
          <w:sz w:val="32"/>
          <w:szCs w:val="32"/>
        </w:rPr>
        <w:t>（二）</w:t>
      </w:r>
      <w:r>
        <w:rPr>
          <w:rFonts w:hint="eastAsia" w:eastAsia="仿宋_GB2312"/>
          <w:b/>
          <w:sz w:val="32"/>
          <w:szCs w:val="32"/>
        </w:rPr>
        <w:t>项目资金使用状况</w:t>
      </w:r>
      <w:r>
        <w:rPr>
          <w:rFonts w:hint="eastAsia" w:ascii="仿宋_GB2312" w:eastAsia="仿宋_GB2312"/>
          <w:sz w:val="28"/>
          <w:szCs w:val="28"/>
        </w:rPr>
        <w:t>县财政对环卫处以上项目资金的核拨分为对清扫保洁清运公厕等人员进行春节慰问经费</w:t>
      </w:r>
      <w:r>
        <w:rPr>
          <w:rFonts w:ascii="仿宋_GB2312" w:eastAsia="仿宋_GB2312"/>
          <w:sz w:val="28"/>
          <w:szCs w:val="28"/>
        </w:rPr>
        <w:t>8</w:t>
      </w:r>
      <w:r>
        <w:rPr>
          <w:rFonts w:hint="eastAsia" w:ascii="仿宋_GB2312" w:eastAsia="仿宋_GB2312"/>
          <w:sz w:val="28"/>
          <w:szCs w:val="28"/>
        </w:rPr>
        <w:t>万元已全部到位。以上所有资金使用合法合规。</w:t>
      </w: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三、专项支出项目绩效分析</w:t>
      </w:r>
    </w:p>
    <w:p>
      <w:pPr>
        <w:pStyle w:val="10"/>
        <w:ind w:firstLine="31680"/>
        <w:jc w:val="left"/>
        <w:rPr>
          <w:rFonts w:ascii="仿宋_GB2312" w:eastAsia="仿宋_GB2312"/>
          <w:sz w:val="28"/>
          <w:szCs w:val="28"/>
        </w:rPr>
      </w:pPr>
      <w:r>
        <w:rPr>
          <w:rFonts w:hint="eastAsia" w:eastAsia="仿宋_GB2312"/>
          <w:sz w:val="32"/>
          <w:szCs w:val="32"/>
        </w:rPr>
        <w:t>（一）</w:t>
      </w:r>
      <w:r>
        <w:rPr>
          <w:rFonts w:hint="eastAsia" w:eastAsia="仿宋_GB2312"/>
          <w:b/>
          <w:sz w:val="32"/>
          <w:szCs w:val="32"/>
        </w:rPr>
        <w:t>项目绩效评价工作开展情况</w:t>
      </w:r>
      <w:r>
        <w:rPr>
          <w:rFonts w:hint="eastAsia" w:ascii="仿宋_GB2312" w:eastAsia="仿宋_GB2312"/>
          <w:sz w:val="28"/>
          <w:szCs w:val="28"/>
        </w:rPr>
        <w:t>为了进一步完善管理体系，将城区划分成三大片区进行管理，通过明晰管理职责、理顺管理关系，妥善解决了管理中的职能交叉和边缘性问题，有效地堵塞了管理漏洞，针对三大片区的清扫保洁清运人员、垃圾中转站、公厕管理人员及垃圾填埋场实行严格的督查考核，开展了清扫保洁人员、清运驾驶员和督查人员等优秀评选活动。同时，着力强化了考核机制，制定完善了“职工会议学习规定”、“督查人员管理规定”、“公厕管理规定”、“清运驾驶员管理规定”、“中转站管理规定”、“财务人员岗位职责”等规章制度，真正做到“以考核明责任、以考核促长效”。</w:t>
      </w:r>
    </w:p>
    <w:p>
      <w:pPr>
        <w:pStyle w:val="10"/>
        <w:ind w:firstLine="31680"/>
        <w:jc w:val="left"/>
        <w:rPr>
          <w:rFonts w:ascii="仿宋_GB2312" w:eastAsia="仿宋_GB2312"/>
          <w:sz w:val="28"/>
          <w:szCs w:val="28"/>
        </w:rPr>
      </w:pPr>
      <w:r>
        <w:rPr>
          <w:rFonts w:hint="eastAsia" w:eastAsia="仿宋_GB2312"/>
          <w:sz w:val="32"/>
          <w:szCs w:val="32"/>
        </w:rPr>
        <w:t>（二）</w:t>
      </w:r>
      <w:r>
        <w:rPr>
          <w:rFonts w:hint="eastAsia" w:eastAsia="仿宋_GB2312"/>
          <w:b/>
          <w:sz w:val="32"/>
          <w:szCs w:val="32"/>
        </w:rPr>
        <w:t>项目绩效目标完成情况</w:t>
      </w:r>
      <w:r>
        <w:rPr>
          <w:rFonts w:hint="eastAsia" w:ascii="仿宋_GB2312" w:eastAsia="仿宋_GB2312"/>
          <w:sz w:val="28"/>
          <w:szCs w:val="28"/>
        </w:rPr>
        <w:t>环卫处完善了管理体系，整个城区的清扫保洁清运等工作标准有了全方位地提升，整个城区的环境卫生面貌得到很大改观以及广大市民认同，结合各方面种种良好成绩，环卫处连续两届被评为县级文明单位。</w:t>
      </w:r>
    </w:p>
    <w:p>
      <w:pPr>
        <w:pStyle w:val="10"/>
        <w:ind w:firstLine="315" w:firstLineChars="150"/>
        <w:jc w:val="left"/>
        <w:rPr>
          <w:rFonts w:ascii="仿宋_GB2312" w:eastAsia="仿宋_GB2312"/>
          <w:sz w:val="28"/>
          <w:szCs w:val="28"/>
        </w:rPr>
      </w:pPr>
      <w:r>
        <w:rPr>
          <w:rFonts w:hint="eastAsia"/>
        </w:rPr>
        <w:t>（三）项目绩效分析</w:t>
      </w:r>
      <w:r>
        <w:rPr>
          <w:rFonts w:hint="eastAsia" w:ascii="仿宋_GB2312"/>
          <w:sz w:val="28"/>
          <w:szCs w:val="28"/>
        </w:rPr>
        <w:t>根据有关自评标准，</w:t>
      </w:r>
      <w:r>
        <w:rPr>
          <w:rFonts w:hint="eastAsia" w:ascii="仿宋_GB2312" w:eastAsia="仿宋_GB2312"/>
          <w:sz w:val="28"/>
          <w:szCs w:val="28"/>
        </w:rPr>
        <w:t>根据有关自评标准，时效情况得满分（</w:t>
      </w:r>
      <w:r>
        <w:rPr>
          <w:rFonts w:ascii="仿宋_GB2312" w:eastAsia="仿宋_GB2312"/>
          <w:sz w:val="28"/>
          <w:szCs w:val="28"/>
        </w:rPr>
        <w:t>6</w:t>
      </w:r>
      <w:r>
        <w:rPr>
          <w:rFonts w:hint="eastAsia" w:ascii="仿宋_GB2312" w:eastAsia="仿宋_GB2312"/>
          <w:sz w:val="28"/>
          <w:szCs w:val="28"/>
        </w:rPr>
        <w:t>分），项目立项得满分（</w:t>
      </w:r>
      <w:r>
        <w:rPr>
          <w:rFonts w:ascii="仿宋_GB2312" w:eastAsia="仿宋_GB2312"/>
          <w:sz w:val="28"/>
          <w:szCs w:val="28"/>
        </w:rPr>
        <w:t>15</w:t>
      </w:r>
      <w:r>
        <w:rPr>
          <w:rFonts w:hint="eastAsia" w:ascii="仿宋_GB2312" w:eastAsia="仿宋_GB2312"/>
          <w:sz w:val="28"/>
          <w:szCs w:val="28"/>
        </w:rPr>
        <w:t>分），资金落实及时到位得满分（</w:t>
      </w:r>
      <w:r>
        <w:rPr>
          <w:rFonts w:ascii="仿宋_GB2312" w:eastAsia="仿宋_GB2312"/>
          <w:sz w:val="28"/>
          <w:szCs w:val="28"/>
        </w:rPr>
        <w:t>9</w:t>
      </w:r>
      <w:r>
        <w:rPr>
          <w:rFonts w:hint="eastAsia" w:ascii="仿宋_GB2312" w:eastAsia="仿宋_GB2312"/>
          <w:sz w:val="28"/>
          <w:szCs w:val="28"/>
        </w:rPr>
        <w:t>分），业务管理制度健全有效得满分（</w:t>
      </w:r>
      <w:r>
        <w:rPr>
          <w:rFonts w:ascii="仿宋_GB2312" w:eastAsia="仿宋_GB2312"/>
          <w:sz w:val="28"/>
          <w:szCs w:val="28"/>
        </w:rPr>
        <w:t>9</w:t>
      </w:r>
      <w:r>
        <w:rPr>
          <w:rFonts w:hint="eastAsia" w:ascii="仿宋_GB2312" w:eastAsia="仿宋_GB2312"/>
          <w:sz w:val="28"/>
          <w:szCs w:val="28"/>
        </w:rPr>
        <w:t>分）财务管理制度健全有效、会计信息管理规范完整得满分（</w:t>
      </w:r>
      <w:r>
        <w:rPr>
          <w:rFonts w:ascii="仿宋_GB2312" w:eastAsia="仿宋_GB2312"/>
          <w:sz w:val="28"/>
          <w:szCs w:val="28"/>
        </w:rPr>
        <w:t>21</w:t>
      </w:r>
      <w:r>
        <w:rPr>
          <w:rFonts w:hint="eastAsia" w:ascii="仿宋_GB2312" w:eastAsia="仿宋_GB2312"/>
          <w:sz w:val="28"/>
          <w:szCs w:val="28"/>
        </w:rPr>
        <w:t>分），产出数量得满分（</w:t>
      </w:r>
      <w:r>
        <w:rPr>
          <w:rFonts w:ascii="仿宋_GB2312" w:eastAsia="仿宋_GB2312"/>
          <w:sz w:val="28"/>
          <w:szCs w:val="28"/>
        </w:rPr>
        <w:t>5</w:t>
      </w:r>
      <w:r>
        <w:rPr>
          <w:rFonts w:hint="eastAsia" w:ascii="仿宋_GB2312" w:eastAsia="仿宋_GB2312"/>
          <w:sz w:val="28"/>
          <w:szCs w:val="28"/>
        </w:rPr>
        <w:t>分），产出质量得满分（</w:t>
      </w:r>
      <w:r>
        <w:rPr>
          <w:rFonts w:ascii="仿宋_GB2312" w:eastAsia="仿宋_GB2312"/>
          <w:sz w:val="28"/>
          <w:szCs w:val="28"/>
        </w:rPr>
        <w:t>5</w:t>
      </w:r>
      <w:r>
        <w:rPr>
          <w:rFonts w:hint="eastAsia" w:ascii="仿宋_GB2312" w:eastAsia="仿宋_GB2312"/>
          <w:sz w:val="28"/>
          <w:szCs w:val="28"/>
        </w:rPr>
        <w:t>分），经济效益得满分（</w:t>
      </w:r>
      <w:r>
        <w:rPr>
          <w:rFonts w:ascii="仿宋_GB2312" w:eastAsia="仿宋_GB2312"/>
          <w:sz w:val="28"/>
          <w:szCs w:val="28"/>
        </w:rPr>
        <w:t>5</w:t>
      </w:r>
      <w:r>
        <w:rPr>
          <w:rFonts w:hint="eastAsia" w:ascii="仿宋_GB2312" w:eastAsia="仿宋_GB2312"/>
          <w:sz w:val="28"/>
          <w:szCs w:val="28"/>
        </w:rPr>
        <w:t>分），，社会效益得满分（</w:t>
      </w:r>
      <w:r>
        <w:rPr>
          <w:rFonts w:ascii="仿宋_GB2312" w:eastAsia="仿宋_GB2312"/>
          <w:sz w:val="28"/>
          <w:szCs w:val="28"/>
        </w:rPr>
        <w:t>5</w:t>
      </w:r>
      <w:r>
        <w:rPr>
          <w:rFonts w:hint="eastAsia" w:ascii="仿宋_GB2312" w:eastAsia="仿宋_GB2312"/>
          <w:sz w:val="28"/>
          <w:szCs w:val="28"/>
        </w:rPr>
        <w:t>分），环境效益得满分（</w:t>
      </w:r>
      <w:r>
        <w:rPr>
          <w:rFonts w:ascii="仿宋_GB2312" w:eastAsia="仿宋_GB2312"/>
          <w:sz w:val="28"/>
          <w:szCs w:val="28"/>
        </w:rPr>
        <w:t>5</w:t>
      </w:r>
      <w:r>
        <w:rPr>
          <w:rFonts w:hint="eastAsia" w:ascii="仿宋_GB2312" w:eastAsia="仿宋_GB2312"/>
          <w:sz w:val="28"/>
          <w:szCs w:val="28"/>
        </w:rPr>
        <w:t>分），可持续效益得满分（</w:t>
      </w:r>
      <w:r>
        <w:rPr>
          <w:rFonts w:ascii="仿宋_GB2312" w:eastAsia="仿宋_GB2312"/>
          <w:sz w:val="28"/>
          <w:szCs w:val="28"/>
        </w:rPr>
        <w:t>5</w:t>
      </w:r>
      <w:r>
        <w:rPr>
          <w:rFonts w:hint="eastAsia" w:ascii="仿宋_GB2312" w:eastAsia="仿宋_GB2312"/>
          <w:sz w:val="28"/>
          <w:szCs w:val="28"/>
        </w:rPr>
        <w:t>分），服务对象满意度得是（</w:t>
      </w:r>
      <w:r>
        <w:rPr>
          <w:rFonts w:ascii="仿宋_GB2312" w:eastAsia="仿宋_GB2312"/>
          <w:sz w:val="28"/>
          <w:szCs w:val="28"/>
        </w:rPr>
        <w:t>9</w:t>
      </w:r>
      <w:r>
        <w:rPr>
          <w:rFonts w:hint="eastAsia" w:ascii="仿宋_GB2312" w:eastAsia="仿宋_GB2312"/>
          <w:sz w:val="28"/>
          <w:szCs w:val="28"/>
        </w:rPr>
        <w:t>分），目标绩效自评总分为</w:t>
      </w:r>
      <w:r>
        <w:rPr>
          <w:rFonts w:ascii="仿宋_GB2312" w:eastAsia="仿宋_GB2312"/>
          <w:sz w:val="28"/>
          <w:szCs w:val="28"/>
        </w:rPr>
        <w:t>99</w:t>
      </w:r>
      <w:r>
        <w:rPr>
          <w:rFonts w:hint="eastAsia" w:ascii="仿宋_GB2312" w:eastAsia="仿宋_GB2312"/>
          <w:sz w:val="28"/>
          <w:szCs w:val="28"/>
        </w:rPr>
        <w:t>分。</w:t>
      </w:r>
    </w:p>
    <w:p>
      <w:pPr>
        <w:pStyle w:val="10"/>
        <w:ind w:firstLine="315" w:firstLineChars="150"/>
        <w:jc w:val="left"/>
        <w:rPr>
          <w:rFonts w:ascii="黑体" w:eastAsia="黑体"/>
        </w:rPr>
      </w:pPr>
      <w:r>
        <w:rPr>
          <w:rFonts w:hint="eastAsia" w:ascii="黑体" w:eastAsia="黑体"/>
        </w:rPr>
        <w:t>四、工作成效</w:t>
      </w:r>
    </w:p>
    <w:p>
      <w:pPr>
        <w:pStyle w:val="10"/>
        <w:ind w:firstLine="31680"/>
        <w:jc w:val="left"/>
        <w:rPr>
          <w:rFonts w:ascii="仿宋_GB2312" w:eastAsia="仿宋_GB2312"/>
          <w:sz w:val="28"/>
          <w:szCs w:val="28"/>
        </w:rPr>
      </w:pPr>
      <w:r>
        <w:rPr>
          <w:rFonts w:hint="eastAsia" w:ascii="仿宋" w:hAnsi="仿宋" w:eastAsia="仿宋"/>
          <w:b/>
          <w:sz w:val="32"/>
          <w:szCs w:val="32"/>
        </w:rPr>
        <w:t>主要成效</w:t>
      </w:r>
      <w:r>
        <w:rPr>
          <w:rFonts w:hint="eastAsia" w:ascii="仿宋_GB2312" w:eastAsia="仿宋_GB2312"/>
          <w:sz w:val="28"/>
          <w:szCs w:val="28"/>
        </w:rPr>
        <w:t>环卫处完善了管理体系，整个城区的清扫保洁清运等工作标准有了全方位地提升，整个城区的环境卫生面貌得到很大改观以及广大市民认同，结合各方面种种良好成绩，环卫处连续两届被评为县级文明单位。</w:t>
      </w:r>
    </w:p>
    <w:p>
      <w:pPr>
        <w:spacing w:line="600" w:lineRule="exact"/>
        <w:ind w:firstLine="643" w:firstLineChars="200"/>
        <w:rPr>
          <w:rFonts w:ascii="黑体" w:hAnsi="Times New Roman" w:eastAsia="黑体"/>
          <w:b/>
          <w:sz w:val="32"/>
          <w:szCs w:val="32"/>
        </w:rPr>
      </w:pPr>
      <w:r>
        <w:rPr>
          <w:rFonts w:hint="eastAsia" w:ascii="黑体" w:hAnsi="Times New Roman" w:eastAsia="黑体"/>
          <w:b/>
          <w:sz w:val="32"/>
          <w:szCs w:val="32"/>
        </w:rPr>
        <w:t>五、项目存在的问题和改进措施</w:t>
      </w:r>
    </w:p>
    <w:p>
      <w:pPr>
        <w:pStyle w:val="10"/>
        <w:ind w:firstLine="31680"/>
        <w:jc w:val="left"/>
        <w:rPr>
          <w:rFonts w:ascii="仿宋_GB2312" w:eastAsia="仿宋_GB2312"/>
          <w:sz w:val="28"/>
          <w:szCs w:val="28"/>
        </w:rPr>
      </w:pPr>
      <w:r>
        <w:rPr>
          <w:rFonts w:hint="eastAsia" w:eastAsia="仿宋_GB2312"/>
          <w:sz w:val="32"/>
          <w:szCs w:val="32"/>
        </w:rPr>
        <w:t>（一）</w:t>
      </w:r>
      <w:r>
        <w:rPr>
          <w:rFonts w:hint="eastAsia" w:eastAsia="仿宋_GB2312"/>
          <w:b/>
          <w:sz w:val="32"/>
          <w:szCs w:val="32"/>
        </w:rPr>
        <w:t>项目存在的问题</w:t>
      </w:r>
      <w:r>
        <w:rPr>
          <w:rFonts w:hint="eastAsia" w:ascii="仿宋_GB2312" w:eastAsia="仿宋_GB2312"/>
          <w:sz w:val="28"/>
          <w:szCs w:val="28"/>
        </w:rPr>
        <w:t>一是环卫基础设施薄弱，垃圾中转站、公厕数量不足且陈旧，环卫机械化作业程度和精细化管理还比较薄弱，多数垃圾运输车使用年限较长维修率高。</w:t>
      </w:r>
      <w:r>
        <w:rPr>
          <w:rFonts w:hint="eastAsia" w:ascii="仿宋_GB2312" w:eastAsia="仿宋_GB2312"/>
          <w:b/>
          <w:sz w:val="28"/>
          <w:szCs w:val="28"/>
        </w:rPr>
        <w:t>二是</w:t>
      </w:r>
      <w:r>
        <w:rPr>
          <w:rFonts w:hint="eastAsia" w:ascii="仿宋_GB2312" w:eastAsia="仿宋_GB2312"/>
          <w:sz w:val="28"/>
          <w:szCs w:val="28"/>
        </w:rPr>
        <w:t>环卫工人的工作条件和作业环境较差，环卫工人待遇偏低，队伍难稳定，少数环卫工人生活仍然较为困难。</w:t>
      </w:r>
      <w:r>
        <w:rPr>
          <w:rFonts w:hint="eastAsia" w:ascii="仿宋_GB2312" w:eastAsia="仿宋_GB2312"/>
          <w:b/>
          <w:sz w:val="28"/>
          <w:szCs w:val="28"/>
        </w:rPr>
        <w:t>三是</w:t>
      </w:r>
      <w:r>
        <w:rPr>
          <w:rFonts w:hint="eastAsia" w:ascii="仿宋_GB2312" w:eastAsia="仿宋_GB2312"/>
          <w:sz w:val="28"/>
          <w:szCs w:val="28"/>
        </w:rPr>
        <w:t>随着城区范围的不断扩大加上腾飞和工贸新城不断开发扩大，工作量大幅度增加，但人员配备和基础设施还跟不上。</w:t>
      </w:r>
      <w:r>
        <w:rPr>
          <w:rFonts w:hint="eastAsia" w:ascii="仿宋_GB2312" w:eastAsia="仿宋_GB2312"/>
          <w:b/>
          <w:sz w:val="28"/>
          <w:szCs w:val="28"/>
        </w:rPr>
        <w:t>四是</w:t>
      </w:r>
      <w:r>
        <w:rPr>
          <w:rFonts w:hint="eastAsia" w:ascii="仿宋_GB2312" w:eastAsia="仿宋_GB2312"/>
          <w:sz w:val="28"/>
          <w:szCs w:val="28"/>
        </w:rPr>
        <w:t>市民的城市意识、卫生意识还比较淡薄等等。</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（二）项目改进措施：增加环卫基础设施，改进垃圾中转站设备及修建公厕，购置新的垃圾运输车辆替换旧车，改善环卫工人工作条件及增加环卫工人工资待遇，提高市民环境卫生意识。</w:t>
      </w:r>
    </w:p>
    <w:p>
      <w:pPr>
        <w:spacing w:line="600" w:lineRule="exact"/>
        <w:ind w:firstLine="630" w:firstLineChars="196"/>
        <w:rPr>
          <w:rFonts w:ascii="Times New Roman" w:hAnsi="Times New Roman" w:eastAsia="仿宋_GB2312"/>
          <w:b/>
          <w:sz w:val="32"/>
          <w:szCs w:val="32"/>
        </w:rPr>
      </w:pPr>
      <w:r>
        <w:rPr>
          <w:rFonts w:hint="eastAsia" w:ascii="黑体" w:hAnsi="黑体" w:eastAsia="黑体" w:cs="仿宋"/>
          <w:b/>
          <w:kern w:val="0"/>
          <w:sz w:val="32"/>
          <w:szCs w:val="32"/>
        </w:rPr>
        <w:t>六、相关意见建议</w:t>
      </w:r>
    </w:p>
    <w:p>
      <w:pPr>
        <w:pStyle w:val="10"/>
        <w:ind w:firstLine="700" w:firstLineChars="250"/>
        <w:jc w:val="left"/>
        <w:rPr>
          <w:rFonts w:ascii="仿宋_GB2312" w:eastAsia="仿宋_GB2312"/>
          <w:sz w:val="28"/>
          <w:szCs w:val="28"/>
        </w:rPr>
      </w:pPr>
      <w:r>
        <w:rPr>
          <w:rFonts w:hint="eastAsia" w:ascii="仿宋_GB2312" w:eastAsia="仿宋_GB2312"/>
          <w:sz w:val="28"/>
          <w:szCs w:val="28"/>
        </w:rPr>
        <w:t>这些问题的一定程度上制约着环卫事业的健康发展，环卫处有待进一步加强管理的同时期待有关部门的重视，建议财政增加环卫资金预算，改进设施设备及提高环卫工人工资待遇。　</w:t>
      </w:r>
      <w:r>
        <w:rPr>
          <w:rFonts w:ascii="仿宋_GB2312" w:eastAsia="仿宋_GB2312"/>
          <w:sz w:val="28"/>
          <w:szCs w:val="28"/>
        </w:rPr>
        <w:br w:type="textWrapping"/>
      </w:r>
    </w:p>
    <w:p>
      <w:pPr>
        <w:spacing w:line="600" w:lineRule="exact"/>
        <w:ind w:firstLine="420" w:firstLineChars="200"/>
      </w:pPr>
    </w:p>
    <w:p>
      <w:pPr>
        <w:spacing w:line="600" w:lineRule="exact"/>
        <w:ind w:firstLine="420" w:firstLineChars="200"/>
      </w:pPr>
    </w:p>
    <w:p>
      <w:pPr>
        <w:spacing w:line="600" w:lineRule="exact"/>
        <w:ind w:firstLine="420" w:firstLineChars="200"/>
      </w:pPr>
    </w:p>
    <w:sectPr>
      <w:footerReference r:id="rId3" w:type="default"/>
      <w:pgSz w:w="11906" w:h="16838"/>
      <w:pgMar w:top="2098" w:right="1588" w:bottom="1701" w:left="1588" w:header="1134"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宋体"/>
    <w:panose1 w:val="00000000000000000000"/>
    <w:charset w:val="86"/>
    <w:family w:val="auto"/>
    <w:pitch w:val="default"/>
    <w:sig w:usb0="00000000" w:usb1="00000000" w:usb2="0000001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AFF" w:usb1="C0007843" w:usb2="00000009" w:usb3="00000000" w:csb0="400001FF" w:csb1="FFFF0000"/>
  </w:font>
  <w:font w:name="Trebuchet MS">
    <w:panose1 w:val="020B0603020202020204"/>
    <w:charset w:val="00"/>
    <w:family w:val="swiss"/>
    <w:pitch w:val="default"/>
    <w:sig w:usb0="00000287" w:usb1="00000003"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3</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11E1"/>
    <w:rsid w:val="00011DE9"/>
    <w:rsid w:val="000211E1"/>
    <w:rsid w:val="00062985"/>
    <w:rsid w:val="001165C5"/>
    <w:rsid w:val="001449D5"/>
    <w:rsid w:val="00146F53"/>
    <w:rsid w:val="001C7C25"/>
    <w:rsid w:val="001E52F5"/>
    <w:rsid w:val="0020772B"/>
    <w:rsid w:val="0021398E"/>
    <w:rsid w:val="002B7949"/>
    <w:rsid w:val="003C565A"/>
    <w:rsid w:val="003F1B27"/>
    <w:rsid w:val="005A74E3"/>
    <w:rsid w:val="007E02DB"/>
    <w:rsid w:val="007F5457"/>
    <w:rsid w:val="009F062B"/>
    <w:rsid w:val="00A36E0F"/>
    <w:rsid w:val="00D0024A"/>
    <w:rsid w:val="00E32EBC"/>
    <w:rsid w:val="00E73D1F"/>
    <w:rsid w:val="00F81A7C"/>
    <w:rsid w:val="063404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4"/>
    <w:link w:val="2"/>
    <w:locked/>
    <w:uiPriority w:val="99"/>
    <w:rPr>
      <w:rFonts w:cs="Times New Roman"/>
      <w:kern w:val="2"/>
      <w:sz w:val="18"/>
      <w:szCs w:val="18"/>
    </w:rPr>
  </w:style>
  <w:style w:type="character" w:customStyle="1" w:styleId="7">
    <w:name w:val="Header Char"/>
    <w:basedOn w:val="4"/>
    <w:link w:val="3"/>
    <w:locked/>
    <w:uiPriority w:val="99"/>
    <w:rPr>
      <w:rFonts w:cs="Times New Roman"/>
      <w:kern w:val="2"/>
      <w:sz w:val="18"/>
      <w:szCs w:val="18"/>
    </w:rPr>
  </w:style>
  <w:style w:type="paragraph" w:customStyle="1" w:styleId="8">
    <w:name w:val="列出段落1"/>
    <w:basedOn w:val="1"/>
    <w:qFormat/>
    <w:uiPriority w:val="99"/>
    <w:pPr>
      <w:ind w:firstLine="420" w:firstLineChars="200"/>
    </w:pPr>
  </w:style>
  <w:style w:type="paragraph" w:customStyle="1" w:styleId="9">
    <w:name w:val="无间隔"/>
    <w:uiPriority w:val="99"/>
    <w:pPr>
      <w:widowControl w:val="0"/>
      <w:jc w:val="both"/>
    </w:pPr>
    <w:rPr>
      <w:rFonts w:ascii="Calibri" w:hAnsi="Calibri" w:eastAsia="宋体" w:cs="Times New Roman"/>
      <w:kern w:val="2"/>
      <w:sz w:val="21"/>
      <w:szCs w:val="22"/>
      <w:lang w:val="en-US" w:eastAsia="zh-CN" w:bidi="ar-SA"/>
    </w:rPr>
  </w:style>
  <w:style w:type="paragraph" w:customStyle="1" w:styleId="10">
    <w:name w:val="列出段落"/>
    <w:basedOn w:val="1"/>
    <w:qFormat/>
    <w:uiPriority w:val="99"/>
    <w:pPr>
      <w:ind w:firstLine="420" w:firstLineChars="200"/>
    </w:pPr>
    <w:rPr>
      <w:rFonts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9</Pages>
  <Words>592</Words>
  <Characters>3377</Characters>
  <Lines>0</Lines>
  <Paragraphs>0</Paragraphs>
  <TotalTime>0</TotalTime>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Administrator</dc:creator>
  <cp:lastModifiedBy>Administrator</cp:lastModifiedBy>
  <cp:lastPrinted>2017-12-13T08:50:00Z</cp:lastPrinted>
  <dcterms:modified xsi:type="dcterms:W3CDTF">2018-05-23T08:50:38Z</dcterms:modified>
  <dc:title>附件2：参考提纲</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