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center"/>
        <w:rPr>
          <w:rFonts w:hint="eastAsia" w:ascii="方正宋黑简体" w:hAnsi="宋体" w:eastAsia="方正宋黑简体" w:cs="宋体"/>
          <w:bCs/>
          <w:sz w:val="36"/>
          <w:szCs w:val="36"/>
        </w:rPr>
      </w:pPr>
      <w:r>
        <w:rPr>
          <w:rFonts w:hint="eastAsia" w:ascii="方正宋黑简体" w:hAnsi="宋体" w:eastAsia="方正宋黑简体" w:cs="宋体"/>
          <w:bCs/>
          <w:sz w:val="36"/>
          <w:szCs w:val="36"/>
        </w:rPr>
        <w:t>长汀县国家历史文化名城管理委员会</w:t>
      </w:r>
    </w:p>
    <w:p>
      <w:pPr>
        <w:spacing w:line="520" w:lineRule="exact"/>
        <w:jc w:val="center"/>
        <w:rPr>
          <w:rFonts w:hint="eastAsia" w:ascii="方正宋黑简体" w:hAnsi="宋体" w:eastAsia="方正宋黑简体" w:cs="宋体"/>
          <w:bCs/>
          <w:sz w:val="36"/>
          <w:szCs w:val="36"/>
        </w:rPr>
      </w:pPr>
      <w:r>
        <w:rPr>
          <w:rFonts w:hint="eastAsia" w:ascii="方正宋黑简体" w:eastAsia="方正宋黑简体"/>
          <w:bCs/>
          <w:sz w:val="36"/>
          <w:szCs w:val="36"/>
        </w:rPr>
        <w:t>2016年度绩效考评自评报告</w:t>
      </w:r>
    </w:p>
    <w:p>
      <w:pPr>
        <w:spacing w:line="520" w:lineRule="exact"/>
        <w:ind w:firstLine="646"/>
        <w:rPr>
          <w:rFonts w:hint="eastAsia" w:ascii="仿宋_GB2312" w:eastAsia="仿宋_GB2312"/>
          <w:bCs/>
          <w:sz w:val="32"/>
          <w:szCs w:val="32"/>
        </w:rPr>
      </w:pPr>
    </w:p>
    <w:p>
      <w:pPr>
        <w:spacing w:line="520" w:lineRule="exact"/>
        <w:ind w:firstLine="646"/>
        <w:rPr>
          <w:rFonts w:hint="eastAsia" w:ascii="仿宋_GB2312" w:hAnsi="宋体" w:eastAsia="仿宋_GB2312" w:cs="宋体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2016年，在县委、县政府的正确领导下，在相关部门的大力支持和配合下，我委全体干部职工，按照年初制定的全年工作计划和各项目标任务，群策群力，科学组织，各项工作快速有序地推进。</w:t>
      </w:r>
      <w:r>
        <w:rPr>
          <w:rFonts w:hint="eastAsia" w:ascii="仿宋_GB2312" w:hAnsi="宋体" w:eastAsia="仿宋_GB2312" w:cs="宋体"/>
          <w:bCs/>
          <w:sz w:val="32"/>
          <w:szCs w:val="32"/>
        </w:rPr>
        <w:t>现将我委年度目标任务完成情况报告如下：</w:t>
      </w:r>
    </w:p>
    <w:p>
      <w:pPr>
        <w:spacing w:line="520" w:lineRule="exact"/>
        <w:ind w:firstLine="646"/>
        <w:rPr>
          <w:rFonts w:hint="eastAsia" w:ascii="仿宋_GB2312" w:hAnsi="宋体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</w:rPr>
        <w:t>一、专项支出项目概况</w:t>
      </w:r>
    </w:p>
    <w:p>
      <w:pPr>
        <w:numPr>
          <w:numId w:val="0"/>
        </w:numPr>
        <w:spacing w:line="520" w:lineRule="exact"/>
        <w:ind w:firstLine="640" w:firstLineChars="200"/>
        <w:rPr>
          <w:rFonts w:hint="eastAsia" w:ascii="仿宋_GB2312" w:hAnsi="宋体" w:eastAsia="仿宋_GB2312" w:cs="宋体"/>
          <w:bCs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bCs/>
          <w:sz w:val="32"/>
          <w:szCs w:val="32"/>
          <w:lang w:eastAsia="zh-CN"/>
        </w:rPr>
        <w:t>（一）项目单位基本情况：</w:t>
      </w:r>
    </w:p>
    <w:p>
      <w:pPr>
        <w:numPr>
          <w:numId w:val="0"/>
        </w:numPr>
        <w:spacing w:line="520" w:lineRule="exact"/>
        <w:ind w:firstLine="640" w:firstLineChars="200"/>
        <w:rPr>
          <w:rFonts w:hint="eastAsia" w:ascii="仿宋_GB2312" w:hAnsi="宋体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</w:rPr>
        <w:t>长汀县国家历史文化名城管理委员会</w:t>
      </w:r>
      <w:r>
        <w:rPr>
          <w:rFonts w:hint="eastAsia" w:ascii="仿宋_GB2312" w:hAnsi="宋体" w:eastAsia="仿宋_GB2312" w:cs="宋体"/>
          <w:bCs/>
          <w:sz w:val="32"/>
          <w:szCs w:val="32"/>
          <w:lang w:eastAsia="zh-CN"/>
        </w:rPr>
        <w:t>为财政核拨行政单位，下属</w:t>
      </w:r>
      <w:r>
        <w:rPr>
          <w:rFonts w:hint="eastAsia" w:ascii="仿宋_GB2312" w:hAnsi="宋体" w:eastAsia="仿宋_GB2312" w:cs="宋体"/>
          <w:bCs/>
          <w:sz w:val="32"/>
          <w:szCs w:val="32"/>
          <w:lang w:val="en-US" w:eastAsia="zh-CN"/>
        </w:rPr>
        <w:t>1个事业单位：长汀县旅游景区保护开发中心。其中行政编制3人，实有1人，事业编制10人，实有10人。</w:t>
      </w:r>
      <w:r>
        <w:rPr>
          <w:rFonts w:hint="eastAsia" w:ascii="仿宋_GB2312" w:hAnsi="宋体" w:eastAsia="仿宋_GB2312" w:cs="宋体"/>
          <w:bCs/>
          <w:sz w:val="32"/>
          <w:szCs w:val="32"/>
        </w:rPr>
        <w:t>主要职责是：加强国家历史文化名城的保护、建设、开发、管理。</w:t>
      </w:r>
    </w:p>
    <w:p>
      <w:pPr>
        <w:numPr>
          <w:ilvl w:val="0"/>
          <w:numId w:val="1"/>
        </w:numPr>
        <w:spacing w:line="520" w:lineRule="exact"/>
        <w:ind w:firstLine="640" w:firstLineChars="200"/>
        <w:rPr>
          <w:rFonts w:hint="eastAsia" w:ascii="仿宋_GB2312" w:hAnsi="宋体" w:eastAsia="仿宋_GB2312" w:cs="宋体"/>
          <w:bCs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bCs/>
          <w:sz w:val="32"/>
          <w:szCs w:val="32"/>
          <w:lang w:eastAsia="zh-CN"/>
        </w:rPr>
        <w:t>项目基本情况：</w:t>
      </w:r>
    </w:p>
    <w:p>
      <w:pPr>
        <w:numPr>
          <w:numId w:val="0"/>
        </w:numPr>
        <w:spacing w:line="520" w:lineRule="exact"/>
        <w:rPr>
          <w:rFonts w:hint="eastAsia" w:ascii="仿宋_GB2312" w:hAnsi="宋体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  <w:lang w:val="en-US" w:eastAsia="zh-CN"/>
        </w:rPr>
        <w:t xml:space="preserve">    根据中共长汀县委常委（扩大）会议纪要【2012】01号，会议确定，每年投入历史文化名城保护建设资金五千万元，由县财政列支。</w:t>
      </w:r>
    </w:p>
    <w:p>
      <w:pPr>
        <w:numPr>
          <w:ilvl w:val="0"/>
          <w:numId w:val="2"/>
        </w:numPr>
        <w:spacing w:line="520" w:lineRule="exact"/>
        <w:ind w:firstLine="640" w:firstLineChars="200"/>
        <w:rPr>
          <w:rFonts w:hint="eastAsia" w:ascii="仿宋_GB2312" w:hAnsi="宋体" w:eastAsia="仿宋_GB2312" w:cs="宋体"/>
          <w:bCs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bCs/>
          <w:sz w:val="32"/>
          <w:szCs w:val="32"/>
          <w:lang w:eastAsia="zh-CN"/>
        </w:rPr>
        <w:t>专项支出项目实施基本情况</w:t>
      </w:r>
    </w:p>
    <w:p>
      <w:pPr>
        <w:numPr>
          <w:numId w:val="0"/>
        </w:numPr>
        <w:spacing w:line="520" w:lineRule="exact"/>
        <w:ind w:firstLine="640"/>
        <w:rPr>
          <w:rFonts w:hint="eastAsia" w:ascii="仿宋_GB2312" w:hAnsi="宋体" w:eastAsia="仿宋_GB2312" w:cs="宋体"/>
          <w:bCs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Cs/>
          <w:sz w:val="32"/>
          <w:szCs w:val="32"/>
          <w:lang w:val="en-US" w:eastAsia="zh-CN"/>
        </w:rPr>
        <w:t>财政安排5000万元项目资金，已全额拨付给福建省古韵汀州旅游发展有限公司，用于</w:t>
      </w:r>
      <w:r>
        <w:rPr>
          <w:rFonts w:hint="eastAsia" w:ascii="仿宋_GB2312" w:hAnsi="宋体" w:eastAsia="仿宋_GB2312" w:cs="宋体"/>
          <w:bCs/>
          <w:sz w:val="32"/>
          <w:szCs w:val="32"/>
        </w:rPr>
        <w:t>名城的保护、建设、开发、管理。</w:t>
      </w:r>
      <w:r>
        <w:rPr>
          <w:rFonts w:hint="eastAsia" w:ascii="仿宋_GB2312" w:hAnsi="宋体" w:eastAsia="仿宋_GB2312" w:cs="宋体"/>
          <w:bCs/>
          <w:sz w:val="32"/>
          <w:szCs w:val="32"/>
          <w:lang w:eastAsia="zh-CN"/>
        </w:rPr>
        <w:t>资金到位率</w:t>
      </w:r>
      <w:r>
        <w:rPr>
          <w:rFonts w:hint="eastAsia" w:ascii="仿宋_GB2312" w:hAnsi="宋体" w:eastAsia="仿宋_GB2312" w:cs="宋体"/>
          <w:bCs/>
          <w:sz w:val="32"/>
          <w:szCs w:val="32"/>
          <w:lang w:val="en-US" w:eastAsia="zh-CN"/>
        </w:rPr>
        <w:t>100%。</w:t>
      </w:r>
    </w:p>
    <w:p>
      <w:pPr>
        <w:numPr>
          <w:numId w:val="0"/>
        </w:numPr>
        <w:spacing w:line="520" w:lineRule="exact"/>
        <w:ind w:firstLine="640"/>
        <w:rPr>
          <w:rFonts w:hint="eastAsia" w:ascii="仿宋_GB2312" w:hAnsi="宋体" w:eastAsia="仿宋_GB2312" w:cs="宋体"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三、专项支出项目绩效分析</w:t>
      </w:r>
    </w:p>
    <w:p>
      <w:pPr>
        <w:spacing w:line="520" w:lineRule="exact"/>
        <w:ind w:firstLine="640" w:firstLineChars="200"/>
        <w:rPr>
          <w:rFonts w:hint="eastAsia" w:ascii="仿宋_GB2312" w:hAnsi="宋体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</w:rPr>
        <w:t>1、项目落地攻坚战役。完成长汀客家丁屋岭文化创意基地项目投资15000万元、完成长汀卧龙书院暨四大街区改造工程项目投资11000万元、完成长汀汀江源山水游逸园项目投资13000万元、完成长汀国家历史文化名城核心区一江两岸旅游景观工程投资25000万元。增资项目任务2个，已完成3个；谋划项目任务2个，已完成3个； 签约项目任务2个，已完成2个；开工项目任务3个，已完成4个；建成项目任务2个，已完成4个。</w:t>
      </w:r>
    </w:p>
    <w:p>
      <w:pPr>
        <w:spacing w:line="520" w:lineRule="exact"/>
        <w:ind w:firstLine="640" w:firstLineChars="200"/>
        <w:rPr>
          <w:rFonts w:hint="eastAsia" w:ascii="仿宋_GB2312" w:hAnsi="宋体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bCs/>
          <w:sz w:val="32"/>
          <w:szCs w:val="32"/>
        </w:rPr>
        <w:t>、固定资产投资。按要求我委需完成30000万固定资产投资，我委完成了固定资产投资31046万元。</w:t>
      </w:r>
    </w:p>
    <w:p>
      <w:pPr>
        <w:spacing w:line="520" w:lineRule="exact"/>
        <w:ind w:firstLine="640" w:firstLineChars="200"/>
        <w:rPr>
          <w:rFonts w:hint="eastAsia" w:ascii="仿宋_GB2312" w:hAnsi="宋体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  <w:lang w:val="en-US" w:eastAsia="zh-CN"/>
        </w:rPr>
        <w:t>3、</w:t>
      </w:r>
      <w:r>
        <w:rPr>
          <w:rFonts w:hint="eastAsia" w:ascii="仿宋_GB2312" w:hAnsi="宋体" w:eastAsia="仿宋_GB2312" w:cs="宋体"/>
          <w:bCs/>
          <w:sz w:val="32"/>
          <w:szCs w:val="32"/>
        </w:rPr>
        <w:t>自评得分</w:t>
      </w:r>
      <w:r>
        <w:rPr>
          <w:rFonts w:hint="eastAsia" w:ascii="仿宋_GB2312" w:hAnsi="宋体" w:eastAsia="仿宋_GB2312" w:cs="宋体"/>
          <w:bCs/>
          <w:sz w:val="32"/>
          <w:szCs w:val="32"/>
          <w:lang w:val="en-US" w:eastAsia="zh-CN"/>
        </w:rPr>
        <w:t>96</w:t>
      </w:r>
      <w:bookmarkStart w:id="0" w:name="_GoBack"/>
      <w:bookmarkEnd w:id="0"/>
      <w:r>
        <w:rPr>
          <w:rFonts w:hint="eastAsia" w:ascii="仿宋_GB2312" w:hAnsi="宋体" w:eastAsia="仿宋_GB2312" w:cs="宋体"/>
          <w:bCs/>
          <w:sz w:val="32"/>
          <w:szCs w:val="32"/>
        </w:rPr>
        <w:t>分，自评等级优秀。</w:t>
      </w:r>
    </w:p>
    <w:p>
      <w:pPr>
        <w:spacing w:line="520" w:lineRule="exact"/>
        <w:ind w:firstLine="640" w:firstLineChars="200"/>
        <w:rPr>
          <w:rFonts w:hint="eastAsia" w:ascii="仿宋_GB2312" w:hAnsi="宋体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</w:rPr>
        <w:t>四</w:t>
      </w:r>
      <w:r>
        <w:rPr>
          <w:rFonts w:hint="eastAsia" w:ascii="仿宋_GB2312" w:hAnsi="宋体" w:eastAsia="仿宋_GB2312" w:cs="宋体"/>
          <w:bCs/>
          <w:sz w:val="32"/>
          <w:szCs w:val="32"/>
          <w:lang w:eastAsia="zh-CN"/>
        </w:rPr>
        <w:t>、</w:t>
      </w:r>
      <w:r>
        <w:rPr>
          <w:rFonts w:hint="eastAsia" w:ascii="仿宋_GB2312" w:hAnsi="宋体" w:eastAsia="仿宋_GB2312" w:cs="宋体"/>
          <w:bCs/>
          <w:sz w:val="32"/>
          <w:szCs w:val="32"/>
        </w:rPr>
        <w:t>项目存在的问题和改进措施。</w:t>
      </w:r>
    </w:p>
    <w:p>
      <w:pPr>
        <w:spacing w:line="520" w:lineRule="exact"/>
        <w:ind w:firstLine="640" w:firstLineChars="200"/>
        <w:rPr>
          <w:rFonts w:hint="eastAsia" w:ascii="仿宋_GB2312" w:hAnsi="宋体" w:eastAsia="仿宋_GB2312" w:cs="宋体"/>
          <w:bCs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bCs/>
          <w:sz w:val="32"/>
          <w:szCs w:val="32"/>
          <w:lang w:eastAsia="zh-CN"/>
        </w:rPr>
        <w:t>问题：</w:t>
      </w:r>
    </w:p>
    <w:p>
      <w:pPr>
        <w:spacing w:line="520" w:lineRule="exact"/>
        <w:ind w:firstLine="640" w:firstLineChars="200"/>
        <w:rPr>
          <w:rFonts w:hint="eastAsia" w:ascii="仿宋_GB2312" w:hAnsi="宋体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</w:rPr>
        <w:t>1、名城管委会现有工作人员均无施工管理资质,有待聘请专业资质人员加强工程管理。</w:t>
      </w:r>
    </w:p>
    <w:p>
      <w:pPr>
        <w:numPr>
          <w:ilvl w:val="0"/>
          <w:numId w:val="3"/>
        </w:numPr>
        <w:spacing w:line="520" w:lineRule="exact"/>
        <w:ind w:firstLine="640" w:firstLineChars="200"/>
        <w:rPr>
          <w:rFonts w:hint="eastAsia" w:ascii="仿宋_GB2312" w:hAnsi="宋体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</w:rPr>
        <w:t>本省对客家地区传统建筑专业设计院（公司）非常少，设计团队选择范围很窄，较难用公开招标的方式选择到经验丰富的设计单位。</w:t>
      </w:r>
    </w:p>
    <w:p>
      <w:pPr>
        <w:spacing w:line="520" w:lineRule="exact"/>
        <w:ind w:firstLine="640" w:firstLineChars="200"/>
        <w:rPr>
          <w:rFonts w:hint="eastAsia" w:ascii="仿宋_GB2312" w:hAnsi="宋体" w:eastAsia="仿宋_GB2312" w:cs="宋体"/>
          <w:bCs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bCs/>
          <w:sz w:val="32"/>
          <w:szCs w:val="32"/>
          <w:lang w:eastAsia="zh-CN"/>
        </w:rPr>
        <w:t>改进措施：</w:t>
      </w:r>
    </w:p>
    <w:p>
      <w:pPr>
        <w:spacing w:line="520" w:lineRule="exact"/>
        <w:ind w:firstLine="640" w:firstLineChars="200"/>
        <w:rPr>
          <w:rFonts w:hint="eastAsia" w:ascii="仿宋_GB2312" w:hAnsi="宋体" w:eastAsia="仿宋_GB2312" w:cs="宋体"/>
          <w:bCs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bCs/>
          <w:sz w:val="32"/>
          <w:szCs w:val="32"/>
          <w:lang w:eastAsia="zh-CN"/>
        </w:rPr>
        <w:t>1、我委将马上研究制定专业工程管理方案，计划做到工程由专业人员管理，确保工程质量和进度。</w:t>
      </w:r>
    </w:p>
    <w:p>
      <w:pPr>
        <w:spacing w:line="520" w:lineRule="exact"/>
        <w:ind w:firstLine="640" w:firstLineChars="200"/>
        <w:rPr>
          <w:rFonts w:hint="eastAsia" w:ascii="仿宋_GB2312" w:hAnsi="宋体" w:eastAsia="仿宋_GB2312" w:cs="宋体"/>
          <w:bCs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bCs/>
          <w:sz w:val="32"/>
          <w:szCs w:val="32"/>
          <w:lang w:eastAsia="zh-CN"/>
        </w:rPr>
        <w:t xml:space="preserve"> 2、项目设计方面：我委将进一步向外省古建建设单位请教咨询，力争聘请更多设计单位参与到名城建设中。</w:t>
      </w:r>
    </w:p>
    <w:p>
      <w:pPr>
        <w:numPr>
          <w:numId w:val="0"/>
        </w:numPr>
        <w:spacing w:line="520" w:lineRule="exact"/>
        <w:rPr>
          <w:rFonts w:hint="eastAsia" w:ascii="仿宋_GB2312" w:hAnsi="宋体" w:eastAsia="仿宋_GB2312" w:cs="宋体"/>
          <w:bCs/>
          <w:sz w:val="32"/>
          <w:szCs w:val="32"/>
          <w:lang w:eastAsia="zh-CN"/>
        </w:rPr>
      </w:pPr>
    </w:p>
    <w:p>
      <w:pPr>
        <w:spacing w:line="520" w:lineRule="exact"/>
        <w:jc w:val="right"/>
        <w:rPr>
          <w:rFonts w:hint="eastAsia" w:ascii="仿宋_GB2312" w:hAnsi="宋体" w:eastAsia="仿宋_GB2312" w:cs="宋体"/>
          <w:bCs/>
          <w:sz w:val="32"/>
          <w:szCs w:val="32"/>
        </w:rPr>
      </w:pPr>
    </w:p>
    <w:p>
      <w:pPr>
        <w:spacing w:line="520" w:lineRule="exact"/>
        <w:jc w:val="right"/>
        <w:rPr>
          <w:rFonts w:hint="eastAsia" w:ascii="仿宋_GB2312" w:hAnsi="宋体" w:eastAsia="仿宋_GB2312" w:cs="宋体"/>
          <w:bCs/>
          <w:sz w:val="32"/>
          <w:szCs w:val="32"/>
        </w:rPr>
      </w:pPr>
    </w:p>
    <w:p>
      <w:pPr>
        <w:spacing w:line="520" w:lineRule="exact"/>
        <w:jc w:val="right"/>
        <w:rPr>
          <w:rFonts w:hint="eastAsia" w:ascii="仿宋_GB2312" w:hAnsi="宋体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</w:rPr>
        <w:t>长汀县国家历史文化名城管理委员会</w:t>
      </w:r>
    </w:p>
    <w:p>
      <w:pPr>
        <w:spacing w:line="520" w:lineRule="exact"/>
        <w:jc w:val="both"/>
        <w:rPr>
          <w:rFonts w:hint="eastAsia" w:ascii="仿宋_GB2312" w:hAnsi="宋体" w:eastAsia="仿宋_GB2312" w:cs="宋体"/>
          <w:bCs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Cs/>
          <w:sz w:val="32"/>
          <w:szCs w:val="32"/>
          <w:lang w:val="en-US" w:eastAsia="zh-CN"/>
        </w:rPr>
        <w:t xml:space="preserve">                                    2017年9月20日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宋黑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00007A87" w:usb1="80000000" w:usb2="00000008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ourier New">
    <w:panose1 w:val="02070309020205020404"/>
    <w:charset w:val="00"/>
    <w:family w:val="auto"/>
    <w:pitch w:val="default"/>
    <w:sig w:usb0="00007A87" w:usb1="80000000" w:usb2="00000008" w:usb3="00000000" w:csb0="400001FF" w:csb1="FFFF0000"/>
  </w:font>
  <w:font w:name="仿宋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62768662"/>
    </w:sdtPr>
    <w:sdtContent>
      <w:p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3</w:t>
        </w:r>
        <w:r>
          <w:fldChar w:fldCharType="end"/>
        </w:r>
      </w:p>
    </w:sdtContent>
  </w:sdt>
  <w:p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CDA58F"/>
    <w:multiLevelType w:val="singleLevel"/>
    <w:tmpl w:val="59CDA58F"/>
    <w:lvl w:ilvl="0" w:tentative="0">
      <w:start w:val="2"/>
      <w:numFmt w:val="chineseCounting"/>
      <w:suff w:val="nothing"/>
      <w:lvlText w:val="（%1）"/>
      <w:lvlJc w:val="left"/>
    </w:lvl>
  </w:abstractNum>
  <w:abstractNum w:abstractNumId="1">
    <w:nsid w:val="59CDA7D8"/>
    <w:multiLevelType w:val="singleLevel"/>
    <w:tmpl w:val="59CDA7D8"/>
    <w:lvl w:ilvl="0" w:tentative="0">
      <w:start w:val="2"/>
      <w:numFmt w:val="chineseCounting"/>
      <w:suff w:val="nothing"/>
      <w:lvlText w:val="%1、"/>
      <w:lvlJc w:val="left"/>
    </w:lvl>
  </w:abstractNum>
  <w:abstractNum w:abstractNumId="2">
    <w:nsid w:val="59CDAB56"/>
    <w:multiLevelType w:val="singleLevel"/>
    <w:tmpl w:val="59CDAB56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343"/>
    <w:rsid w:val="00086D1B"/>
    <w:rsid w:val="000B224D"/>
    <w:rsid w:val="001049CA"/>
    <w:rsid w:val="00135DAD"/>
    <w:rsid w:val="002C3490"/>
    <w:rsid w:val="003213A1"/>
    <w:rsid w:val="0034498A"/>
    <w:rsid w:val="003C01E6"/>
    <w:rsid w:val="003E1B49"/>
    <w:rsid w:val="004C4AF8"/>
    <w:rsid w:val="004C7232"/>
    <w:rsid w:val="004F423F"/>
    <w:rsid w:val="006B7622"/>
    <w:rsid w:val="0070388B"/>
    <w:rsid w:val="00703DA9"/>
    <w:rsid w:val="007D7756"/>
    <w:rsid w:val="00854E3F"/>
    <w:rsid w:val="008E66FE"/>
    <w:rsid w:val="009428DA"/>
    <w:rsid w:val="009B4991"/>
    <w:rsid w:val="00A32E56"/>
    <w:rsid w:val="00AC7E00"/>
    <w:rsid w:val="00AD516D"/>
    <w:rsid w:val="00BA3CC8"/>
    <w:rsid w:val="00BC0051"/>
    <w:rsid w:val="00CA4CD5"/>
    <w:rsid w:val="00D720E6"/>
    <w:rsid w:val="00E711E8"/>
    <w:rsid w:val="00F02946"/>
    <w:rsid w:val="00F427E0"/>
    <w:rsid w:val="00F56E4A"/>
    <w:rsid w:val="00F56F53"/>
    <w:rsid w:val="00FA5343"/>
    <w:rsid w:val="15932018"/>
    <w:rsid w:val="26903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4"/>
    <w:link w:val="2"/>
    <w:qFormat/>
    <w:uiPriority w:val="99"/>
    <w:rPr>
      <w:sz w:val="18"/>
      <w:szCs w:val="18"/>
    </w:rPr>
  </w:style>
  <w:style w:type="paragraph" w:customStyle="1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F587B1A-762A-4049-8DF4-A3E14DD96D5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265</Words>
  <Characters>1517</Characters>
  <Lines>12</Lines>
  <Paragraphs>3</Paragraphs>
  <ScaleCrop>false</ScaleCrop>
  <LinksUpToDate>false</LinksUpToDate>
  <CharactersWithSpaces>1779</CharactersWithSpaces>
  <Application>WPS Office_10.1.0.6748_F1E327BC-269C-435d-A152-05C5408002CA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2017-02-09T08:28:00Z</dcterms:created>
  <dc:creator>lenovo-zh</dc:creator>
  <cp:lastModifiedBy>Administrator</cp:lastModifiedBy>
  <dcterms:modified xsi:type="dcterms:W3CDTF">2017-09-29T02:03:43Z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2052-10.1.0.6748</vt:lpwstr>
  </property>
</Properties>
</file>