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2024年中央自然灾害救灾资金（第二批洪涝灾害救灾补助）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2024年中央自然灾害救灾资金（第二批洪涝灾害救灾补助）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修复灾毁滑坡，保障群众出行安全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2)资金实际支出率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1)受益行政村数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3)资金到位及时率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