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2023年动物防疫补助经费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2023年动物防疫补助经费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84.08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2.3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0.9358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0.81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2)资金数支出率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40.89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3.27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1)春防家禽禽流感抗体合格率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2)春防猪、牛羊口蹄疫抗体合格率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3)秋防猪、牛羊口蹄疫抗体合格率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1)资金发放合规性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该已通过审核并达到支付要求，因2024年县财政局预算资金不足未进行支出，该资金已于2025年一月完成支付。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对工程方面依旧保证保质保量完成，根据财政预算计划做好施工方的解释工作。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