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县级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2024年原中央苏区和革命老区转移支付资金：干部周转房建设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2024年原中央苏区和革命老区转移支付资金：干部周转房建设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10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1)补助资金金额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48.9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1)资金用于拨付干部周转房建设资金率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2)资金补助涉及项目数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2)资金使用合规率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1)资金拨付到位率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2)资金拨付及时率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1)资金使用重大违规违纪问题数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1)受益干部数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个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1)对象满意率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