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56" w:beforeLines="50" w:after="156" w:afterLines="50"/>
        <w:jc w:val="center"/>
        <w:rPr>
          <w:rFonts w:ascii="方正小标宋_GBK" w:eastAsia="方正小标宋_GBK"/>
          <w:sz w:val="32"/>
          <w:szCs w:val="32"/>
        </w:rPr>
      </w:pPr>
      <w:r>
        <w:rPr>
          <w:rFonts w:hint="eastAsia" w:ascii="方正小标宋_GBK" w:eastAsia="方正小标宋_GBK"/>
          <w:sz w:val="36"/>
          <w:szCs w:val="36"/>
        </w:rPr>
        <w:t>政府预决算相关重要事项说明</w:t>
      </w:r>
    </w:p>
    <w:p>
      <w:pPr>
        <w:spacing w:line="600" w:lineRule="exact"/>
        <w:ind w:firstLine="640" w:firstLineChars="200"/>
        <w:rPr>
          <w:rFonts w:ascii="方正黑体_GBK" w:hAnsi="黑体" w:eastAsia="方正黑体_GBK"/>
          <w:sz w:val="32"/>
          <w:szCs w:val="32"/>
        </w:rPr>
      </w:pPr>
      <w:r>
        <w:rPr>
          <w:rFonts w:hint="eastAsia" w:ascii="方正黑体_GBK" w:hAnsi="黑体" w:eastAsia="方正黑体_GBK"/>
          <w:sz w:val="32"/>
          <w:szCs w:val="32"/>
        </w:rPr>
        <w:t>一、</w:t>
      </w:r>
      <w:r>
        <w:rPr>
          <w:rFonts w:hint="eastAsia" w:ascii="方正黑体_GBK" w:hAnsi="黑体" w:eastAsia="方正黑体_GBK"/>
          <w:sz w:val="32"/>
          <w:szCs w:val="32"/>
          <w:lang w:eastAsia="zh-CN"/>
        </w:rPr>
        <w:t>长汀县</w:t>
      </w:r>
      <w:r>
        <w:rPr>
          <w:rFonts w:hint="eastAsia" w:ascii="方正黑体_GBK" w:hAnsi="仿宋" w:eastAsia="方正黑体_GBK" w:cs="Arial"/>
          <w:kern w:val="0"/>
          <w:sz w:val="32"/>
          <w:szCs w:val="32"/>
        </w:rPr>
        <w:t>本级支出预算说明</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2018</w:t>
      </w:r>
      <w:r>
        <w:rPr>
          <w:rFonts w:hint="eastAsia" w:ascii="仿宋_GB2312" w:hAnsi="仿宋_GB2312" w:eastAsia="仿宋_GB2312" w:cs="仿宋_GB2312"/>
          <w:kern w:val="0"/>
          <w:sz w:val="32"/>
          <w:szCs w:val="32"/>
        </w:rPr>
        <w:t>年度</w:t>
      </w:r>
      <w:r>
        <w:rPr>
          <w:rFonts w:hint="eastAsia" w:ascii="仿宋_GB2312" w:hAnsi="仿宋_GB2312" w:eastAsia="仿宋_GB2312" w:cs="仿宋_GB2312"/>
          <w:kern w:val="0"/>
          <w:sz w:val="32"/>
          <w:szCs w:val="32"/>
          <w:lang w:eastAsia="zh-CN"/>
        </w:rPr>
        <w:t>长汀</w:t>
      </w:r>
      <w:r>
        <w:rPr>
          <w:rFonts w:hint="eastAsia" w:ascii="仿宋_GB2312" w:hAnsi="仿宋_GB2312" w:eastAsia="仿宋_GB2312" w:cs="仿宋_GB2312"/>
          <w:kern w:val="0"/>
          <w:sz w:val="32"/>
          <w:szCs w:val="32"/>
        </w:rPr>
        <w:t>县本级一般公共预算支出数为</w:t>
      </w:r>
      <w:r>
        <w:rPr>
          <w:rFonts w:hint="eastAsia" w:ascii="仿宋_GB2312" w:hAnsi="仿宋_GB2312" w:eastAsia="仿宋_GB2312" w:cs="仿宋_GB2312"/>
          <w:kern w:val="0"/>
          <w:sz w:val="32"/>
          <w:szCs w:val="32"/>
          <w:lang w:val="en-US" w:eastAsia="zh-CN"/>
        </w:rPr>
        <w:t>180172</w:t>
      </w:r>
      <w:r>
        <w:rPr>
          <w:rFonts w:hint="eastAsia" w:ascii="仿宋_GB2312" w:hAnsi="仿宋_GB2312" w:eastAsia="仿宋_GB2312" w:cs="仿宋_GB2312"/>
          <w:kern w:val="0"/>
          <w:sz w:val="32"/>
          <w:szCs w:val="32"/>
        </w:rPr>
        <w:t>万元，比</w:t>
      </w:r>
      <w:r>
        <w:rPr>
          <w:rFonts w:hint="eastAsia" w:ascii="仿宋_GB2312" w:hAnsi="仿宋_GB2312" w:eastAsia="仿宋_GB2312" w:cs="仿宋_GB2312"/>
          <w:kern w:val="0"/>
          <w:sz w:val="32"/>
          <w:szCs w:val="32"/>
          <w:lang w:val="en-US" w:eastAsia="zh-CN"/>
        </w:rPr>
        <w:t>2017</w:t>
      </w:r>
      <w:r>
        <w:rPr>
          <w:rFonts w:hint="eastAsia" w:ascii="仿宋_GB2312" w:hAnsi="仿宋_GB2312" w:eastAsia="仿宋_GB2312" w:cs="仿宋_GB2312"/>
          <w:kern w:val="0"/>
          <w:sz w:val="32"/>
          <w:szCs w:val="32"/>
        </w:rPr>
        <w:t>年度预算数增加</w:t>
      </w:r>
      <w:r>
        <w:rPr>
          <w:rFonts w:hint="eastAsia" w:ascii="仿宋_GB2312" w:hAnsi="仿宋_GB2312" w:eastAsia="仿宋_GB2312" w:cs="仿宋_GB2312"/>
          <w:kern w:val="0"/>
          <w:sz w:val="32"/>
          <w:szCs w:val="32"/>
          <w:lang w:val="en-US" w:eastAsia="zh-CN"/>
        </w:rPr>
        <w:t>23278</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14.84</w:t>
      </w:r>
      <w:r>
        <w:rPr>
          <w:rFonts w:hint="eastAsia" w:ascii="仿宋_GB2312" w:hAnsi="仿宋_GB2312" w:eastAsia="仿宋_GB2312" w:cs="仿宋_GB2312"/>
          <w:kern w:val="0"/>
          <w:sz w:val="32"/>
          <w:szCs w:val="32"/>
        </w:rPr>
        <w:t>%。具体情况如下（分款级科目表述）：</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（一）一般公共服务</w:t>
      </w:r>
      <w:r>
        <w:rPr>
          <w:rFonts w:hint="eastAsia" w:ascii="仿宋_GB2312" w:hAnsi="仿宋_GB2312" w:eastAsia="仿宋_GB2312" w:cs="仿宋_GB2312"/>
          <w:kern w:val="0"/>
          <w:sz w:val="32"/>
          <w:szCs w:val="32"/>
          <w:lang w:val="en-US" w:eastAsia="zh-CN"/>
        </w:rPr>
        <w:t>11954</w:t>
      </w:r>
      <w:r>
        <w:rPr>
          <w:rFonts w:hint="eastAsia" w:ascii="仿宋_GB2312" w:hAnsi="仿宋_GB2312" w:eastAsia="仿宋_GB2312" w:cs="仿宋_GB2312"/>
          <w:kern w:val="0"/>
          <w:sz w:val="32"/>
          <w:szCs w:val="32"/>
        </w:rPr>
        <w:t>万元，较</w:t>
      </w:r>
      <w:r>
        <w:rPr>
          <w:rFonts w:hint="eastAsia" w:ascii="仿宋_GB2312" w:hAnsi="仿宋_GB2312" w:eastAsia="仿宋_GB2312" w:cs="仿宋_GB2312"/>
          <w:kern w:val="0"/>
          <w:sz w:val="32"/>
          <w:szCs w:val="32"/>
          <w:lang w:eastAsia="zh-CN"/>
        </w:rPr>
        <w:t>上年预算数</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val="en-US" w:eastAsia="zh-CN"/>
        </w:rPr>
        <w:t>502</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4.38</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新增巡察办驻点巡察费用及平安村居（社区）奖励资金提高</w:t>
      </w:r>
      <w:r>
        <w:rPr>
          <w:rFonts w:hint="eastAsia" w:ascii="仿宋_GB2312" w:hAnsi="仿宋_GB2312" w:eastAsia="仿宋_GB2312" w:cs="仿宋_GB2312"/>
          <w:kern w:val="0"/>
          <w:sz w:val="32"/>
          <w:szCs w:val="32"/>
        </w:rPr>
        <w:t>。其中：</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1.人大事务</w:t>
      </w:r>
      <w:r>
        <w:rPr>
          <w:rFonts w:hint="eastAsia" w:ascii="仿宋_GB2312" w:hAnsi="仿宋_GB2312" w:eastAsia="仿宋_GB2312" w:cs="仿宋_GB2312"/>
          <w:kern w:val="0"/>
          <w:sz w:val="32"/>
          <w:szCs w:val="32"/>
          <w:lang w:val="en-US" w:eastAsia="zh-CN"/>
        </w:rPr>
        <w:t>497</w:t>
      </w:r>
      <w:r>
        <w:rPr>
          <w:rFonts w:hint="eastAsia" w:ascii="仿宋_GB2312" w:hAnsi="仿宋_GB2312" w:eastAsia="仿宋_GB2312" w:cs="仿宋_GB2312"/>
          <w:kern w:val="0"/>
          <w:sz w:val="32"/>
          <w:szCs w:val="32"/>
        </w:rPr>
        <w:t>万元，较</w:t>
      </w:r>
      <w:r>
        <w:rPr>
          <w:rFonts w:hint="eastAsia" w:ascii="仿宋_GB2312" w:hAnsi="仿宋_GB2312" w:eastAsia="仿宋_GB2312" w:cs="仿宋_GB2312"/>
          <w:kern w:val="0"/>
          <w:sz w:val="32"/>
          <w:szCs w:val="32"/>
          <w:lang w:eastAsia="zh-CN"/>
        </w:rPr>
        <w:t>上年预算数</w:t>
      </w:r>
      <w:r>
        <w:rPr>
          <w:rFonts w:hint="eastAsia" w:ascii="仿宋_GB2312" w:hAnsi="仿宋_GB2312" w:eastAsia="仿宋_GB2312" w:cs="仿宋_GB2312"/>
          <w:kern w:val="0"/>
          <w:sz w:val="32"/>
          <w:szCs w:val="32"/>
        </w:rPr>
        <w:t>减少</w:t>
      </w:r>
      <w:r>
        <w:rPr>
          <w:rFonts w:hint="eastAsia" w:ascii="仿宋_GB2312" w:hAnsi="仿宋_GB2312" w:eastAsia="仿宋_GB2312" w:cs="仿宋_GB2312"/>
          <w:kern w:val="0"/>
          <w:sz w:val="32"/>
          <w:szCs w:val="32"/>
          <w:lang w:val="en-US" w:eastAsia="zh-CN"/>
        </w:rPr>
        <w:t>87</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lang w:val="en-US" w:eastAsia="zh-CN"/>
        </w:rPr>
        <w:t>14.95</w:t>
      </w:r>
      <w:r>
        <w:rPr>
          <w:rFonts w:hint="eastAsia" w:ascii="仿宋_GB2312" w:hAnsi="仿宋_GB2312" w:eastAsia="仿宋_GB2312" w:cs="仿宋_GB2312"/>
          <w:kern w:val="0"/>
          <w:sz w:val="32"/>
          <w:szCs w:val="32"/>
        </w:rPr>
        <w:t>%。主要原因是人员经费及业务经费</w:t>
      </w:r>
      <w:r>
        <w:rPr>
          <w:rFonts w:hint="eastAsia" w:ascii="仿宋_GB2312" w:hAnsi="仿宋_GB2312" w:eastAsia="仿宋_GB2312" w:cs="仿宋_GB2312"/>
          <w:kern w:val="0"/>
          <w:sz w:val="32"/>
          <w:szCs w:val="32"/>
          <w:lang w:eastAsia="zh-CN"/>
        </w:rPr>
        <w:t>减少</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2.政协事务</w:t>
      </w:r>
      <w:r>
        <w:rPr>
          <w:rFonts w:hint="eastAsia" w:ascii="仿宋_GB2312" w:hAnsi="仿宋_GB2312" w:eastAsia="仿宋_GB2312" w:cs="仿宋_GB2312"/>
          <w:kern w:val="0"/>
          <w:sz w:val="32"/>
          <w:szCs w:val="32"/>
          <w:lang w:val="en-US" w:eastAsia="zh-CN"/>
        </w:rPr>
        <w:t>473</w:t>
      </w:r>
      <w:r>
        <w:rPr>
          <w:rFonts w:hint="eastAsia" w:ascii="仿宋_GB2312" w:hAnsi="仿宋_GB2312" w:eastAsia="仿宋_GB2312" w:cs="仿宋_GB2312"/>
          <w:kern w:val="0"/>
          <w:sz w:val="32"/>
          <w:szCs w:val="32"/>
        </w:rPr>
        <w:t>万元，较</w:t>
      </w:r>
      <w:r>
        <w:rPr>
          <w:rFonts w:hint="eastAsia" w:ascii="仿宋_GB2312" w:hAnsi="仿宋_GB2312" w:eastAsia="仿宋_GB2312" w:cs="仿宋_GB2312"/>
          <w:kern w:val="0"/>
          <w:sz w:val="32"/>
          <w:szCs w:val="32"/>
          <w:lang w:eastAsia="zh-CN"/>
        </w:rPr>
        <w:t>上年预算数</w:t>
      </w:r>
      <w:r>
        <w:rPr>
          <w:rFonts w:hint="eastAsia" w:ascii="仿宋_GB2312" w:hAnsi="仿宋_GB2312" w:eastAsia="仿宋_GB2312" w:cs="仿宋_GB2312"/>
          <w:kern w:val="0"/>
          <w:sz w:val="32"/>
          <w:szCs w:val="32"/>
        </w:rPr>
        <w:t>减少</w:t>
      </w:r>
      <w:r>
        <w:rPr>
          <w:rFonts w:hint="eastAsia" w:ascii="仿宋_GB2312" w:hAnsi="仿宋_GB2312" w:eastAsia="仿宋_GB2312" w:cs="仿宋_GB2312"/>
          <w:kern w:val="0"/>
          <w:sz w:val="32"/>
          <w:szCs w:val="32"/>
          <w:lang w:val="en-US" w:eastAsia="zh-CN"/>
        </w:rPr>
        <w:t>20</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lang w:val="en-US" w:eastAsia="zh-CN"/>
        </w:rPr>
        <w:t>3.94</w:t>
      </w:r>
      <w:r>
        <w:rPr>
          <w:rFonts w:hint="eastAsia" w:ascii="仿宋_GB2312" w:hAnsi="仿宋_GB2312" w:eastAsia="仿宋_GB2312" w:cs="仿宋_GB2312"/>
          <w:kern w:val="0"/>
          <w:sz w:val="32"/>
          <w:szCs w:val="32"/>
        </w:rPr>
        <w:t>%。主要原因是人员经费及业务经费</w:t>
      </w:r>
      <w:r>
        <w:rPr>
          <w:rFonts w:hint="eastAsia" w:ascii="仿宋_GB2312" w:hAnsi="仿宋_GB2312" w:eastAsia="仿宋_GB2312" w:cs="仿宋_GB2312"/>
          <w:kern w:val="0"/>
          <w:sz w:val="32"/>
          <w:szCs w:val="32"/>
          <w:lang w:eastAsia="zh-CN"/>
        </w:rPr>
        <w:t>减少</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3.政府办公厅(室)及相关机构事务</w:t>
      </w:r>
      <w:r>
        <w:rPr>
          <w:rFonts w:hint="eastAsia" w:ascii="仿宋_GB2312" w:hAnsi="仿宋_GB2312" w:eastAsia="仿宋_GB2312" w:cs="仿宋_GB2312"/>
          <w:kern w:val="0"/>
          <w:sz w:val="32"/>
          <w:szCs w:val="32"/>
          <w:lang w:val="en-US" w:eastAsia="zh-CN"/>
        </w:rPr>
        <w:t>1143</w:t>
      </w:r>
      <w:r>
        <w:rPr>
          <w:rFonts w:hint="eastAsia" w:ascii="仿宋_GB2312" w:hAnsi="仿宋_GB2312" w:eastAsia="仿宋_GB2312" w:cs="仿宋_GB2312"/>
          <w:kern w:val="0"/>
          <w:sz w:val="32"/>
          <w:szCs w:val="32"/>
        </w:rPr>
        <w:t>万元，较</w:t>
      </w:r>
      <w:r>
        <w:rPr>
          <w:rFonts w:hint="eastAsia" w:ascii="仿宋_GB2312" w:hAnsi="仿宋_GB2312" w:eastAsia="仿宋_GB2312" w:cs="仿宋_GB2312"/>
          <w:kern w:val="0"/>
          <w:sz w:val="32"/>
          <w:szCs w:val="32"/>
          <w:lang w:eastAsia="zh-CN"/>
        </w:rPr>
        <w:t>上年预算数</w:t>
      </w:r>
      <w:r>
        <w:rPr>
          <w:rFonts w:hint="eastAsia" w:ascii="仿宋_GB2312" w:hAnsi="仿宋_GB2312" w:eastAsia="仿宋_GB2312" w:cs="仿宋_GB2312"/>
          <w:kern w:val="0"/>
          <w:sz w:val="32"/>
          <w:szCs w:val="32"/>
        </w:rPr>
        <w:t>减少</w:t>
      </w:r>
      <w:r>
        <w:rPr>
          <w:rFonts w:hint="eastAsia" w:ascii="仿宋_GB2312" w:hAnsi="仿宋_GB2312" w:eastAsia="仿宋_GB2312" w:cs="仿宋_GB2312"/>
          <w:kern w:val="0"/>
          <w:sz w:val="32"/>
          <w:szCs w:val="32"/>
          <w:lang w:val="en-US" w:eastAsia="zh-CN"/>
        </w:rPr>
        <w:t>37</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lang w:val="en-US" w:eastAsia="zh-CN"/>
        </w:rPr>
        <w:t>3.19</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养老保险支出科目调整</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发展与改革事务</w:t>
      </w:r>
      <w:r>
        <w:rPr>
          <w:rFonts w:hint="eastAsia" w:ascii="仿宋_GB2312" w:hAnsi="仿宋_GB2312" w:eastAsia="仿宋_GB2312" w:cs="仿宋_GB2312"/>
          <w:kern w:val="0"/>
          <w:sz w:val="32"/>
          <w:szCs w:val="32"/>
          <w:lang w:val="en-US" w:eastAsia="zh-CN"/>
        </w:rPr>
        <w:t>589万元，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上年预算数增加</w:t>
      </w:r>
      <w:r>
        <w:rPr>
          <w:rFonts w:hint="eastAsia" w:ascii="仿宋_GB2312" w:hAnsi="仿宋_GB2312" w:eastAsia="仿宋_GB2312" w:cs="仿宋_GB2312"/>
          <w:kern w:val="0"/>
          <w:sz w:val="32"/>
          <w:szCs w:val="32"/>
          <w:lang w:val="en-US" w:eastAsia="zh-CN"/>
        </w:rPr>
        <w:t>320</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119.1</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新增三大战役两个专项行动经费</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统计信息事务</w:t>
      </w:r>
      <w:r>
        <w:rPr>
          <w:rFonts w:hint="eastAsia" w:ascii="仿宋_GB2312" w:hAnsi="仿宋_GB2312" w:eastAsia="仿宋_GB2312" w:cs="仿宋_GB2312"/>
          <w:kern w:val="0"/>
          <w:sz w:val="32"/>
          <w:szCs w:val="32"/>
          <w:lang w:val="en-US" w:eastAsia="zh-CN"/>
        </w:rPr>
        <w:t>323万元，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w:t>
      </w:r>
      <w:r>
        <w:rPr>
          <w:rFonts w:hint="eastAsia" w:ascii="仿宋_GB2312" w:hAnsi="仿宋_GB2312" w:eastAsia="仿宋_GB2312" w:cs="仿宋_GB2312"/>
          <w:kern w:val="0"/>
          <w:sz w:val="32"/>
          <w:szCs w:val="32"/>
        </w:rPr>
        <w:t>减少</w:t>
      </w:r>
      <w:r>
        <w:rPr>
          <w:rFonts w:hint="eastAsia" w:ascii="仿宋_GB2312" w:hAnsi="仿宋_GB2312" w:eastAsia="仿宋_GB2312" w:cs="仿宋_GB2312"/>
          <w:kern w:val="0"/>
          <w:sz w:val="32"/>
          <w:szCs w:val="32"/>
          <w:lang w:val="en-US" w:eastAsia="zh-CN"/>
        </w:rPr>
        <w:t>11</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lang w:val="en-US" w:eastAsia="zh-CN"/>
        </w:rPr>
        <w:t>3.48</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养老保险支出科目调整</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财政事务</w:t>
      </w:r>
      <w:r>
        <w:rPr>
          <w:rFonts w:hint="eastAsia" w:ascii="仿宋_GB2312" w:hAnsi="仿宋_GB2312" w:eastAsia="仿宋_GB2312" w:cs="仿宋_GB2312"/>
          <w:kern w:val="0"/>
          <w:sz w:val="32"/>
          <w:szCs w:val="32"/>
          <w:lang w:val="en-US" w:eastAsia="zh-CN"/>
        </w:rPr>
        <w:t>680万元，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w:t>
      </w:r>
      <w:r>
        <w:rPr>
          <w:rFonts w:hint="eastAsia" w:ascii="仿宋_GB2312" w:hAnsi="仿宋_GB2312" w:eastAsia="仿宋_GB2312" w:cs="仿宋_GB2312"/>
          <w:kern w:val="0"/>
          <w:sz w:val="32"/>
          <w:szCs w:val="32"/>
        </w:rPr>
        <w:t>减少</w:t>
      </w:r>
      <w:r>
        <w:rPr>
          <w:rFonts w:hint="eastAsia" w:ascii="仿宋_GB2312" w:hAnsi="仿宋_GB2312" w:eastAsia="仿宋_GB2312" w:cs="仿宋_GB2312"/>
          <w:kern w:val="0"/>
          <w:sz w:val="32"/>
          <w:szCs w:val="32"/>
          <w:lang w:val="en-US" w:eastAsia="zh-CN"/>
        </w:rPr>
        <w:t>157</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lang w:val="en-US" w:eastAsia="zh-CN"/>
        </w:rPr>
        <w:t>18.75</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养老保险支出科目调整</w:t>
      </w:r>
      <w:r>
        <w:rPr>
          <w:rFonts w:hint="eastAsia" w:ascii="仿宋_GB2312" w:hAnsi="仿宋_GB2312" w:eastAsia="仿宋_GB2312" w:cs="仿宋_GB2312"/>
          <w:kern w:val="0"/>
          <w:sz w:val="32"/>
          <w:szCs w:val="32"/>
          <w:lang w:val="en-US" w:eastAsia="zh-CN"/>
        </w:rPr>
        <w:t>及人民银行经费减少</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税收事务</w:t>
      </w:r>
      <w:r>
        <w:rPr>
          <w:rFonts w:hint="eastAsia" w:ascii="仿宋_GB2312" w:hAnsi="仿宋_GB2312" w:eastAsia="仿宋_GB2312" w:cs="仿宋_GB2312"/>
          <w:kern w:val="0"/>
          <w:sz w:val="32"/>
          <w:szCs w:val="32"/>
          <w:lang w:val="en-US" w:eastAsia="zh-CN"/>
        </w:rPr>
        <w:t>1246万元，与</w:t>
      </w:r>
      <w:r>
        <w:rPr>
          <w:rFonts w:hint="eastAsia" w:ascii="仿宋_GB2312" w:hAnsi="仿宋_GB2312" w:eastAsia="仿宋_GB2312" w:cs="仿宋_GB2312"/>
          <w:kern w:val="0"/>
          <w:sz w:val="32"/>
          <w:szCs w:val="32"/>
          <w:lang w:eastAsia="zh-CN"/>
        </w:rPr>
        <w:t>上年预算数持平。</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lang w:eastAsia="zh-CN"/>
        </w:rPr>
        <w:t>审计事务</w:t>
      </w:r>
      <w:r>
        <w:rPr>
          <w:rFonts w:hint="eastAsia" w:ascii="仿宋_GB2312" w:hAnsi="仿宋_GB2312" w:eastAsia="仿宋_GB2312" w:cs="仿宋_GB2312"/>
          <w:kern w:val="0"/>
          <w:sz w:val="32"/>
          <w:szCs w:val="32"/>
          <w:lang w:val="en-US" w:eastAsia="zh-CN"/>
        </w:rPr>
        <w:t>328万元，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w:t>
      </w:r>
      <w:r>
        <w:rPr>
          <w:rFonts w:hint="eastAsia" w:ascii="仿宋_GB2312" w:hAnsi="仿宋_GB2312" w:eastAsia="仿宋_GB2312" w:cs="仿宋_GB2312"/>
          <w:kern w:val="0"/>
          <w:sz w:val="32"/>
          <w:szCs w:val="32"/>
        </w:rPr>
        <w:t>减少</w:t>
      </w:r>
      <w:r>
        <w:rPr>
          <w:rFonts w:hint="eastAsia" w:ascii="仿宋_GB2312" w:hAnsi="仿宋_GB2312" w:eastAsia="仿宋_GB2312" w:cs="仿宋_GB2312"/>
          <w:kern w:val="0"/>
          <w:sz w:val="32"/>
          <w:szCs w:val="32"/>
          <w:lang w:val="en-US" w:eastAsia="zh-CN"/>
        </w:rPr>
        <w:t>16</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lang w:val="en-US" w:eastAsia="zh-CN"/>
        </w:rPr>
        <w:t>4.72</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养老保险支出科目调整</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8.</w:t>
      </w:r>
      <w:r>
        <w:rPr>
          <w:rFonts w:hint="eastAsia" w:ascii="仿宋_GB2312" w:hAnsi="仿宋_GB2312" w:eastAsia="仿宋_GB2312" w:cs="仿宋_GB2312"/>
          <w:kern w:val="0"/>
          <w:sz w:val="32"/>
          <w:szCs w:val="32"/>
        </w:rPr>
        <w:t>人力资源事务</w:t>
      </w:r>
      <w:r>
        <w:rPr>
          <w:rFonts w:hint="eastAsia" w:ascii="仿宋_GB2312" w:hAnsi="仿宋_GB2312" w:eastAsia="仿宋_GB2312" w:cs="仿宋_GB2312"/>
          <w:kern w:val="0"/>
          <w:sz w:val="32"/>
          <w:szCs w:val="32"/>
          <w:lang w:val="en-US" w:eastAsia="zh-CN"/>
        </w:rPr>
        <w:t>132万元，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val="en-US" w:eastAsia="zh-CN"/>
        </w:rPr>
        <w:t>14</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12.43</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新增审改工作经费及</w:t>
      </w:r>
      <w:r>
        <w:rPr>
          <w:rFonts w:hint="eastAsia" w:ascii="仿宋_GB2312" w:hAnsi="仿宋_GB2312" w:eastAsia="仿宋_GB2312" w:cs="仿宋_GB2312"/>
          <w:kern w:val="0"/>
          <w:sz w:val="32"/>
          <w:szCs w:val="32"/>
        </w:rPr>
        <w:t>事业单位招聘人员考务费</w:t>
      </w:r>
      <w:r>
        <w:rPr>
          <w:rFonts w:hint="eastAsia" w:ascii="仿宋_GB2312" w:hAnsi="仿宋_GB2312" w:eastAsia="仿宋_GB2312" w:cs="仿宋_GB2312"/>
          <w:kern w:val="0"/>
          <w:sz w:val="32"/>
          <w:szCs w:val="32"/>
          <w:lang w:eastAsia="zh-CN"/>
        </w:rPr>
        <w:t>增加</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9.纪检监察事务838万元，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val="en-US" w:eastAsia="zh-CN"/>
        </w:rPr>
        <w:t>379</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82.61</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新增巡察办驻点巡察费用</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10.</w:t>
      </w:r>
      <w:r>
        <w:rPr>
          <w:rFonts w:hint="eastAsia" w:ascii="仿宋_GB2312" w:hAnsi="仿宋_GB2312" w:eastAsia="仿宋_GB2312" w:cs="仿宋_GB2312"/>
          <w:kern w:val="0"/>
          <w:sz w:val="32"/>
          <w:szCs w:val="32"/>
        </w:rPr>
        <w:t>商贸事务</w:t>
      </w:r>
      <w:r>
        <w:rPr>
          <w:rFonts w:hint="eastAsia" w:ascii="仿宋_GB2312" w:hAnsi="仿宋_GB2312" w:eastAsia="仿宋_GB2312" w:cs="仿宋_GB2312"/>
          <w:kern w:val="0"/>
          <w:sz w:val="32"/>
          <w:szCs w:val="32"/>
          <w:lang w:val="en-US" w:eastAsia="zh-CN"/>
        </w:rPr>
        <w:t>740万元，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w:t>
      </w:r>
      <w:r>
        <w:rPr>
          <w:rFonts w:hint="eastAsia" w:ascii="仿宋_GB2312" w:hAnsi="仿宋_GB2312" w:eastAsia="仿宋_GB2312" w:cs="仿宋_GB2312"/>
          <w:kern w:val="0"/>
          <w:sz w:val="32"/>
          <w:szCs w:val="32"/>
        </w:rPr>
        <w:t>增加</w:t>
      </w:r>
      <w:r>
        <w:rPr>
          <w:rFonts w:hint="eastAsia" w:ascii="仿宋_GB2312" w:hAnsi="仿宋_GB2312" w:eastAsia="仿宋_GB2312" w:cs="仿宋_GB2312"/>
          <w:kern w:val="0"/>
          <w:sz w:val="32"/>
          <w:szCs w:val="32"/>
          <w:lang w:val="en-US" w:eastAsia="zh-CN"/>
        </w:rPr>
        <w:t>32</w:t>
      </w:r>
      <w:r>
        <w:rPr>
          <w:rFonts w:hint="eastAsia" w:ascii="仿宋_GB2312" w:hAnsi="仿宋_GB2312" w:eastAsia="仿宋_GB2312" w:cs="仿宋_GB2312"/>
          <w:kern w:val="0"/>
          <w:sz w:val="32"/>
          <w:szCs w:val="32"/>
        </w:rPr>
        <w:t>万元，增长</w:t>
      </w:r>
      <w:r>
        <w:rPr>
          <w:rFonts w:hint="eastAsia" w:ascii="仿宋_GB2312" w:hAnsi="仿宋_GB2312" w:eastAsia="仿宋_GB2312" w:cs="仿宋_GB2312"/>
          <w:kern w:val="0"/>
          <w:sz w:val="32"/>
          <w:szCs w:val="32"/>
          <w:lang w:val="en-US" w:eastAsia="zh-CN"/>
        </w:rPr>
        <w:t>4.55</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安排招商引资费用</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11.</w:t>
      </w:r>
      <w:r>
        <w:rPr>
          <w:rFonts w:hint="eastAsia" w:ascii="仿宋_GB2312" w:hAnsi="仿宋_GB2312" w:eastAsia="仿宋_GB2312" w:cs="仿宋_GB2312"/>
          <w:kern w:val="0"/>
          <w:sz w:val="32"/>
          <w:szCs w:val="32"/>
        </w:rPr>
        <w:t>质量技术监督与检验检疫事务</w:t>
      </w:r>
      <w:r>
        <w:rPr>
          <w:rFonts w:hint="eastAsia" w:ascii="仿宋_GB2312" w:hAnsi="仿宋_GB2312" w:eastAsia="仿宋_GB2312" w:cs="仿宋_GB2312"/>
          <w:kern w:val="0"/>
          <w:sz w:val="32"/>
          <w:szCs w:val="32"/>
          <w:lang w:val="en-US" w:eastAsia="zh-CN"/>
        </w:rPr>
        <w:t>19万元，与</w:t>
      </w:r>
      <w:r>
        <w:rPr>
          <w:rFonts w:hint="eastAsia" w:ascii="仿宋_GB2312" w:hAnsi="仿宋_GB2312" w:eastAsia="仿宋_GB2312" w:cs="仿宋_GB2312"/>
          <w:kern w:val="0"/>
          <w:sz w:val="32"/>
          <w:szCs w:val="32"/>
          <w:lang w:eastAsia="zh-CN"/>
        </w:rPr>
        <w:t>上年预算数持平。</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12.</w:t>
      </w:r>
      <w:r>
        <w:rPr>
          <w:rFonts w:hint="eastAsia" w:ascii="仿宋_GB2312" w:hAnsi="仿宋_GB2312" w:eastAsia="仿宋_GB2312" w:cs="仿宋_GB2312"/>
          <w:kern w:val="0"/>
          <w:sz w:val="32"/>
          <w:szCs w:val="32"/>
          <w:lang w:eastAsia="zh-CN"/>
        </w:rPr>
        <w:t>宗教事务</w:t>
      </w:r>
      <w:r>
        <w:rPr>
          <w:rFonts w:hint="eastAsia" w:ascii="仿宋_GB2312" w:hAnsi="仿宋_GB2312" w:eastAsia="仿宋_GB2312" w:cs="仿宋_GB2312"/>
          <w:kern w:val="0"/>
          <w:sz w:val="32"/>
          <w:szCs w:val="32"/>
          <w:lang w:val="en-US" w:eastAsia="zh-CN"/>
        </w:rPr>
        <w:t>30万元，</w:t>
      </w:r>
      <w:r>
        <w:rPr>
          <w:rFonts w:hint="eastAsia" w:ascii="仿宋_GB2312" w:hAnsi="仿宋_GB2312" w:eastAsia="仿宋_GB2312" w:cs="仿宋_GB2312"/>
          <w:kern w:val="0"/>
          <w:sz w:val="32"/>
          <w:szCs w:val="32"/>
        </w:rPr>
        <w:t>较</w:t>
      </w:r>
      <w:r>
        <w:rPr>
          <w:rFonts w:hint="eastAsia" w:ascii="仿宋_GB2312" w:hAnsi="仿宋_GB2312" w:eastAsia="仿宋_GB2312" w:cs="仿宋_GB2312"/>
          <w:kern w:val="0"/>
          <w:sz w:val="32"/>
          <w:szCs w:val="32"/>
          <w:lang w:eastAsia="zh-CN"/>
        </w:rPr>
        <w:t>上年预算数</w:t>
      </w:r>
      <w:r>
        <w:rPr>
          <w:rFonts w:hint="eastAsia" w:ascii="仿宋_GB2312" w:hAnsi="仿宋_GB2312" w:eastAsia="仿宋_GB2312" w:cs="仿宋_GB2312"/>
          <w:kern w:val="0"/>
          <w:sz w:val="32"/>
          <w:szCs w:val="32"/>
        </w:rPr>
        <w:t>减少</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万元，下降</w:t>
      </w:r>
      <w:r>
        <w:rPr>
          <w:rFonts w:hint="eastAsia" w:ascii="仿宋_GB2312" w:hAnsi="仿宋_GB2312" w:eastAsia="仿宋_GB2312" w:cs="仿宋_GB2312"/>
          <w:kern w:val="0"/>
          <w:sz w:val="32"/>
          <w:szCs w:val="32"/>
          <w:lang w:val="en-US" w:eastAsia="zh-CN"/>
        </w:rPr>
        <w:t>13.09</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养老保险支出科目调整</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13.</w:t>
      </w:r>
      <w:r>
        <w:rPr>
          <w:rFonts w:hint="eastAsia" w:ascii="仿宋_GB2312" w:hAnsi="仿宋_GB2312" w:eastAsia="仿宋_GB2312" w:cs="仿宋_GB2312"/>
          <w:kern w:val="0"/>
          <w:sz w:val="32"/>
          <w:szCs w:val="32"/>
        </w:rPr>
        <w:t>港澳台侨事务</w:t>
      </w:r>
      <w:r>
        <w:rPr>
          <w:rFonts w:hint="eastAsia" w:ascii="仿宋_GB2312" w:hAnsi="仿宋_GB2312" w:eastAsia="仿宋_GB2312" w:cs="仿宋_GB2312"/>
          <w:kern w:val="0"/>
          <w:sz w:val="32"/>
          <w:szCs w:val="32"/>
          <w:lang w:val="en-US" w:eastAsia="zh-CN"/>
        </w:rPr>
        <w:t>51万元，与</w:t>
      </w:r>
      <w:r>
        <w:rPr>
          <w:rFonts w:hint="eastAsia" w:ascii="仿宋_GB2312" w:hAnsi="仿宋_GB2312" w:eastAsia="仿宋_GB2312" w:cs="仿宋_GB2312"/>
          <w:kern w:val="0"/>
          <w:sz w:val="32"/>
          <w:szCs w:val="32"/>
          <w:lang w:eastAsia="zh-CN"/>
        </w:rPr>
        <w:t>上年预算数持平。</w:t>
      </w:r>
    </w:p>
    <w:p>
      <w:pPr>
        <w:spacing w:line="60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14.</w:t>
      </w:r>
      <w:r>
        <w:rPr>
          <w:rFonts w:hint="eastAsia" w:ascii="仿宋_GB2312" w:hAnsi="仿宋_GB2312" w:eastAsia="仿宋_GB2312" w:cs="仿宋_GB2312"/>
          <w:kern w:val="0"/>
          <w:sz w:val="32"/>
          <w:szCs w:val="32"/>
          <w:lang w:eastAsia="zh-CN"/>
        </w:rPr>
        <w:t>档案事务87万元,较上年预算数增加3万元，增长3.94%。主要原因是档案馆运行费用及档案抢救和保护经费增加。</w:t>
      </w:r>
    </w:p>
    <w:p>
      <w:pPr>
        <w:spacing w:line="60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15.</w:t>
      </w:r>
      <w:r>
        <w:rPr>
          <w:rFonts w:hint="eastAsia" w:ascii="仿宋_GB2312" w:hAnsi="仿宋_GB2312" w:eastAsia="仿宋_GB2312" w:cs="仿宋_GB2312"/>
          <w:kern w:val="0"/>
          <w:sz w:val="32"/>
          <w:szCs w:val="32"/>
          <w:lang w:eastAsia="zh-CN"/>
        </w:rPr>
        <w:t>民主党派及工商联事务30万元,较上年预算数减少4万元，下降12.59%。主要原因是养老保险支出科目调整。</w:t>
      </w:r>
    </w:p>
    <w:p>
      <w:pPr>
        <w:spacing w:line="60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16.</w:t>
      </w:r>
      <w:r>
        <w:rPr>
          <w:rFonts w:hint="eastAsia" w:ascii="仿宋_GB2312" w:hAnsi="仿宋_GB2312" w:eastAsia="仿宋_GB2312" w:cs="仿宋_GB2312"/>
          <w:kern w:val="0"/>
          <w:sz w:val="32"/>
          <w:szCs w:val="32"/>
          <w:lang w:eastAsia="zh-CN"/>
        </w:rPr>
        <w:t>群众团体事务40</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lang w:eastAsia="zh-CN"/>
        </w:rPr>
        <w:t>万元,较上年预算数减少4</w:t>
      </w: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lang w:eastAsia="zh-CN"/>
        </w:rPr>
        <w:t>万元，下降10.47%。主要原因是养老保险支出科目调整。</w:t>
      </w:r>
    </w:p>
    <w:p>
      <w:pPr>
        <w:spacing w:line="60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17.</w:t>
      </w:r>
      <w:r>
        <w:rPr>
          <w:rFonts w:hint="eastAsia" w:ascii="仿宋_GB2312" w:hAnsi="仿宋_GB2312" w:eastAsia="仿宋_GB2312" w:cs="仿宋_GB2312"/>
          <w:kern w:val="0"/>
          <w:sz w:val="32"/>
          <w:szCs w:val="32"/>
          <w:lang w:eastAsia="zh-CN"/>
        </w:rPr>
        <w:t>党委办公厅（室）及相关机构事务94</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lang w:eastAsia="zh-CN"/>
        </w:rPr>
        <w:t>万元,较上年预算数减少8</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lang w:eastAsia="zh-CN"/>
        </w:rPr>
        <w:t>万元，下降8.22%。主要原因是养老保险支出科目调整。</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18.</w:t>
      </w:r>
      <w:r>
        <w:rPr>
          <w:rFonts w:hint="eastAsia" w:ascii="仿宋_GB2312" w:hAnsi="仿宋_GB2312" w:eastAsia="仿宋_GB2312" w:cs="仿宋_GB2312"/>
          <w:kern w:val="0"/>
          <w:sz w:val="32"/>
          <w:szCs w:val="32"/>
        </w:rPr>
        <w:t>组织事务512万元,较上年预算数增加16万元，增长3.22%。主要原因是人员经费及业务经费</w:t>
      </w:r>
      <w:r>
        <w:rPr>
          <w:rFonts w:hint="eastAsia" w:ascii="仿宋_GB2312" w:hAnsi="仿宋_GB2312" w:eastAsia="仿宋_GB2312" w:cs="仿宋_GB2312"/>
          <w:kern w:val="0"/>
          <w:sz w:val="32"/>
          <w:szCs w:val="32"/>
          <w:lang w:eastAsia="zh-CN"/>
        </w:rPr>
        <w:t>增加</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19.</w:t>
      </w:r>
      <w:r>
        <w:rPr>
          <w:rFonts w:hint="eastAsia" w:ascii="仿宋_GB2312" w:hAnsi="仿宋_GB2312" w:eastAsia="仿宋_GB2312" w:cs="仿宋_GB2312"/>
          <w:kern w:val="0"/>
          <w:sz w:val="32"/>
          <w:szCs w:val="32"/>
          <w:lang w:eastAsia="zh-CN"/>
        </w:rPr>
        <w:t>宣传事务108万元,较上年预算数减少5万元，下降4.58%。主要原因是养老保险支出科目调整。</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20.</w:t>
      </w:r>
      <w:r>
        <w:rPr>
          <w:rFonts w:hint="eastAsia" w:ascii="仿宋_GB2312" w:hAnsi="仿宋_GB2312" w:eastAsia="仿宋_GB2312" w:cs="仿宋_GB2312"/>
          <w:kern w:val="0"/>
          <w:sz w:val="32"/>
          <w:szCs w:val="32"/>
        </w:rPr>
        <w:t>统战事务57万元,较上年预算数减少13万元，下降18.01%。主要原因是人员经费及业务经费</w:t>
      </w:r>
      <w:r>
        <w:rPr>
          <w:rFonts w:hint="eastAsia" w:ascii="仿宋_GB2312" w:hAnsi="仿宋_GB2312" w:eastAsia="仿宋_GB2312" w:cs="仿宋_GB2312"/>
          <w:kern w:val="0"/>
          <w:sz w:val="32"/>
          <w:szCs w:val="32"/>
          <w:lang w:eastAsia="zh-CN"/>
        </w:rPr>
        <w:t>减少</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lang w:val="en-US" w:eastAsia="zh-CN"/>
        </w:rPr>
        <w:t>21.</w:t>
      </w:r>
      <w:r>
        <w:rPr>
          <w:rFonts w:hint="eastAsia" w:ascii="仿宋_GB2312" w:hAnsi="仿宋_GB2312" w:eastAsia="仿宋_GB2312" w:cs="仿宋_GB2312"/>
          <w:kern w:val="0"/>
          <w:sz w:val="32"/>
          <w:szCs w:val="32"/>
        </w:rPr>
        <w:t>其他共产党事务支出124</w:t>
      </w:r>
      <w:r>
        <w:rPr>
          <w:rFonts w:hint="eastAsia" w:ascii="仿宋_GB2312" w:hAnsi="仿宋_GB2312" w:eastAsia="仿宋_GB2312" w:cs="仿宋_GB2312"/>
          <w:kern w:val="0"/>
          <w:sz w:val="32"/>
          <w:szCs w:val="32"/>
          <w:lang w:val="en-US" w:eastAsia="zh-CN"/>
        </w:rPr>
        <w:t>8</w:t>
      </w:r>
      <w:r>
        <w:rPr>
          <w:rFonts w:hint="eastAsia" w:ascii="仿宋_GB2312" w:hAnsi="仿宋_GB2312" w:eastAsia="仿宋_GB2312" w:cs="仿宋_GB2312"/>
          <w:kern w:val="0"/>
          <w:sz w:val="32"/>
          <w:szCs w:val="32"/>
        </w:rPr>
        <w:t>万元,较上年预算数增加31</w:t>
      </w:r>
      <w:r>
        <w:rPr>
          <w:rFonts w:hint="eastAsia" w:ascii="仿宋_GB2312" w:hAnsi="仿宋_GB2312" w:eastAsia="仿宋_GB2312" w:cs="仿宋_GB2312"/>
          <w:kern w:val="0"/>
          <w:sz w:val="32"/>
          <w:szCs w:val="32"/>
          <w:lang w:val="en-US" w:eastAsia="zh-CN"/>
        </w:rPr>
        <w:t>9</w:t>
      </w:r>
      <w:r>
        <w:rPr>
          <w:rFonts w:hint="eastAsia" w:ascii="仿宋_GB2312" w:hAnsi="仿宋_GB2312" w:eastAsia="仿宋_GB2312" w:cs="仿宋_GB2312"/>
          <w:kern w:val="0"/>
          <w:sz w:val="32"/>
          <w:szCs w:val="32"/>
        </w:rPr>
        <w:t>万元，增长34.26%。主要原因是</w:t>
      </w:r>
      <w:r>
        <w:rPr>
          <w:rFonts w:hint="eastAsia" w:ascii="仿宋_GB2312" w:hAnsi="仿宋_GB2312" w:eastAsia="仿宋_GB2312" w:cs="仿宋_GB2312"/>
          <w:kern w:val="0"/>
          <w:sz w:val="32"/>
          <w:szCs w:val="32"/>
          <w:lang w:eastAsia="zh-CN"/>
        </w:rPr>
        <w:t>新增精神文明建设创建活动经费、志愿者服务项目经费及大病统筹经费、平安村居（社区）奖励资金提高。</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22.其他一般公共服务支出1474万元,较上年预算数减少95万元，下降6.02%。主要原因是</w:t>
      </w:r>
      <w:r>
        <w:rPr>
          <w:rFonts w:hint="eastAsia" w:ascii="仿宋_GB2312" w:hAnsi="仿宋_GB2312" w:eastAsia="仿宋_GB2312" w:cs="仿宋_GB2312"/>
          <w:kern w:val="0"/>
          <w:sz w:val="32"/>
          <w:szCs w:val="32"/>
          <w:lang w:eastAsia="zh-CN"/>
        </w:rPr>
        <w:t>养老保险支出科目调整</w:t>
      </w:r>
      <w:r>
        <w:rPr>
          <w:rFonts w:hint="eastAsia" w:ascii="仿宋_GB2312" w:hAnsi="仿宋_GB2312" w:eastAsia="仿宋_GB2312" w:cs="仿宋_GB2312"/>
          <w:kern w:val="0"/>
          <w:sz w:val="32"/>
          <w:szCs w:val="32"/>
          <w:lang w:val="en-US" w:eastAsia="zh-CN"/>
        </w:rPr>
        <w:t>。</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（二）公共安全支出740</w:t>
      </w: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rPr>
        <w:t>万元,较上年预算数增加31</w:t>
      </w: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万元，增长4.46%。主要原因是</w:t>
      </w:r>
      <w:r>
        <w:rPr>
          <w:rFonts w:hint="eastAsia" w:ascii="仿宋_GB2312" w:hAnsi="仿宋_GB2312" w:eastAsia="仿宋_GB2312" w:cs="仿宋_GB2312"/>
          <w:kern w:val="0"/>
          <w:sz w:val="32"/>
          <w:szCs w:val="32"/>
          <w:lang w:eastAsia="zh-CN"/>
        </w:rPr>
        <w:t>人员经费增加</w:t>
      </w:r>
      <w:r>
        <w:rPr>
          <w:rFonts w:hint="eastAsia" w:ascii="仿宋_GB2312" w:hAnsi="仿宋_GB2312" w:eastAsia="仿宋_GB2312" w:cs="仿宋_GB2312"/>
          <w:kern w:val="0"/>
          <w:sz w:val="32"/>
          <w:szCs w:val="32"/>
        </w:rPr>
        <w:t>。其中：</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武装警察476万元,较上年预算数增加39万元，增长8.8%。主要原因是</w:t>
      </w:r>
      <w:r>
        <w:rPr>
          <w:rFonts w:hint="eastAsia" w:ascii="仿宋_GB2312" w:hAnsi="仿宋_GB2312" w:eastAsia="仿宋_GB2312" w:cs="仿宋_GB2312"/>
          <w:kern w:val="0"/>
          <w:sz w:val="32"/>
          <w:szCs w:val="32"/>
          <w:lang w:eastAsia="zh-CN"/>
        </w:rPr>
        <w:t>新增新桥消防站经费</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公安6277万元,较上年预算数增加23</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万元，增长3.81%。主要原因是</w:t>
      </w:r>
      <w:r>
        <w:rPr>
          <w:rFonts w:hint="eastAsia" w:ascii="仿宋_GB2312" w:hAnsi="仿宋_GB2312" w:eastAsia="仿宋_GB2312" w:cs="仿宋_GB2312"/>
          <w:kern w:val="0"/>
          <w:sz w:val="32"/>
          <w:szCs w:val="32"/>
          <w:lang w:eastAsia="zh-CN"/>
        </w:rPr>
        <w:t>长期聘用人员经费增加</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司法655万元,较上年预算数增加48万元，增长7.79%。主要原因是人员经费</w:t>
      </w:r>
      <w:r>
        <w:rPr>
          <w:rFonts w:hint="eastAsia" w:ascii="仿宋_GB2312" w:hAnsi="仿宋_GB2312" w:eastAsia="仿宋_GB2312" w:cs="仿宋_GB2312"/>
          <w:kern w:val="0"/>
          <w:sz w:val="32"/>
          <w:szCs w:val="32"/>
          <w:lang w:eastAsia="zh-CN"/>
        </w:rPr>
        <w:t>增加</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三</w:t>
      </w:r>
      <w:r>
        <w:rPr>
          <w:rFonts w:hint="eastAsia" w:ascii="仿宋_GB2312" w:hAnsi="仿宋_GB2312" w:eastAsia="仿宋_GB2312" w:cs="仿宋_GB2312"/>
          <w:kern w:val="0"/>
          <w:sz w:val="32"/>
          <w:szCs w:val="32"/>
        </w:rPr>
        <w:t>）教育支出51763万元,较上年预算数增加1268万元，增长2.51%。主要原因是</w:t>
      </w:r>
      <w:r>
        <w:rPr>
          <w:rFonts w:hint="eastAsia" w:ascii="仿宋_GB2312" w:hAnsi="仿宋_GB2312" w:eastAsia="仿宋_GB2312" w:cs="仿宋_GB2312"/>
          <w:kern w:val="0"/>
          <w:sz w:val="32"/>
          <w:szCs w:val="32"/>
          <w:lang w:eastAsia="zh-CN"/>
        </w:rPr>
        <w:t>人员经费和业务经费增加</w:t>
      </w:r>
      <w:r>
        <w:rPr>
          <w:rFonts w:hint="eastAsia" w:ascii="仿宋_GB2312" w:hAnsi="仿宋_GB2312" w:eastAsia="仿宋_GB2312" w:cs="仿宋_GB2312"/>
          <w:kern w:val="0"/>
          <w:sz w:val="32"/>
          <w:szCs w:val="32"/>
        </w:rPr>
        <w:t>。其中：</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教育管理事务702万元,较上年预算数增加238万元，增长51.15%。主要原因是</w:t>
      </w:r>
      <w:r>
        <w:rPr>
          <w:rFonts w:hint="eastAsia" w:ascii="仿宋_GB2312" w:hAnsi="仿宋_GB2312" w:eastAsia="仿宋_GB2312" w:cs="仿宋_GB2312"/>
          <w:kern w:val="0"/>
          <w:sz w:val="32"/>
          <w:szCs w:val="32"/>
          <w:highlight w:val="none"/>
          <w:lang w:eastAsia="zh-CN"/>
        </w:rPr>
        <w:t>新增捐资助学资金及</w:t>
      </w:r>
      <w:r>
        <w:rPr>
          <w:rFonts w:hint="eastAsia" w:ascii="仿宋_GB2312" w:hAnsi="仿宋_GB2312" w:eastAsia="仿宋_GB2312" w:cs="仿宋_GB2312"/>
          <w:kern w:val="0"/>
          <w:sz w:val="32"/>
          <w:szCs w:val="32"/>
          <w:lang w:eastAsia="zh-CN"/>
        </w:rPr>
        <w:t>普通高中困难学生国家助学金、教育局人员经费支出科目调整</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普通教育46176万元,较上年预算数增加1603万元，增长3.6%。主要原因是</w:t>
      </w:r>
      <w:r>
        <w:rPr>
          <w:rFonts w:hint="eastAsia" w:ascii="仿宋_GB2312" w:hAnsi="仿宋_GB2312" w:eastAsia="仿宋_GB2312" w:cs="仿宋_GB2312"/>
          <w:kern w:val="0"/>
          <w:sz w:val="32"/>
          <w:szCs w:val="32"/>
          <w:lang w:eastAsia="zh-CN"/>
        </w:rPr>
        <w:t>人员经费和业务经费增加</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职业教育1867万元,较上年预算数减少49万元，下降2.58%。主要原因</w:t>
      </w:r>
      <w:r>
        <w:rPr>
          <w:rFonts w:hint="eastAsia" w:ascii="仿宋_GB2312" w:hAnsi="仿宋_GB2312" w:eastAsia="仿宋_GB2312" w:cs="仿宋_GB2312"/>
          <w:kern w:val="0"/>
          <w:sz w:val="32"/>
          <w:szCs w:val="32"/>
          <w:highlight w:val="none"/>
        </w:rPr>
        <w:t>是中职免学费</w:t>
      </w:r>
      <w:r>
        <w:rPr>
          <w:rFonts w:hint="eastAsia" w:ascii="仿宋_GB2312" w:hAnsi="仿宋_GB2312" w:eastAsia="仿宋_GB2312" w:cs="仿宋_GB2312"/>
          <w:kern w:val="0"/>
          <w:sz w:val="32"/>
          <w:szCs w:val="32"/>
          <w:highlight w:val="none"/>
          <w:lang w:eastAsia="zh-CN"/>
        </w:rPr>
        <w:t>支出科目调整</w:t>
      </w:r>
      <w:r>
        <w:rPr>
          <w:rFonts w:hint="eastAsia" w:ascii="仿宋_GB2312" w:hAnsi="仿宋_GB2312" w:eastAsia="仿宋_GB2312" w:cs="仿宋_GB2312"/>
          <w:kern w:val="0"/>
          <w:sz w:val="32"/>
          <w:szCs w:val="32"/>
          <w:highlight w:val="none"/>
        </w:rPr>
        <w:t>。</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广播电视教育48万元,较上年预算数增加1万元，增长2.22%。主要原因是</w:t>
      </w:r>
      <w:r>
        <w:rPr>
          <w:rFonts w:hint="eastAsia" w:ascii="仿宋_GB2312" w:hAnsi="仿宋_GB2312" w:eastAsia="仿宋_GB2312" w:cs="仿宋_GB2312"/>
          <w:kern w:val="0"/>
          <w:sz w:val="32"/>
          <w:szCs w:val="32"/>
          <w:lang w:eastAsia="zh-CN"/>
        </w:rPr>
        <w:t>人员经费增加</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特殊教育209万元,较上年预算数增加7万元，增长3.8%。主要原因是</w:t>
      </w:r>
      <w:r>
        <w:rPr>
          <w:rFonts w:hint="eastAsia" w:ascii="仿宋_GB2312" w:hAnsi="仿宋_GB2312" w:eastAsia="仿宋_GB2312" w:cs="仿宋_GB2312"/>
          <w:kern w:val="0"/>
          <w:sz w:val="32"/>
          <w:szCs w:val="32"/>
          <w:lang w:eastAsia="zh-CN"/>
        </w:rPr>
        <w:t>人员经费增加</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6.</w:t>
      </w:r>
      <w:r>
        <w:rPr>
          <w:rFonts w:hint="eastAsia" w:ascii="仿宋_GB2312" w:hAnsi="仿宋_GB2312" w:eastAsia="仿宋_GB2312" w:cs="仿宋_GB2312"/>
          <w:kern w:val="0"/>
          <w:sz w:val="32"/>
          <w:szCs w:val="32"/>
        </w:rPr>
        <w:t>进修及培训778万元,较上年预算数减少1322万元，下降62.94%。主要原因是</w:t>
      </w:r>
      <w:r>
        <w:rPr>
          <w:rFonts w:hint="eastAsia" w:ascii="仿宋_GB2312" w:hAnsi="仿宋_GB2312" w:eastAsia="仿宋_GB2312" w:cs="仿宋_GB2312"/>
          <w:kern w:val="0"/>
          <w:sz w:val="32"/>
          <w:szCs w:val="32"/>
          <w:lang w:eastAsia="zh-CN"/>
        </w:rPr>
        <w:t>烤烟生产扶持奖励资金支出科目调整</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rPr>
        <w:t>教育费附加安排的支出1620万元,较上年预算数增加720万元，增长80%。主要原因是</w:t>
      </w:r>
      <w:r>
        <w:rPr>
          <w:rFonts w:hint="eastAsia" w:ascii="仿宋_GB2312" w:hAnsi="仿宋_GB2312" w:eastAsia="仿宋_GB2312" w:cs="仿宋_GB2312"/>
          <w:kern w:val="0"/>
          <w:sz w:val="32"/>
          <w:szCs w:val="32"/>
          <w:lang w:eastAsia="zh-CN"/>
        </w:rPr>
        <w:t>中小学、幼儿园建设资金增加</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8</w:t>
      </w:r>
      <w:r>
        <w:rPr>
          <w:rFonts w:hint="eastAsia" w:ascii="仿宋_GB2312" w:hAnsi="仿宋_GB2312" w:eastAsia="仿宋_GB2312" w:cs="仿宋_GB2312"/>
          <w:kern w:val="0"/>
          <w:sz w:val="32"/>
          <w:szCs w:val="32"/>
        </w:rPr>
        <w:t>其他教育支出363万元,较上年预算数增加70万元，增长23.75%。主要原因是</w:t>
      </w:r>
      <w:r>
        <w:rPr>
          <w:rFonts w:hint="eastAsia" w:ascii="仿宋_GB2312" w:hAnsi="仿宋_GB2312" w:eastAsia="仿宋_GB2312" w:cs="仿宋_GB2312"/>
          <w:kern w:val="0"/>
          <w:sz w:val="32"/>
          <w:szCs w:val="32"/>
          <w:lang w:eastAsia="zh-CN"/>
        </w:rPr>
        <w:t>大学生奖励经费支出科目调整</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四</w:t>
      </w:r>
      <w:r>
        <w:rPr>
          <w:rFonts w:hint="eastAsia" w:ascii="仿宋_GB2312" w:hAnsi="仿宋_GB2312" w:eastAsia="仿宋_GB2312" w:cs="仿宋_GB2312"/>
          <w:kern w:val="0"/>
          <w:sz w:val="32"/>
          <w:szCs w:val="32"/>
        </w:rPr>
        <w:t>）科学技术支出247万元,较上年预算数减少59万元，下降19.37%。主要原因是</w:t>
      </w:r>
      <w:r>
        <w:rPr>
          <w:rFonts w:hint="eastAsia" w:ascii="仿宋_GB2312" w:hAnsi="仿宋_GB2312" w:eastAsia="仿宋_GB2312" w:cs="仿宋_GB2312"/>
          <w:kern w:val="0"/>
          <w:sz w:val="32"/>
          <w:szCs w:val="32"/>
          <w:lang w:eastAsia="zh-CN"/>
        </w:rPr>
        <w:t>人员经费减少</w:t>
      </w:r>
      <w:r>
        <w:rPr>
          <w:rFonts w:hint="eastAsia" w:ascii="仿宋_GB2312" w:hAnsi="仿宋_GB2312" w:eastAsia="仿宋_GB2312" w:cs="仿宋_GB2312"/>
          <w:kern w:val="0"/>
          <w:sz w:val="32"/>
          <w:szCs w:val="32"/>
        </w:rPr>
        <w:t>。其中：</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科学技术管理事务61万元,较上年预算数减少58万元，下降48.87%。主要原因是</w:t>
      </w:r>
      <w:r>
        <w:rPr>
          <w:rFonts w:hint="eastAsia" w:ascii="仿宋_GB2312" w:hAnsi="仿宋_GB2312" w:eastAsia="仿宋_GB2312" w:cs="仿宋_GB2312"/>
          <w:kern w:val="0"/>
          <w:sz w:val="32"/>
          <w:szCs w:val="32"/>
          <w:lang w:eastAsia="zh-CN"/>
        </w:rPr>
        <w:t>科普活动经费支出科目调整</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基础研究146万元,较上年预算数减少41万元，下降21.99%。主要原因是</w:t>
      </w:r>
      <w:r>
        <w:rPr>
          <w:rFonts w:hint="eastAsia" w:ascii="仿宋_GB2312" w:hAnsi="仿宋_GB2312" w:eastAsia="仿宋_GB2312" w:cs="仿宋_GB2312"/>
          <w:kern w:val="0"/>
          <w:sz w:val="32"/>
          <w:szCs w:val="32"/>
          <w:lang w:eastAsia="zh-CN"/>
        </w:rPr>
        <w:t>人员经费减少</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highlight w:val="yellow"/>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科学技术普及40万元,</w:t>
      </w:r>
      <w:r>
        <w:rPr>
          <w:rFonts w:hint="eastAsia" w:ascii="仿宋_GB2312" w:hAnsi="仿宋" w:eastAsia="仿宋_GB2312" w:cs="Arial"/>
          <w:kern w:val="0"/>
          <w:sz w:val="32"/>
          <w:szCs w:val="32"/>
          <w:highlight w:val="none"/>
        </w:rPr>
        <w:t>上年执行数为0，增幅无法计算。</w:t>
      </w:r>
      <w:r>
        <w:rPr>
          <w:rFonts w:hint="eastAsia" w:ascii="仿宋_GB2312" w:hAnsi="仿宋_GB2312" w:eastAsia="仿宋_GB2312" w:cs="仿宋_GB2312"/>
          <w:kern w:val="0"/>
          <w:sz w:val="32"/>
          <w:szCs w:val="32"/>
        </w:rPr>
        <w:t>主要原因是</w:t>
      </w:r>
      <w:r>
        <w:rPr>
          <w:rFonts w:hint="eastAsia" w:ascii="仿宋_GB2312" w:hAnsi="仿宋_GB2312" w:eastAsia="仿宋_GB2312" w:cs="仿宋_GB2312"/>
          <w:kern w:val="0"/>
          <w:sz w:val="32"/>
          <w:szCs w:val="32"/>
          <w:lang w:eastAsia="zh-CN"/>
        </w:rPr>
        <w:t>科普活动经费支出科目调整。</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五</w:t>
      </w:r>
      <w:r>
        <w:rPr>
          <w:rFonts w:hint="eastAsia" w:ascii="仿宋_GB2312" w:hAnsi="仿宋_GB2312" w:eastAsia="仿宋_GB2312" w:cs="仿宋_GB2312"/>
          <w:kern w:val="0"/>
          <w:sz w:val="32"/>
          <w:szCs w:val="32"/>
        </w:rPr>
        <w:t>）文化体育与传媒支出12</w:t>
      </w:r>
      <w:r>
        <w:rPr>
          <w:rFonts w:hint="eastAsia" w:ascii="仿宋_GB2312" w:hAnsi="仿宋_GB2312" w:eastAsia="仿宋_GB2312" w:cs="仿宋_GB2312"/>
          <w:kern w:val="0"/>
          <w:sz w:val="32"/>
          <w:szCs w:val="32"/>
          <w:lang w:val="en-US" w:eastAsia="zh-CN"/>
        </w:rPr>
        <w:t>90</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eastAsia="zh-CN"/>
        </w:rPr>
        <w:t>与</w:t>
      </w:r>
      <w:r>
        <w:rPr>
          <w:rFonts w:hint="eastAsia" w:ascii="仿宋_GB2312" w:hAnsi="仿宋_GB2312" w:eastAsia="仿宋_GB2312" w:cs="仿宋_GB2312"/>
          <w:kern w:val="0"/>
          <w:sz w:val="32"/>
          <w:szCs w:val="32"/>
        </w:rPr>
        <w:t>上年预算数</w:t>
      </w:r>
      <w:r>
        <w:rPr>
          <w:rFonts w:hint="eastAsia" w:ascii="仿宋_GB2312" w:hAnsi="仿宋_GB2312" w:eastAsia="仿宋_GB2312" w:cs="仿宋_GB2312"/>
          <w:kern w:val="0"/>
          <w:sz w:val="32"/>
          <w:szCs w:val="32"/>
          <w:lang w:eastAsia="zh-CN"/>
        </w:rPr>
        <w:t>持平</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其中：</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文化63</w:t>
      </w: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万元,较上年预算数减少59万元，下降8.54%。主要原因是</w:t>
      </w:r>
      <w:r>
        <w:rPr>
          <w:rFonts w:hint="eastAsia" w:ascii="仿宋_GB2312" w:hAnsi="仿宋_GB2312" w:eastAsia="仿宋_GB2312" w:cs="仿宋_GB2312"/>
          <w:kern w:val="0"/>
          <w:sz w:val="32"/>
          <w:szCs w:val="32"/>
          <w:lang w:eastAsia="zh-CN"/>
        </w:rPr>
        <w:t>养老保险支出科目调整</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文物45万元,较上年预算数减少18万元，下降28.14%。主要原因是</w:t>
      </w:r>
      <w:r>
        <w:rPr>
          <w:rFonts w:hint="eastAsia" w:ascii="仿宋_GB2312" w:hAnsi="仿宋_GB2312" w:eastAsia="仿宋_GB2312" w:cs="仿宋_GB2312"/>
          <w:kern w:val="0"/>
          <w:sz w:val="32"/>
          <w:szCs w:val="32"/>
          <w:lang w:eastAsia="zh-CN"/>
        </w:rPr>
        <w:t>文物保护经费、养老保险支出科目调整</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rPr>
        <w:t>体育57万元,较上年预算数增加2万元，增长3.61%。主要原因是</w:t>
      </w:r>
      <w:r>
        <w:rPr>
          <w:rFonts w:hint="eastAsia" w:ascii="仿宋_GB2312" w:hAnsi="仿宋_GB2312" w:eastAsia="仿宋_GB2312" w:cs="仿宋_GB2312"/>
          <w:kern w:val="0"/>
          <w:sz w:val="32"/>
          <w:szCs w:val="32"/>
          <w:lang w:eastAsia="zh-CN"/>
        </w:rPr>
        <w:t>养老保险支出科目调整</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新闻出版广播影视555万元,较上年预算数增加75万元，增长15.62%。主要原因是</w:t>
      </w:r>
      <w:r>
        <w:rPr>
          <w:rFonts w:hint="eastAsia" w:ascii="仿宋_GB2312" w:hAnsi="仿宋_GB2312" w:eastAsia="仿宋_GB2312" w:cs="仿宋_GB2312"/>
          <w:kern w:val="0"/>
          <w:sz w:val="32"/>
          <w:szCs w:val="32"/>
          <w:lang w:eastAsia="zh-CN"/>
        </w:rPr>
        <w:t>新增高清数字化设备改造经费</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六</w:t>
      </w:r>
      <w:r>
        <w:rPr>
          <w:rFonts w:hint="eastAsia" w:ascii="仿宋_GB2312" w:hAnsi="仿宋_GB2312" w:eastAsia="仿宋_GB2312" w:cs="仿宋_GB2312"/>
          <w:kern w:val="0"/>
          <w:sz w:val="32"/>
          <w:szCs w:val="32"/>
        </w:rPr>
        <w:t>）社会保障和就业支出28</w:t>
      </w:r>
      <w:r>
        <w:rPr>
          <w:rFonts w:hint="eastAsia" w:ascii="仿宋_GB2312" w:hAnsi="仿宋_GB2312" w:eastAsia="仿宋_GB2312" w:cs="仿宋_GB2312"/>
          <w:kern w:val="0"/>
          <w:sz w:val="32"/>
          <w:szCs w:val="32"/>
          <w:lang w:val="en-US" w:eastAsia="zh-CN"/>
        </w:rPr>
        <w:t>399</w:t>
      </w:r>
      <w:r>
        <w:rPr>
          <w:rFonts w:hint="eastAsia" w:ascii="仿宋_GB2312" w:hAnsi="仿宋_GB2312" w:eastAsia="仿宋_GB2312" w:cs="仿宋_GB2312"/>
          <w:kern w:val="0"/>
          <w:sz w:val="32"/>
          <w:szCs w:val="32"/>
        </w:rPr>
        <w:t>万元,较上年预算数增加919</w:t>
      </w:r>
      <w:r>
        <w:rPr>
          <w:rFonts w:hint="eastAsia" w:ascii="仿宋_GB2312" w:hAnsi="仿宋_GB2312" w:eastAsia="仿宋_GB2312" w:cs="仿宋_GB2312"/>
          <w:kern w:val="0"/>
          <w:sz w:val="32"/>
          <w:szCs w:val="32"/>
          <w:lang w:val="en-US" w:eastAsia="zh-CN"/>
        </w:rPr>
        <w:t>7</w:t>
      </w:r>
      <w:r>
        <w:rPr>
          <w:rFonts w:hint="eastAsia" w:ascii="仿宋_GB2312" w:hAnsi="仿宋_GB2312" w:eastAsia="仿宋_GB2312" w:cs="仿宋_GB2312"/>
          <w:kern w:val="0"/>
          <w:sz w:val="32"/>
          <w:szCs w:val="32"/>
        </w:rPr>
        <w:t>万元，增长47.9%。主要原因是</w:t>
      </w:r>
      <w:r>
        <w:rPr>
          <w:rFonts w:hint="eastAsia" w:ascii="仿宋_GB2312" w:hAnsi="仿宋_GB2312" w:eastAsia="仿宋_GB2312" w:cs="仿宋_GB2312"/>
          <w:kern w:val="0"/>
          <w:sz w:val="32"/>
          <w:szCs w:val="32"/>
          <w:lang w:val="en-US" w:eastAsia="zh-CN"/>
        </w:rPr>
        <w:t>财政对机关事业单位养老保险的补助资金支出科目调整</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人力资源和社会保障管理事务851万元,较上年预算数减少5</w:t>
      </w:r>
      <w:r>
        <w:rPr>
          <w:rFonts w:hint="eastAsia" w:ascii="仿宋_GB2312" w:hAnsi="仿宋_GB2312" w:eastAsia="仿宋_GB2312" w:cs="仿宋_GB2312"/>
          <w:kern w:val="0"/>
          <w:sz w:val="32"/>
          <w:szCs w:val="32"/>
          <w:lang w:val="en-US" w:eastAsia="zh-CN"/>
        </w:rPr>
        <w:t>4</w:t>
      </w:r>
      <w:r>
        <w:rPr>
          <w:rFonts w:hint="eastAsia" w:ascii="仿宋_GB2312" w:hAnsi="仿宋_GB2312" w:eastAsia="仿宋_GB2312" w:cs="仿宋_GB2312"/>
          <w:kern w:val="0"/>
          <w:sz w:val="32"/>
          <w:szCs w:val="32"/>
        </w:rPr>
        <w:t>万元，下降5.94%。主要原因是长汀县医疗保险管理中心</w:t>
      </w:r>
      <w:r>
        <w:rPr>
          <w:rFonts w:hint="eastAsia" w:ascii="仿宋_GB2312" w:hAnsi="仿宋_GB2312" w:eastAsia="仿宋_GB2312" w:cs="仿宋_GB2312"/>
          <w:kern w:val="0"/>
          <w:sz w:val="32"/>
          <w:szCs w:val="32"/>
          <w:lang w:eastAsia="zh-CN"/>
        </w:rPr>
        <w:t>上划人员业务经费减少</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民政管理事务485万元,较上年预算数增加106万元，增长28.08%。主要原因是</w:t>
      </w:r>
      <w:r>
        <w:rPr>
          <w:rFonts w:hint="eastAsia" w:ascii="仿宋_GB2312" w:hAnsi="仿宋_GB2312" w:eastAsia="仿宋_GB2312" w:cs="仿宋_GB2312"/>
          <w:kern w:val="0"/>
          <w:sz w:val="32"/>
          <w:szCs w:val="32"/>
          <w:lang w:eastAsia="zh-CN"/>
        </w:rPr>
        <w:t>离任村主干养老补助标准提高</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3.行政事业单位离退休4010万元,较上年预算数减少5280万元，下降56.84%。主要原因是财政对机关事业单位养老保险的补助资金支出科目调整。</w:t>
      </w:r>
    </w:p>
    <w:p>
      <w:pPr>
        <w:spacing w:line="60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4.抚恤2988万元,较上年预算数增加692万元，增长30.15%。主要原因是新增预留原属提高退休费比例人员按闽人社文[2016]277号文规定发放一次性补贴。</w:t>
      </w:r>
    </w:p>
    <w:p>
      <w:pPr>
        <w:spacing w:line="60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5.社会福利1516万元,较上年预算数增加619万元，增长69.12%。主要原因是新增养老服务补短板资金及高龄津贴增加。</w:t>
      </w:r>
    </w:p>
    <w:p>
      <w:pPr>
        <w:spacing w:line="60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6.残疾人事业360万元,较上年预算数减少20万元，下降5.31%。主要原因是</w:t>
      </w:r>
      <w:r>
        <w:rPr>
          <w:rFonts w:hint="eastAsia" w:ascii="仿宋_GB2312" w:hAnsi="仿宋_GB2312" w:eastAsia="仿宋_GB2312" w:cs="仿宋_GB2312"/>
          <w:kern w:val="0"/>
          <w:sz w:val="32"/>
          <w:szCs w:val="32"/>
        </w:rPr>
        <w:t>人员经费及业务经费</w:t>
      </w:r>
      <w:r>
        <w:rPr>
          <w:rFonts w:hint="eastAsia" w:ascii="仿宋_GB2312" w:hAnsi="仿宋_GB2312" w:eastAsia="仿宋_GB2312" w:cs="仿宋_GB2312"/>
          <w:kern w:val="0"/>
          <w:sz w:val="32"/>
          <w:szCs w:val="32"/>
          <w:lang w:eastAsia="zh-CN"/>
        </w:rPr>
        <w:t>减少</w:t>
      </w:r>
      <w:r>
        <w:rPr>
          <w:rFonts w:hint="eastAsia" w:ascii="仿宋_GB2312" w:hAnsi="仿宋_GB2312" w:eastAsia="仿宋_GB2312" w:cs="仿宋_GB2312"/>
          <w:kern w:val="0"/>
          <w:sz w:val="32"/>
          <w:szCs w:val="32"/>
          <w:lang w:val="en-US" w:eastAsia="zh-CN"/>
        </w:rPr>
        <w:t>。</w:t>
      </w:r>
    </w:p>
    <w:p>
      <w:pPr>
        <w:spacing w:line="60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7.自然灾害生活救助200万元,较上年预算数增加7万元，增长3.73%。主要原因是自然灾害公众责任险县级配套增加。</w:t>
      </w:r>
    </w:p>
    <w:p>
      <w:pPr>
        <w:spacing w:line="60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8.红十字事业2万元,与上年预算数持平。</w:t>
      </w:r>
    </w:p>
    <w:p>
      <w:pPr>
        <w:spacing w:line="60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9.最低生活保障674万元,较上年预算数减少256万元，下降27.61%。主要原因是低保人数减少。</w:t>
      </w:r>
    </w:p>
    <w:p>
      <w:pPr>
        <w:spacing w:line="60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10.临时救助11万元,较上年预算数减少8万元，下降40.18%。主要原因是</w:t>
      </w:r>
      <w:r>
        <w:rPr>
          <w:rFonts w:hint="eastAsia" w:ascii="仿宋_GB2312" w:hAnsi="仿宋_GB2312" w:eastAsia="仿宋_GB2312" w:cs="仿宋_GB2312"/>
          <w:kern w:val="0"/>
          <w:sz w:val="32"/>
          <w:szCs w:val="32"/>
        </w:rPr>
        <w:t>人员经费及业务经费</w:t>
      </w:r>
      <w:r>
        <w:rPr>
          <w:rFonts w:hint="eastAsia" w:ascii="仿宋_GB2312" w:hAnsi="仿宋_GB2312" w:eastAsia="仿宋_GB2312" w:cs="仿宋_GB2312"/>
          <w:kern w:val="0"/>
          <w:sz w:val="32"/>
          <w:szCs w:val="32"/>
          <w:lang w:eastAsia="zh-CN"/>
        </w:rPr>
        <w:t>减少</w:t>
      </w:r>
      <w:r>
        <w:rPr>
          <w:rFonts w:hint="eastAsia" w:ascii="仿宋_GB2312" w:hAnsi="仿宋_GB2312" w:eastAsia="仿宋_GB2312" w:cs="仿宋_GB2312"/>
          <w:kern w:val="0"/>
          <w:sz w:val="32"/>
          <w:szCs w:val="32"/>
          <w:lang w:val="en-US" w:eastAsia="zh-CN"/>
        </w:rPr>
        <w:t>。</w:t>
      </w:r>
    </w:p>
    <w:p>
      <w:pPr>
        <w:spacing w:line="60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11.特困人员救助供养353万元,较上年预算数减少516万元，下降59.32%。主要原因是特困人员人数减少。</w:t>
      </w:r>
    </w:p>
    <w:p>
      <w:pPr>
        <w:spacing w:line="60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12.其他生活救助40万元,较上年预算数增加2万元，增长5%。主要原因是精减退职人员补助标准提高。</w:t>
      </w:r>
    </w:p>
    <w:p>
      <w:pPr>
        <w:spacing w:line="600" w:lineRule="exact"/>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13.财政对基本养老保险基金的补助12507万元,较上年预算数增加9597万元，增长329.77%。主要原因是财政对机关事业单位养老保险的补助资金支出科目调整。</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14.财政对其他社会保险基金的补助4224万元,</w:t>
      </w:r>
      <w:r>
        <w:rPr>
          <w:rFonts w:hint="eastAsia" w:ascii="仿宋_GB2312" w:hAnsi="仿宋_GB2312" w:eastAsia="仿宋_GB2312" w:cs="仿宋_GB2312"/>
          <w:kern w:val="0"/>
          <w:sz w:val="32"/>
          <w:szCs w:val="32"/>
          <w:highlight w:val="none"/>
        </w:rPr>
        <w:t>上年执行数为0，增幅无法计算。</w:t>
      </w:r>
      <w:r>
        <w:rPr>
          <w:rFonts w:hint="eastAsia" w:ascii="仿宋_GB2312" w:hAnsi="仿宋_GB2312" w:eastAsia="仿宋_GB2312" w:cs="仿宋_GB2312"/>
          <w:kern w:val="0"/>
          <w:sz w:val="32"/>
          <w:szCs w:val="32"/>
          <w:highlight w:val="none"/>
          <w:lang w:val="en-US" w:eastAsia="zh-CN"/>
        </w:rPr>
        <w:t>主要原因是城乡基本医疗保险支出科目调整。</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15.其他社会保障和就业支出178万元,较上年预算数增加84万元，增长89.04%。主要原因是新增原楼子坝农垦场职工老年补助及三支一扶及企业军转干部补助增加。</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七</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highlight w:val="none"/>
          <w:lang w:val="en-US" w:eastAsia="zh-CN"/>
        </w:rPr>
        <w:t>医疗卫生与计划生育支出9183万元,较上年预算数减少3997万元，下降30.32%。主要原因是新农合县级配套资金支出科目调整。其中：</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1.医疗卫生与计划生育管理事务213万元,较上年预算数减少45万元，下降17.25%。主要原因是养老保险支出科目调整。</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2.公立医院810万元,较上年预算数增加61万元，增长8.14%。主要原因是新增院长年薪及公立医院改革补助增加。</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3.基层医疗卫生机构2157万元,较上年预算数减少511万元，下降19.13%。主要原因是养老保险支出科目调整。</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4.公共卫生1180万元,较上年预算数增加27万元，增长2.38%。主要原因是基本公共卫生服务人均标准提高。</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5.计划生育事务1598万元,较上年预算数增加566万元，增长54.95%。主要原因是社会抚养费安排的支出增加。</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6.行政事业单位医疗2811万元,较上年预算数增加43万元，增长1.55%。主要原因是增人增资。</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7.财政对基本医疗保险基金的补助0万元，较上年预算数减少276万元，下降100%。主要原因是城乡基本医疗保险支出科目调整。</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8.医疗救助349万元,与上年预算数持平。</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9.优抚对象医疗23万元,与上年预算数持平。</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10</w:t>
      </w:r>
      <w:bookmarkStart w:id="0" w:name="_GoBack"/>
      <w:bookmarkEnd w:id="0"/>
      <w:r>
        <w:rPr>
          <w:rFonts w:hint="eastAsia" w:ascii="仿宋_GB2312" w:hAnsi="仿宋_GB2312" w:eastAsia="仿宋_GB2312" w:cs="仿宋_GB2312"/>
          <w:kern w:val="0"/>
          <w:sz w:val="32"/>
          <w:szCs w:val="32"/>
          <w:highlight w:val="none"/>
          <w:lang w:val="en-US" w:eastAsia="zh-CN"/>
        </w:rPr>
        <w:t>.其他医疗卫生与计划生育支出42万元,较上年预算数减少3864万元，下降98.92%。主要原因是新农合县级配套资金支出科目调整。</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八</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highlight w:val="none"/>
          <w:lang w:val="en-US" w:eastAsia="zh-CN"/>
        </w:rPr>
        <w:t>节能环保支出1374万元,较上年预算数减少47万元，下降3.3%。主要原因是污水处理服务费减少。其中：</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1.环境保护管理事务65万元,较上年预算数减少21万元，下降24%。主要原因是养老保险支出科目调整。</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2.环境监测与监察179万元,较上年预算数减少30万元，下降14%。主要原因是环境监测与监察执法经费减少。</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3.污染防治800万元,较上年预算数减少116万元，下降12.66%。主要原因是污水处理服务费减少。</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4.自然生态保护330万元,较上年预算数增加120万元，增长57.14%。主要原因是农村卫生长效保洁员机制支出增加。</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九</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highlight w:val="none"/>
          <w:lang w:val="en-US" w:eastAsia="zh-CN"/>
        </w:rPr>
        <w:t>城乡社区支出2795万元,较上年预算数增加245万元，增长9.63%。主要原因是公交车运营补助及执法局协管人员经费增加。其中：</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1.城乡社区管理事务1158万元,较上年预算数增加153万元，增长15.19%。主要原因是协管人员经费增加。</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2.城乡社区规划与管理84万元,较上年预算数减少14万元，下降14.24%。主要原因是养老保险支出科目调整。</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3.城乡社区公共设施370万元，较上年预算数增加135万元，增长57.45%。主要原因是公交车运营补助增加。</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4.城乡社区环境卫生1076万元,较上年预算数减少42万元，下降3.7%。主要原因是养老保险支出科目调整。</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5.建设市场管理与监督61万元,较上年预算数减少7万元，下降10.74%。主要原因是养老保险支出科目调整。</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6.其他城乡社区支出47万元,较上年预算数增加21万元，增长77.39%。主要原因是人员经费增加。</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十</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highlight w:val="none"/>
          <w:lang w:val="en-US" w:eastAsia="zh-CN"/>
        </w:rPr>
        <w:t>农林水支出8589万元,较上年预算数增加1749万元，增长25.56%。主要原因是新增小型水库除险加固项目资金、农村安全饮水工程资金及村级集体经济发展试点工作经费。其中：</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1.农业1521万元,较上年预算数减少169万元，下降10.02%。主要原因是养老保险支出科目调整。</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2.林业2233万元,较上年预算数减少678万元，下降23.3%。主要原因是森林植被恢复费减少。</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3.水利1824万元,较上年预算数增加1312万元，增长256.18%。主要原因是新增小型水库除险加固项目资金和农村安全饮水工程资金。</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4.扶贫642万元,较上年预算数减少448万元，下降41.08%。主要原因是造福工程县级配套资金减少。</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5.农业综合开发57万元,较上年预算数增加2万元，增长2.17%。主要原因是人员经费增加。</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6.农村综合改革810万元,较上年预算数增加410万元，增长102.5%。主要原因是新增村级集体经济发展试点工作经费。</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7.普惠金融发展支出203万元,较上年预算数增加21万元，增长11.43%。主要原因是能繁母猪险增加。</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8.其他农林水支出1300万元，</w:t>
      </w:r>
      <w:r>
        <w:rPr>
          <w:rFonts w:hint="eastAsia" w:ascii="仿宋_GB2312" w:hAnsi="仿宋_GB2312" w:eastAsia="仿宋_GB2312" w:cs="仿宋_GB2312"/>
          <w:kern w:val="0"/>
          <w:sz w:val="32"/>
          <w:szCs w:val="32"/>
          <w:highlight w:val="none"/>
        </w:rPr>
        <w:t>上年执行数为0，增幅无法计算。</w:t>
      </w:r>
      <w:r>
        <w:rPr>
          <w:rFonts w:hint="eastAsia" w:ascii="仿宋_GB2312" w:hAnsi="仿宋_GB2312" w:eastAsia="仿宋_GB2312" w:cs="仿宋_GB2312"/>
          <w:kern w:val="0"/>
          <w:sz w:val="32"/>
          <w:szCs w:val="32"/>
          <w:highlight w:val="none"/>
          <w:lang w:val="en-US" w:eastAsia="zh-CN"/>
        </w:rPr>
        <w:t>主要原因是</w:t>
      </w:r>
      <w:r>
        <w:rPr>
          <w:rFonts w:hint="eastAsia" w:ascii="仿宋_GB2312" w:hAnsi="仿宋_GB2312" w:eastAsia="仿宋_GB2312" w:cs="仿宋_GB2312"/>
          <w:kern w:val="0"/>
          <w:sz w:val="32"/>
          <w:szCs w:val="32"/>
          <w:lang w:eastAsia="zh-CN"/>
        </w:rPr>
        <w:t>烤烟生产扶持奖励资</w:t>
      </w:r>
      <w:r>
        <w:rPr>
          <w:rFonts w:hint="eastAsia" w:ascii="仿宋_GB2312" w:hAnsi="仿宋_GB2312" w:eastAsia="仿宋_GB2312" w:cs="仿宋_GB2312"/>
          <w:kern w:val="0"/>
          <w:sz w:val="32"/>
          <w:szCs w:val="32"/>
          <w:highlight w:val="none"/>
          <w:lang w:eastAsia="zh-CN"/>
        </w:rPr>
        <w:t>金支出科目调整</w:t>
      </w:r>
      <w:r>
        <w:rPr>
          <w:rFonts w:hint="eastAsia" w:ascii="仿宋_GB2312" w:hAnsi="仿宋_GB2312" w:eastAsia="仿宋_GB2312" w:cs="仿宋_GB2312"/>
          <w:kern w:val="0"/>
          <w:sz w:val="32"/>
          <w:szCs w:val="32"/>
        </w:rPr>
        <w:t>。</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十一</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highlight w:val="none"/>
          <w:lang w:val="en-US" w:eastAsia="zh-CN"/>
        </w:rPr>
        <w:t>交通运输支出1017万元,较上年预算数减少76万元，下降7.04%。主要原因是公路养护配套资金减少。其中：</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1.公路水路运输953万元,较上年预算数减少127万元，下降11.71%。主要原因是公路养护配套资金减少及养老保险支出科目调整。</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2.铁路运输63万元,较上年预算数增加49万元，增长356.82%。主要原因是人员经费及业务经费增加。</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十二</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highlight w:val="none"/>
          <w:lang w:val="en-US" w:eastAsia="zh-CN"/>
        </w:rPr>
        <w:t>资源勘探信息等支出12229万元,较上年预算数增加1350万元，增长12.4%。主要原因是增加园区基础设施建设资金。其中：</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1.安全生产监管327万元,较上年预算数减少62万元，下降15.9%。主要原因是安全生产专项经费减少。</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2.支持中小企业发展和管理支出10035万元,较上年预算数减少8万元，下降0.07%。主要原因是养老保险支出科目调整。</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3.其他资源勘探信息等支出1866万元,较上年预算数增加1418万元，增长317.05%。主要原因是增加园区基础设施建设资金。</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十三</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highlight w:val="none"/>
          <w:lang w:val="en-US" w:eastAsia="zh-CN"/>
        </w:rPr>
        <w:t>商业服务业等支出245万元,较上年预算数减少43万元，下降15.02%。主要原因是旅游生产发展基金减少。其中：</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1.商业流通事务149万元,较上年预算数减少20万元，下降11.78%。主要原因是养老保险支出科目调整。</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2.旅游业管理与服务支出95万元,较上年预算数减少24万元，下降19.65%。主要原因是旅游生产发展基金减少。</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十四</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highlight w:val="none"/>
          <w:lang w:val="en-US" w:eastAsia="zh-CN"/>
        </w:rPr>
        <w:t>国土海洋气象等支出811万元,较上年预算数减少135万元，下降14.23%。主要原因是养老保险支出科目调整。其中：</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1.国土资源事务669万元,较上年预算数减少124万元，下降15.57%。主要原因是养老保险支出科目调整。</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2.地震事务64万元,较上年预算数减少2万元，下降2.52%。主要原因是养老保险支出科目调整。</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3.气象事务78万元,较上年预算数减少9万元，下降10.97%。主要原因是养老保险支出科目调整。</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十五</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highlight w:val="none"/>
          <w:lang w:val="en-US" w:eastAsia="zh-CN"/>
        </w:rPr>
        <w:t>住房保障支出2002万元,较上年预算数增加42万元，增长2.17%。主要原因是主要原因是人员新增。其中：</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1.住房改革支出2002万元,较上年预算数增加42万元，增长2.17%。主要原因是人员新增。</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十六</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highlight w:val="none"/>
          <w:lang w:val="en-US" w:eastAsia="zh-CN"/>
        </w:rPr>
        <w:t>粮油物资储备支出255万元,较上年预算数减少85万元，下降24.96%。主要原因是单位撤并指标调整。其中：</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1.粮油事务243万元,较上年预算数减少85万元，下降25.87%。主要原因是单位撤并指标调整。</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2.重要商品储备12万元,与上年预算数持平。</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十七</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highlight w:val="none"/>
          <w:lang w:val="en-US" w:eastAsia="zh-CN"/>
        </w:rPr>
        <w:t>预备费1800万元,较上年预算数增加1300万元，增长260%。主要原因是</w:t>
      </w:r>
      <w:r>
        <w:rPr>
          <w:rFonts w:hint="eastAsia" w:ascii="仿宋_GB2312" w:hAnsi="仿宋" w:eastAsia="仿宋_GB2312" w:cs="Arial"/>
          <w:kern w:val="0"/>
          <w:sz w:val="32"/>
          <w:szCs w:val="32"/>
          <w:lang w:eastAsia="zh-CN"/>
        </w:rPr>
        <w:t>根据</w:t>
      </w:r>
      <w:r>
        <w:rPr>
          <w:rFonts w:hint="eastAsia" w:ascii="仿宋_GB2312" w:hAnsi="仿宋" w:eastAsia="仿宋_GB2312" w:cs="Arial"/>
          <w:kern w:val="0"/>
          <w:sz w:val="32"/>
          <w:szCs w:val="32"/>
        </w:rPr>
        <w:t>《预算法》规定安排，</w:t>
      </w:r>
      <w:r>
        <w:rPr>
          <w:rFonts w:hint="eastAsia" w:ascii="仿宋_GB2312" w:hAnsi="仿宋_GB2312" w:eastAsia="仿宋_GB2312" w:cs="仿宋_GB2312"/>
          <w:kern w:val="0"/>
          <w:sz w:val="32"/>
          <w:szCs w:val="32"/>
          <w:highlight w:val="none"/>
          <w:lang w:val="en-US" w:eastAsia="zh-CN"/>
        </w:rPr>
        <w:t>按2018年预算支出数的1%预计。</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十八</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highlight w:val="none"/>
          <w:lang w:val="en-US" w:eastAsia="zh-CN"/>
        </w:rPr>
        <w:t>债务付息支出7603万元,较上年预算数增加2200万元，增长40.72%。主要原因是</w:t>
      </w:r>
      <w:r>
        <w:rPr>
          <w:rFonts w:hint="eastAsia" w:ascii="仿宋_GB2312" w:hAnsi="仿宋" w:eastAsia="仿宋_GB2312" w:cs="Arial"/>
          <w:kern w:val="0"/>
          <w:sz w:val="32"/>
          <w:szCs w:val="32"/>
        </w:rPr>
        <w:t>2018年地方政府债券利息支出增加</w:t>
      </w:r>
      <w:r>
        <w:rPr>
          <w:rFonts w:hint="eastAsia" w:ascii="仿宋_GB2312" w:hAnsi="仿宋_GB2312" w:eastAsia="仿宋_GB2312" w:cs="仿宋_GB2312"/>
          <w:kern w:val="0"/>
          <w:sz w:val="32"/>
          <w:szCs w:val="32"/>
          <w:highlight w:val="none"/>
          <w:lang w:val="en-US" w:eastAsia="zh-CN"/>
        </w:rPr>
        <w:t>。其中：</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1.地方政府一般债务付息支出7603万元,较上年预算数增加2200万元，增长40.72%。主要原因是</w:t>
      </w:r>
      <w:r>
        <w:rPr>
          <w:rFonts w:hint="eastAsia" w:ascii="仿宋_GB2312" w:hAnsi="仿宋" w:eastAsia="仿宋_GB2312" w:cs="Arial"/>
          <w:kern w:val="0"/>
          <w:sz w:val="32"/>
          <w:szCs w:val="32"/>
        </w:rPr>
        <w:t>2018年地方政府债券利息支出增加</w:t>
      </w:r>
      <w:r>
        <w:rPr>
          <w:rFonts w:hint="eastAsia" w:ascii="仿宋_GB2312" w:hAnsi="仿宋_GB2312" w:eastAsia="仿宋_GB2312" w:cs="仿宋_GB2312"/>
          <w:kern w:val="0"/>
          <w:sz w:val="32"/>
          <w:szCs w:val="32"/>
          <w:highlight w:val="none"/>
          <w:lang w:val="en-US" w:eastAsia="zh-CN"/>
        </w:rPr>
        <w:t>。</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十九</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highlight w:val="none"/>
          <w:lang w:val="en-US" w:eastAsia="zh-CN"/>
        </w:rPr>
        <w:t>债务发行费用支出121万元,较上年预算数增加51万元，增长72.86%。主要原因是根据2018年新增债券规模预计发行费用增加。其中：</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1.地方政府一般债务发行费用支出121万元,较上年预算数增加51万元，增长72.86%。主要原因是根据2018年新增债券规模预计发行费用增加。</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二十</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highlight w:val="none"/>
          <w:lang w:val="en-US" w:eastAsia="zh-CN"/>
        </w:rPr>
        <w:t>其他支出18112万元,较上年预算数增加8708万元，增长92.6%。主要原因是新增预留提高公务员津补贴及事业单位绩效工资。其中：</w:t>
      </w:r>
    </w:p>
    <w:p>
      <w:pPr>
        <w:numPr>
          <w:numId w:val="0"/>
        </w:numPr>
        <w:spacing w:line="600" w:lineRule="exact"/>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 xml:space="preserve">    1.年初预留17603万元,较上年预算数增加8575万元，增长94.99%。主要原因是新增预留提高公务员津补贴及事业单位绩效工资、争取上级资金考核奖励、项目落地攻坚绩效奖励及未休年休假提标等。</w:t>
      </w:r>
    </w:p>
    <w:p>
      <w:pPr>
        <w:spacing w:line="60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2.其他支出509万元,较上年预算数增加133万元，增长35.37%。主要原因是易地扶贫搬迁付息支出科目调整。</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二、财政转移支付安排情况</w:t>
      </w:r>
    </w:p>
    <w:p>
      <w:pPr>
        <w:spacing w:line="600" w:lineRule="exact"/>
        <w:ind w:firstLine="640" w:firstLineChars="200"/>
        <w:rPr>
          <w:rFonts w:ascii="仿宋" w:hAnsi="仿宋" w:eastAsia="仿宋" w:cs="Arial"/>
          <w:kern w:val="0"/>
          <w:sz w:val="32"/>
          <w:szCs w:val="32"/>
        </w:rPr>
      </w:pPr>
      <w:r>
        <w:rPr>
          <w:rFonts w:hint="eastAsia" w:ascii="仿宋" w:hAnsi="仿宋" w:eastAsia="仿宋" w:cs="Arial"/>
          <w:kern w:val="0"/>
          <w:sz w:val="32"/>
          <w:szCs w:val="32"/>
          <w:lang w:val="en-US" w:eastAsia="zh-CN"/>
        </w:rPr>
        <w:t>2018</w:t>
      </w:r>
      <w:r>
        <w:rPr>
          <w:rFonts w:hint="eastAsia" w:ascii="仿宋" w:hAnsi="仿宋" w:eastAsia="仿宋" w:cs="Arial"/>
          <w:kern w:val="0"/>
          <w:sz w:val="32"/>
          <w:szCs w:val="32"/>
        </w:rPr>
        <w:t>年度</w:t>
      </w:r>
      <w:r>
        <w:rPr>
          <w:rFonts w:hint="eastAsia" w:ascii="仿宋" w:hAnsi="仿宋" w:eastAsia="仿宋" w:cs="Arial"/>
          <w:kern w:val="0"/>
          <w:sz w:val="32"/>
          <w:szCs w:val="32"/>
          <w:lang w:eastAsia="zh-CN"/>
        </w:rPr>
        <w:t>长汀</w:t>
      </w:r>
      <w:r>
        <w:rPr>
          <w:rFonts w:hint="eastAsia" w:ascii="仿宋" w:hAnsi="仿宋" w:eastAsia="仿宋" w:cs="Arial"/>
          <w:kern w:val="0"/>
          <w:sz w:val="32"/>
          <w:szCs w:val="32"/>
        </w:rPr>
        <w:t>县对下税收返还和转移支付预算数为</w:t>
      </w:r>
      <w:r>
        <w:rPr>
          <w:rFonts w:hint="eastAsia" w:ascii="仿宋" w:hAnsi="仿宋" w:eastAsia="仿宋" w:cs="Arial"/>
          <w:kern w:val="0"/>
          <w:sz w:val="32"/>
          <w:szCs w:val="32"/>
          <w:lang w:val="en-US" w:eastAsia="zh-CN"/>
        </w:rPr>
        <w:t>12976</w:t>
      </w:r>
      <w:r>
        <w:rPr>
          <w:rFonts w:hint="eastAsia" w:ascii="仿宋" w:hAnsi="仿宋" w:eastAsia="仿宋" w:cs="Arial"/>
          <w:kern w:val="0"/>
          <w:sz w:val="32"/>
          <w:szCs w:val="32"/>
        </w:rPr>
        <w:t>万元，比</w:t>
      </w:r>
      <w:r>
        <w:rPr>
          <w:rFonts w:hint="eastAsia" w:ascii="仿宋" w:hAnsi="仿宋" w:eastAsia="仿宋" w:cs="Arial"/>
          <w:kern w:val="0"/>
          <w:sz w:val="32"/>
          <w:szCs w:val="32"/>
          <w:lang w:val="en-US" w:eastAsia="zh-CN"/>
        </w:rPr>
        <w:t>2017</w:t>
      </w:r>
      <w:r>
        <w:rPr>
          <w:rFonts w:hint="eastAsia" w:ascii="仿宋" w:hAnsi="仿宋" w:eastAsia="仿宋" w:cs="Arial"/>
          <w:kern w:val="0"/>
          <w:sz w:val="32"/>
          <w:szCs w:val="32"/>
        </w:rPr>
        <w:t>年度</w:t>
      </w:r>
      <w:r>
        <w:rPr>
          <w:rFonts w:hint="eastAsia" w:ascii="仿宋" w:hAnsi="仿宋" w:eastAsia="仿宋" w:cs="Arial"/>
          <w:kern w:val="0"/>
          <w:sz w:val="32"/>
          <w:szCs w:val="32"/>
          <w:lang w:eastAsia="zh-CN"/>
        </w:rPr>
        <w:t>预算数</w:t>
      </w:r>
      <w:r>
        <w:rPr>
          <w:rFonts w:hint="eastAsia" w:ascii="仿宋" w:hAnsi="仿宋" w:eastAsia="仿宋"/>
          <w:kern w:val="0"/>
          <w:sz w:val="32"/>
          <w:szCs w:val="32"/>
        </w:rPr>
        <w:t>增加</w:t>
      </w:r>
      <w:r>
        <w:rPr>
          <w:rFonts w:hint="eastAsia" w:ascii="仿宋" w:hAnsi="仿宋" w:eastAsia="仿宋"/>
          <w:kern w:val="0"/>
          <w:sz w:val="32"/>
          <w:szCs w:val="32"/>
          <w:lang w:val="en-US" w:eastAsia="zh-CN"/>
        </w:rPr>
        <w:t>792</w:t>
      </w:r>
      <w:r>
        <w:rPr>
          <w:rFonts w:hint="eastAsia" w:ascii="仿宋" w:hAnsi="仿宋" w:eastAsia="仿宋"/>
          <w:kern w:val="0"/>
          <w:sz w:val="32"/>
          <w:szCs w:val="32"/>
        </w:rPr>
        <w:t>万元，增长</w:t>
      </w:r>
      <w:r>
        <w:rPr>
          <w:rFonts w:hint="eastAsia" w:ascii="仿宋" w:hAnsi="仿宋" w:eastAsia="仿宋"/>
          <w:kern w:val="0"/>
          <w:sz w:val="32"/>
          <w:szCs w:val="32"/>
          <w:lang w:val="en-US" w:eastAsia="zh-CN"/>
        </w:rPr>
        <w:t>6.5</w:t>
      </w:r>
      <w:r>
        <w:rPr>
          <w:rFonts w:hint="eastAsia" w:ascii="仿宋" w:hAnsi="仿宋" w:eastAsia="仿宋"/>
          <w:kern w:val="0"/>
          <w:sz w:val="32"/>
          <w:szCs w:val="32"/>
        </w:rPr>
        <w:t>%</w:t>
      </w:r>
      <w:r>
        <w:rPr>
          <w:rFonts w:hint="eastAsia" w:ascii="仿宋" w:hAnsi="仿宋" w:eastAsia="仿宋" w:cs="Arial"/>
          <w:kern w:val="0"/>
          <w:sz w:val="32"/>
          <w:szCs w:val="32"/>
        </w:rPr>
        <w:t>。具体情况如下：</w:t>
      </w:r>
    </w:p>
    <w:p>
      <w:pPr>
        <w:spacing w:line="600" w:lineRule="exact"/>
        <w:ind w:firstLine="643" w:firstLineChars="200"/>
        <w:rPr>
          <w:rStyle w:val="5"/>
          <w:rFonts w:ascii="楷体" w:hAnsi="楷体" w:eastAsia="楷体" w:cs="Arial"/>
          <w:kern w:val="0"/>
          <w:sz w:val="32"/>
          <w:szCs w:val="32"/>
        </w:rPr>
      </w:pPr>
      <w:r>
        <w:rPr>
          <w:rFonts w:hint="eastAsia" w:ascii="楷体" w:hAnsi="楷体" w:eastAsia="楷体" w:cs="Arial"/>
          <w:b/>
          <w:kern w:val="0"/>
          <w:sz w:val="32"/>
          <w:szCs w:val="32"/>
        </w:rPr>
        <w:t>（一）</w:t>
      </w:r>
      <w:r>
        <w:rPr>
          <w:rStyle w:val="5"/>
          <w:rFonts w:hint="eastAsia" w:ascii="楷体" w:hAnsi="楷体" w:eastAsia="楷体" w:cs="Arial"/>
          <w:kern w:val="0"/>
          <w:sz w:val="32"/>
          <w:szCs w:val="32"/>
        </w:rPr>
        <w:t>一般性转移支付</w:t>
      </w:r>
    </w:p>
    <w:p>
      <w:pPr>
        <w:spacing w:line="600" w:lineRule="exact"/>
        <w:ind w:firstLine="640" w:firstLineChars="200"/>
        <w:rPr>
          <w:rFonts w:ascii="仿宋" w:hAnsi="仿宋" w:eastAsia="仿宋" w:cs="Arial"/>
          <w:kern w:val="0"/>
          <w:sz w:val="32"/>
          <w:szCs w:val="32"/>
        </w:rPr>
      </w:pPr>
      <w:r>
        <w:rPr>
          <w:rFonts w:hint="eastAsia" w:ascii="仿宋" w:hAnsi="仿宋" w:eastAsia="仿宋" w:cs="Arial"/>
          <w:kern w:val="0"/>
          <w:sz w:val="32"/>
          <w:szCs w:val="32"/>
          <w:lang w:val="en-US" w:eastAsia="zh-CN"/>
        </w:rPr>
        <w:t>2018</w:t>
      </w:r>
      <w:r>
        <w:rPr>
          <w:rFonts w:hint="eastAsia" w:ascii="仿宋" w:hAnsi="仿宋" w:eastAsia="仿宋" w:cs="Arial"/>
          <w:kern w:val="0"/>
          <w:sz w:val="32"/>
          <w:szCs w:val="32"/>
        </w:rPr>
        <w:t>年度</w:t>
      </w:r>
      <w:r>
        <w:rPr>
          <w:rFonts w:hint="eastAsia" w:ascii="仿宋" w:hAnsi="仿宋" w:eastAsia="仿宋" w:cs="Arial"/>
          <w:kern w:val="0"/>
          <w:sz w:val="32"/>
          <w:szCs w:val="32"/>
          <w:lang w:eastAsia="zh-CN"/>
        </w:rPr>
        <w:t>长汀</w:t>
      </w:r>
      <w:r>
        <w:rPr>
          <w:rFonts w:hint="eastAsia" w:ascii="仿宋" w:hAnsi="仿宋" w:eastAsia="仿宋" w:cs="Arial"/>
          <w:kern w:val="0"/>
          <w:sz w:val="32"/>
          <w:szCs w:val="32"/>
        </w:rPr>
        <w:t>县对下一般转移支付预算数为</w:t>
      </w:r>
      <w:r>
        <w:rPr>
          <w:rFonts w:hint="eastAsia" w:ascii="仿宋" w:hAnsi="仿宋" w:eastAsia="仿宋" w:cs="Arial"/>
          <w:kern w:val="0"/>
          <w:sz w:val="32"/>
          <w:szCs w:val="32"/>
          <w:lang w:val="en-US" w:eastAsia="zh-CN"/>
        </w:rPr>
        <w:t>12976</w:t>
      </w:r>
      <w:r>
        <w:rPr>
          <w:rFonts w:hint="eastAsia" w:ascii="仿宋" w:hAnsi="仿宋" w:eastAsia="仿宋" w:cs="Arial"/>
          <w:kern w:val="0"/>
          <w:sz w:val="32"/>
          <w:szCs w:val="32"/>
        </w:rPr>
        <w:t>万元，比</w:t>
      </w:r>
      <w:r>
        <w:rPr>
          <w:rFonts w:hint="eastAsia" w:ascii="仿宋" w:hAnsi="仿宋" w:eastAsia="仿宋" w:cs="Arial"/>
          <w:kern w:val="0"/>
          <w:sz w:val="32"/>
          <w:szCs w:val="32"/>
          <w:lang w:val="en-US" w:eastAsia="zh-CN"/>
        </w:rPr>
        <w:t>2017</w:t>
      </w:r>
      <w:r>
        <w:rPr>
          <w:rFonts w:hint="eastAsia" w:ascii="仿宋" w:hAnsi="仿宋" w:eastAsia="仿宋" w:cs="Arial"/>
          <w:kern w:val="0"/>
          <w:sz w:val="32"/>
          <w:szCs w:val="32"/>
        </w:rPr>
        <w:t>年度</w:t>
      </w:r>
      <w:r>
        <w:rPr>
          <w:rFonts w:hint="eastAsia" w:ascii="仿宋" w:hAnsi="仿宋" w:eastAsia="仿宋" w:cs="Arial"/>
          <w:kern w:val="0"/>
          <w:sz w:val="32"/>
          <w:szCs w:val="32"/>
          <w:lang w:eastAsia="zh-CN"/>
        </w:rPr>
        <w:t>预算数</w:t>
      </w:r>
      <w:r>
        <w:rPr>
          <w:rFonts w:hint="eastAsia" w:ascii="仿宋" w:hAnsi="仿宋" w:eastAsia="仿宋" w:cs="Arial"/>
          <w:kern w:val="0"/>
          <w:sz w:val="32"/>
          <w:szCs w:val="32"/>
        </w:rPr>
        <w:t>增</w:t>
      </w:r>
      <w:r>
        <w:rPr>
          <w:rFonts w:hint="eastAsia" w:ascii="仿宋" w:hAnsi="仿宋" w:eastAsia="仿宋"/>
          <w:kern w:val="0"/>
          <w:sz w:val="32"/>
          <w:szCs w:val="32"/>
        </w:rPr>
        <w:t>加</w:t>
      </w:r>
      <w:r>
        <w:rPr>
          <w:rFonts w:hint="eastAsia" w:ascii="仿宋" w:hAnsi="仿宋" w:eastAsia="仿宋"/>
          <w:kern w:val="0"/>
          <w:sz w:val="32"/>
          <w:szCs w:val="32"/>
          <w:lang w:val="en-US" w:eastAsia="zh-CN"/>
        </w:rPr>
        <w:t>792</w:t>
      </w:r>
      <w:r>
        <w:rPr>
          <w:rFonts w:hint="eastAsia" w:ascii="仿宋" w:hAnsi="仿宋" w:eastAsia="仿宋"/>
          <w:kern w:val="0"/>
          <w:sz w:val="32"/>
          <w:szCs w:val="32"/>
        </w:rPr>
        <w:t>万元，增长</w:t>
      </w:r>
      <w:r>
        <w:rPr>
          <w:rFonts w:hint="eastAsia" w:ascii="仿宋" w:hAnsi="仿宋" w:eastAsia="仿宋"/>
          <w:kern w:val="0"/>
          <w:sz w:val="32"/>
          <w:szCs w:val="32"/>
          <w:lang w:val="en-US" w:eastAsia="zh-CN"/>
        </w:rPr>
        <w:t>6.5</w:t>
      </w:r>
      <w:r>
        <w:rPr>
          <w:rFonts w:hint="eastAsia" w:ascii="仿宋" w:hAnsi="仿宋" w:eastAsia="仿宋"/>
          <w:kern w:val="0"/>
          <w:sz w:val="32"/>
          <w:szCs w:val="32"/>
        </w:rPr>
        <w:t>%</w:t>
      </w:r>
      <w:r>
        <w:rPr>
          <w:rFonts w:hint="eastAsia" w:ascii="仿宋" w:hAnsi="仿宋" w:eastAsia="仿宋" w:cs="Arial"/>
          <w:kern w:val="0"/>
          <w:sz w:val="32"/>
          <w:szCs w:val="32"/>
        </w:rPr>
        <w:t>。具体情况如下（分项目表述）：</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1.体制补助支出</w:t>
      </w:r>
      <w:r>
        <w:rPr>
          <w:rFonts w:hint="eastAsia" w:ascii="仿宋" w:hAnsi="仿宋" w:eastAsia="仿宋"/>
          <w:kern w:val="0"/>
          <w:sz w:val="32"/>
          <w:szCs w:val="32"/>
          <w:lang w:val="en-US" w:eastAsia="zh-CN"/>
        </w:rPr>
        <w:t>1812</w:t>
      </w:r>
      <w:r>
        <w:rPr>
          <w:rFonts w:hint="eastAsia" w:ascii="仿宋" w:hAnsi="仿宋" w:eastAsia="仿宋"/>
          <w:kern w:val="0"/>
          <w:sz w:val="32"/>
          <w:szCs w:val="32"/>
        </w:rPr>
        <w:t>万元，较</w:t>
      </w:r>
      <w:r>
        <w:rPr>
          <w:rFonts w:hint="eastAsia" w:ascii="仿宋" w:hAnsi="仿宋" w:eastAsia="仿宋" w:cs="Arial"/>
          <w:kern w:val="0"/>
          <w:sz w:val="32"/>
          <w:szCs w:val="32"/>
          <w:lang w:eastAsia="zh-CN"/>
        </w:rPr>
        <w:t>上年预算数</w:t>
      </w:r>
      <w:r>
        <w:rPr>
          <w:rFonts w:hint="eastAsia" w:ascii="仿宋" w:hAnsi="仿宋" w:eastAsia="仿宋"/>
          <w:kern w:val="0"/>
          <w:sz w:val="32"/>
          <w:szCs w:val="32"/>
        </w:rPr>
        <w:t>减少</w:t>
      </w:r>
      <w:r>
        <w:rPr>
          <w:rFonts w:hint="eastAsia" w:ascii="仿宋" w:hAnsi="仿宋" w:eastAsia="仿宋"/>
          <w:kern w:val="0"/>
          <w:sz w:val="32"/>
          <w:szCs w:val="32"/>
          <w:lang w:val="en-US" w:eastAsia="zh-CN"/>
        </w:rPr>
        <w:t>114</w:t>
      </w:r>
      <w:r>
        <w:rPr>
          <w:rFonts w:hint="eastAsia" w:ascii="仿宋" w:hAnsi="仿宋" w:eastAsia="仿宋"/>
          <w:kern w:val="0"/>
          <w:sz w:val="32"/>
          <w:szCs w:val="32"/>
        </w:rPr>
        <w:t>万元，下降</w:t>
      </w:r>
      <w:r>
        <w:rPr>
          <w:rFonts w:hint="eastAsia" w:ascii="仿宋" w:hAnsi="仿宋" w:eastAsia="仿宋"/>
          <w:kern w:val="0"/>
          <w:sz w:val="32"/>
          <w:szCs w:val="32"/>
          <w:lang w:val="en-US" w:eastAsia="zh-CN"/>
        </w:rPr>
        <w:t>6</w:t>
      </w:r>
      <w:r>
        <w:rPr>
          <w:rFonts w:hint="eastAsia" w:ascii="仿宋" w:hAnsi="仿宋" w:eastAsia="仿宋"/>
          <w:kern w:val="0"/>
          <w:sz w:val="32"/>
          <w:szCs w:val="32"/>
        </w:rPr>
        <w:t>%。主要原因是</w:t>
      </w:r>
      <w:r>
        <w:rPr>
          <w:rFonts w:hint="eastAsia" w:ascii="仿宋" w:hAnsi="仿宋" w:eastAsia="仿宋"/>
          <w:kern w:val="0"/>
          <w:sz w:val="32"/>
          <w:szCs w:val="32"/>
          <w:lang w:eastAsia="zh-CN"/>
        </w:rPr>
        <w:t>事业人员经费减少</w:t>
      </w:r>
      <w:r>
        <w:rPr>
          <w:rFonts w:hint="eastAsia" w:ascii="仿宋" w:hAnsi="仿宋" w:eastAsia="仿宋"/>
          <w:kern w:val="0"/>
          <w:sz w:val="32"/>
          <w:szCs w:val="32"/>
        </w:rPr>
        <w:t>。</w:t>
      </w:r>
    </w:p>
    <w:p>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2.均衡性转移支付支出</w:t>
      </w:r>
      <w:r>
        <w:rPr>
          <w:rFonts w:hint="eastAsia" w:ascii="仿宋" w:hAnsi="仿宋" w:eastAsia="仿宋"/>
          <w:kern w:val="0"/>
          <w:sz w:val="32"/>
          <w:szCs w:val="32"/>
          <w:lang w:val="en-US" w:eastAsia="zh-CN"/>
        </w:rPr>
        <w:t>2415</w:t>
      </w:r>
      <w:r>
        <w:rPr>
          <w:rFonts w:hint="eastAsia" w:ascii="仿宋" w:hAnsi="仿宋" w:eastAsia="仿宋"/>
          <w:kern w:val="0"/>
          <w:sz w:val="32"/>
          <w:szCs w:val="32"/>
        </w:rPr>
        <w:t>万元，较</w:t>
      </w:r>
      <w:r>
        <w:rPr>
          <w:rFonts w:hint="eastAsia" w:ascii="仿宋" w:hAnsi="仿宋" w:eastAsia="仿宋" w:cs="Arial"/>
          <w:kern w:val="0"/>
          <w:sz w:val="32"/>
          <w:szCs w:val="32"/>
          <w:lang w:eastAsia="zh-CN"/>
        </w:rPr>
        <w:t>上年预算数</w:t>
      </w:r>
      <w:r>
        <w:rPr>
          <w:rFonts w:hint="eastAsia" w:ascii="仿宋" w:hAnsi="仿宋" w:eastAsia="仿宋"/>
          <w:kern w:val="0"/>
          <w:sz w:val="32"/>
          <w:szCs w:val="32"/>
        </w:rPr>
        <w:t>增加</w:t>
      </w:r>
      <w:r>
        <w:rPr>
          <w:rFonts w:hint="eastAsia" w:ascii="仿宋" w:hAnsi="仿宋" w:eastAsia="仿宋"/>
          <w:kern w:val="0"/>
          <w:sz w:val="32"/>
          <w:szCs w:val="32"/>
          <w:lang w:val="en-US" w:eastAsia="zh-CN"/>
        </w:rPr>
        <w:t>50</w:t>
      </w:r>
      <w:r>
        <w:rPr>
          <w:rFonts w:hint="eastAsia" w:ascii="仿宋" w:hAnsi="仿宋" w:eastAsia="仿宋"/>
          <w:kern w:val="0"/>
          <w:sz w:val="32"/>
          <w:szCs w:val="32"/>
        </w:rPr>
        <w:t>万元，增长</w:t>
      </w:r>
      <w:r>
        <w:rPr>
          <w:rFonts w:hint="eastAsia" w:ascii="仿宋" w:hAnsi="仿宋" w:eastAsia="仿宋"/>
          <w:kern w:val="0"/>
          <w:sz w:val="32"/>
          <w:szCs w:val="32"/>
          <w:lang w:val="en-US" w:eastAsia="zh-CN"/>
        </w:rPr>
        <w:t>2</w:t>
      </w:r>
      <w:r>
        <w:rPr>
          <w:rFonts w:hint="eastAsia" w:ascii="仿宋" w:hAnsi="仿宋" w:eastAsia="仿宋"/>
          <w:kern w:val="0"/>
          <w:sz w:val="32"/>
          <w:szCs w:val="32"/>
        </w:rPr>
        <w:t>%。主要原因是</w:t>
      </w:r>
      <w:r>
        <w:rPr>
          <w:rFonts w:hint="eastAsia" w:ascii="仿宋" w:hAnsi="仿宋" w:eastAsia="仿宋"/>
          <w:kern w:val="0"/>
          <w:sz w:val="32"/>
          <w:szCs w:val="32"/>
          <w:lang w:eastAsia="zh-CN"/>
        </w:rPr>
        <w:t>公务员及参公人员经费增加</w:t>
      </w:r>
      <w:r>
        <w:rPr>
          <w:rFonts w:hint="eastAsia" w:ascii="仿宋" w:hAnsi="仿宋" w:eastAsia="仿宋"/>
          <w:kern w:val="0"/>
          <w:sz w:val="32"/>
          <w:szCs w:val="32"/>
        </w:rPr>
        <w:t>。</w:t>
      </w:r>
    </w:p>
    <w:p>
      <w:pPr>
        <w:spacing w:line="600" w:lineRule="exact"/>
        <w:ind w:firstLine="640" w:firstLineChars="200"/>
        <w:rPr>
          <w:rFonts w:hint="eastAsia" w:ascii="仿宋" w:hAnsi="仿宋" w:eastAsia="仿宋"/>
          <w:kern w:val="0"/>
          <w:sz w:val="32"/>
          <w:szCs w:val="32"/>
        </w:rPr>
      </w:pPr>
      <w:r>
        <w:rPr>
          <w:rFonts w:hint="eastAsia" w:ascii="仿宋" w:hAnsi="仿宋" w:eastAsia="仿宋"/>
          <w:kern w:val="0"/>
          <w:sz w:val="32"/>
          <w:szCs w:val="32"/>
        </w:rPr>
        <w:t>3.县级基本财力保障机制奖补资金支出</w:t>
      </w:r>
      <w:r>
        <w:rPr>
          <w:rFonts w:hint="eastAsia" w:ascii="仿宋" w:hAnsi="仿宋" w:eastAsia="仿宋"/>
          <w:kern w:val="0"/>
          <w:sz w:val="32"/>
          <w:szCs w:val="32"/>
          <w:lang w:val="en-US" w:eastAsia="zh-CN"/>
        </w:rPr>
        <w:t>2792</w:t>
      </w:r>
      <w:r>
        <w:rPr>
          <w:rFonts w:hint="eastAsia" w:ascii="仿宋" w:hAnsi="仿宋" w:eastAsia="仿宋"/>
          <w:kern w:val="0"/>
          <w:sz w:val="32"/>
          <w:szCs w:val="32"/>
        </w:rPr>
        <w:t>万元，较</w:t>
      </w:r>
      <w:r>
        <w:rPr>
          <w:rFonts w:hint="eastAsia" w:ascii="仿宋" w:hAnsi="仿宋" w:eastAsia="仿宋" w:cs="Arial"/>
          <w:kern w:val="0"/>
          <w:sz w:val="32"/>
          <w:szCs w:val="32"/>
          <w:lang w:eastAsia="zh-CN"/>
        </w:rPr>
        <w:t>上年预算数</w:t>
      </w:r>
      <w:r>
        <w:rPr>
          <w:rFonts w:hint="eastAsia" w:ascii="仿宋" w:hAnsi="仿宋" w:eastAsia="仿宋"/>
          <w:kern w:val="0"/>
          <w:sz w:val="32"/>
          <w:szCs w:val="32"/>
        </w:rPr>
        <w:t>减少</w:t>
      </w:r>
      <w:r>
        <w:rPr>
          <w:rFonts w:hint="eastAsia" w:ascii="仿宋" w:hAnsi="仿宋" w:eastAsia="仿宋"/>
          <w:kern w:val="0"/>
          <w:sz w:val="32"/>
          <w:szCs w:val="32"/>
          <w:lang w:val="en-US" w:eastAsia="zh-CN"/>
        </w:rPr>
        <w:t>84</w:t>
      </w:r>
      <w:r>
        <w:rPr>
          <w:rFonts w:hint="eastAsia" w:ascii="仿宋" w:hAnsi="仿宋" w:eastAsia="仿宋"/>
          <w:kern w:val="0"/>
          <w:sz w:val="32"/>
          <w:szCs w:val="32"/>
        </w:rPr>
        <w:t>万元，下降</w:t>
      </w:r>
      <w:r>
        <w:rPr>
          <w:rFonts w:hint="eastAsia" w:ascii="仿宋" w:hAnsi="仿宋" w:eastAsia="仿宋"/>
          <w:kern w:val="0"/>
          <w:sz w:val="32"/>
          <w:szCs w:val="32"/>
          <w:lang w:val="en-US" w:eastAsia="zh-CN"/>
        </w:rPr>
        <w:t>3</w:t>
      </w:r>
      <w:r>
        <w:rPr>
          <w:rFonts w:hint="eastAsia" w:ascii="仿宋" w:hAnsi="仿宋" w:eastAsia="仿宋"/>
          <w:kern w:val="0"/>
          <w:sz w:val="32"/>
          <w:szCs w:val="32"/>
        </w:rPr>
        <w:t>%。主要原因是</w:t>
      </w:r>
      <w:r>
        <w:rPr>
          <w:rFonts w:hint="eastAsia" w:ascii="仿宋" w:hAnsi="仿宋" w:eastAsia="仿宋"/>
          <w:kern w:val="0"/>
          <w:sz w:val="32"/>
          <w:szCs w:val="32"/>
          <w:lang w:eastAsia="zh-CN"/>
        </w:rPr>
        <w:t>人员经费和业务经费减少</w:t>
      </w:r>
      <w:r>
        <w:rPr>
          <w:rFonts w:hint="eastAsia" w:ascii="仿宋" w:hAnsi="仿宋" w:eastAsia="仿宋"/>
          <w:kern w:val="0"/>
          <w:sz w:val="32"/>
          <w:szCs w:val="32"/>
        </w:rPr>
        <w:t>。</w:t>
      </w:r>
    </w:p>
    <w:p>
      <w:pPr>
        <w:spacing w:line="600" w:lineRule="exact"/>
        <w:ind w:firstLine="640" w:firstLineChars="200"/>
        <w:rPr>
          <w:rFonts w:hint="eastAsia" w:ascii="仿宋" w:hAnsi="仿宋" w:eastAsia="仿宋"/>
          <w:kern w:val="0"/>
          <w:sz w:val="32"/>
          <w:szCs w:val="32"/>
        </w:rPr>
      </w:pPr>
      <w:r>
        <w:rPr>
          <w:rFonts w:hint="eastAsia" w:ascii="仿宋" w:hAnsi="仿宋" w:eastAsia="仿宋"/>
          <w:kern w:val="0"/>
          <w:sz w:val="32"/>
          <w:szCs w:val="32"/>
          <w:lang w:val="en-US" w:eastAsia="zh-CN"/>
        </w:rPr>
        <w:t>4</w:t>
      </w:r>
      <w:r>
        <w:rPr>
          <w:rFonts w:hint="eastAsia" w:ascii="仿宋" w:hAnsi="仿宋" w:eastAsia="仿宋"/>
          <w:kern w:val="0"/>
          <w:sz w:val="32"/>
          <w:szCs w:val="32"/>
        </w:rPr>
        <w:t>.结算补助支出</w:t>
      </w:r>
      <w:r>
        <w:rPr>
          <w:rFonts w:hint="eastAsia" w:ascii="仿宋" w:hAnsi="仿宋" w:eastAsia="仿宋"/>
          <w:kern w:val="0"/>
          <w:sz w:val="32"/>
          <w:szCs w:val="32"/>
          <w:lang w:val="en-US" w:eastAsia="zh-CN"/>
        </w:rPr>
        <w:t>800</w:t>
      </w:r>
      <w:r>
        <w:rPr>
          <w:rFonts w:hint="eastAsia" w:ascii="仿宋" w:hAnsi="仿宋" w:eastAsia="仿宋"/>
          <w:kern w:val="0"/>
          <w:sz w:val="32"/>
          <w:szCs w:val="32"/>
        </w:rPr>
        <w:t>万元，</w:t>
      </w:r>
      <w:r>
        <w:rPr>
          <w:rFonts w:hint="eastAsia" w:ascii="仿宋_GB2312" w:hAnsi="仿宋_GB2312" w:eastAsia="仿宋_GB2312" w:cs="仿宋_GB2312"/>
          <w:kern w:val="0"/>
          <w:sz w:val="32"/>
          <w:szCs w:val="32"/>
          <w:highlight w:val="none"/>
          <w:lang w:val="en-US" w:eastAsia="zh-CN"/>
        </w:rPr>
        <w:t>与上年预算数持平</w:t>
      </w:r>
      <w:r>
        <w:rPr>
          <w:rFonts w:hint="eastAsia" w:ascii="仿宋" w:hAnsi="仿宋" w:eastAsia="仿宋"/>
          <w:kern w:val="0"/>
          <w:sz w:val="32"/>
          <w:szCs w:val="32"/>
        </w:rPr>
        <w:t>。</w:t>
      </w:r>
    </w:p>
    <w:p>
      <w:pPr>
        <w:spacing w:line="600" w:lineRule="exact"/>
        <w:rPr>
          <w:rFonts w:ascii="仿宋" w:hAnsi="仿宋" w:eastAsia="仿宋" w:cs="Arial"/>
          <w:b/>
          <w:kern w:val="0"/>
          <w:sz w:val="32"/>
          <w:szCs w:val="32"/>
        </w:rPr>
      </w:pPr>
      <w:r>
        <w:rPr>
          <w:rFonts w:hint="eastAsia" w:ascii="仿宋" w:hAnsi="仿宋" w:eastAsia="仿宋"/>
          <w:kern w:val="0"/>
          <w:sz w:val="32"/>
          <w:szCs w:val="32"/>
          <w:lang w:val="en-US" w:eastAsia="zh-CN"/>
        </w:rPr>
        <w:t xml:space="preserve">    5.</w:t>
      </w:r>
      <w:r>
        <w:rPr>
          <w:rFonts w:hint="eastAsia" w:ascii="仿宋" w:hAnsi="仿宋" w:eastAsia="仿宋"/>
          <w:kern w:val="0"/>
          <w:sz w:val="32"/>
          <w:szCs w:val="32"/>
        </w:rPr>
        <w:t>农村综合改革转移支付支出</w:t>
      </w:r>
      <w:r>
        <w:rPr>
          <w:rFonts w:hint="eastAsia" w:ascii="仿宋" w:hAnsi="仿宋" w:eastAsia="仿宋"/>
          <w:kern w:val="0"/>
          <w:sz w:val="32"/>
          <w:szCs w:val="32"/>
          <w:lang w:val="en-US" w:eastAsia="zh-CN"/>
        </w:rPr>
        <w:t>5157</w:t>
      </w:r>
      <w:r>
        <w:rPr>
          <w:rFonts w:hint="eastAsia" w:ascii="仿宋" w:hAnsi="仿宋" w:eastAsia="仿宋"/>
          <w:kern w:val="0"/>
          <w:sz w:val="32"/>
          <w:szCs w:val="32"/>
        </w:rPr>
        <w:t>万元，较</w:t>
      </w:r>
      <w:r>
        <w:rPr>
          <w:rFonts w:hint="eastAsia" w:ascii="仿宋" w:hAnsi="仿宋" w:eastAsia="仿宋" w:cs="Arial"/>
          <w:kern w:val="0"/>
          <w:sz w:val="32"/>
          <w:szCs w:val="32"/>
          <w:lang w:eastAsia="zh-CN"/>
        </w:rPr>
        <w:t>上年预算数</w:t>
      </w:r>
      <w:r>
        <w:rPr>
          <w:rFonts w:hint="eastAsia" w:ascii="仿宋" w:hAnsi="仿宋" w:eastAsia="仿宋"/>
          <w:kern w:val="0"/>
          <w:sz w:val="32"/>
          <w:szCs w:val="32"/>
        </w:rPr>
        <w:t>增加</w:t>
      </w:r>
      <w:r>
        <w:rPr>
          <w:rFonts w:hint="eastAsia" w:ascii="仿宋" w:hAnsi="仿宋" w:eastAsia="仿宋"/>
          <w:kern w:val="0"/>
          <w:sz w:val="32"/>
          <w:szCs w:val="32"/>
          <w:lang w:val="en-US" w:eastAsia="zh-CN"/>
        </w:rPr>
        <w:t>940</w:t>
      </w:r>
      <w:r>
        <w:rPr>
          <w:rFonts w:hint="eastAsia" w:ascii="仿宋" w:hAnsi="仿宋" w:eastAsia="仿宋"/>
          <w:kern w:val="0"/>
          <w:sz w:val="32"/>
          <w:szCs w:val="32"/>
        </w:rPr>
        <w:t>万元，增长</w:t>
      </w:r>
      <w:r>
        <w:rPr>
          <w:rFonts w:hint="eastAsia" w:ascii="仿宋" w:hAnsi="仿宋" w:eastAsia="仿宋"/>
          <w:kern w:val="0"/>
          <w:sz w:val="32"/>
          <w:szCs w:val="32"/>
          <w:lang w:val="en-US" w:eastAsia="zh-CN"/>
        </w:rPr>
        <w:t>22</w:t>
      </w:r>
      <w:r>
        <w:rPr>
          <w:rFonts w:hint="eastAsia" w:ascii="仿宋" w:hAnsi="仿宋" w:eastAsia="仿宋"/>
          <w:kern w:val="0"/>
          <w:sz w:val="32"/>
          <w:szCs w:val="32"/>
        </w:rPr>
        <w:t>%。主要原因是</w:t>
      </w:r>
      <w:r>
        <w:rPr>
          <w:rFonts w:hint="eastAsia" w:ascii="仿宋" w:hAnsi="仿宋" w:eastAsia="仿宋"/>
          <w:kern w:val="0"/>
          <w:sz w:val="32"/>
          <w:szCs w:val="32"/>
          <w:lang w:eastAsia="zh-CN"/>
        </w:rPr>
        <w:t>乡镇机构运转及村居运转经费增加</w:t>
      </w:r>
      <w:r>
        <w:rPr>
          <w:rFonts w:hint="eastAsia" w:ascii="仿宋" w:hAnsi="仿宋" w:eastAsia="仿宋"/>
          <w:kern w:val="0"/>
          <w:sz w:val="32"/>
          <w:szCs w:val="32"/>
        </w:rPr>
        <w:t>。</w:t>
      </w:r>
    </w:p>
    <w:p>
      <w:pPr>
        <w:spacing w:line="600" w:lineRule="exact"/>
        <w:ind w:firstLine="643" w:firstLineChars="200"/>
        <w:rPr>
          <w:rStyle w:val="5"/>
          <w:rFonts w:ascii="楷体" w:hAnsi="楷体" w:eastAsia="楷体" w:cs="Arial"/>
          <w:b w:val="0"/>
          <w:kern w:val="0"/>
          <w:sz w:val="32"/>
          <w:szCs w:val="32"/>
        </w:rPr>
      </w:pPr>
      <w:r>
        <w:rPr>
          <w:rFonts w:hint="eastAsia" w:ascii="楷体" w:hAnsi="楷体" w:eastAsia="楷体" w:cs="Arial"/>
          <w:b/>
          <w:kern w:val="0"/>
          <w:sz w:val="32"/>
          <w:szCs w:val="32"/>
        </w:rPr>
        <w:t>（二）</w:t>
      </w:r>
      <w:r>
        <w:rPr>
          <w:rStyle w:val="5"/>
          <w:rFonts w:hint="eastAsia" w:ascii="楷体" w:hAnsi="楷体" w:eastAsia="楷体" w:cs="Arial"/>
          <w:kern w:val="0"/>
          <w:sz w:val="32"/>
          <w:szCs w:val="32"/>
        </w:rPr>
        <w:t>专项转移支付</w:t>
      </w:r>
    </w:p>
    <w:p>
      <w:pPr>
        <w:spacing w:line="600" w:lineRule="exact"/>
        <w:rPr>
          <w:rFonts w:ascii="仿宋" w:hAnsi="仿宋" w:eastAsia="仿宋" w:cs="Arial"/>
          <w:b/>
          <w:kern w:val="0"/>
          <w:sz w:val="32"/>
          <w:szCs w:val="32"/>
        </w:rPr>
      </w:pPr>
      <w:r>
        <w:rPr>
          <w:rFonts w:hint="eastAsia" w:ascii="仿宋" w:hAnsi="仿宋" w:eastAsia="仿宋" w:cs="Arial"/>
          <w:kern w:val="0"/>
          <w:sz w:val="32"/>
          <w:szCs w:val="32"/>
          <w:lang w:val="en-US" w:eastAsia="zh-CN"/>
        </w:rPr>
        <w:t xml:space="preserve">    2018</w:t>
      </w:r>
      <w:r>
        <w:rPr>
          <w:rFonts w:hint="eastAsia" w:ascii="仿宋" w:hAnsi="仿宋" w:eastAsia="仿宋" w:cs="Arial"/>
          <w:kern w:val="0"/>
          <w:sz w:val="32"/>
          <w:szCs w:val="32"/>
        </w:rPr>
        <w:t>年度</w:t>
      </w:r>
      <w:r>
        <w:rPr>
          <w:rFonts w:hint="eastAsia" w:ascii="仿宋" w:hAnsi="仿宋" w:eastAsia="仿宋" w:cs="Arial"/>
          <w:kern w:val="0"/>
          <w:sz w:val="32"/>
          <w:szCs w:val="32"/>
          <w:lang w:eastAsia="zh-CN"/>
        </w:rPr>
        <w:t>长汀</w:t>
      </w:r>
      <w:r>
        <w:rPr>
          <w:rFonts w:hint="eastAsia" w:ascii="仿宋" w:hAnsi="仿宋" w:eastAsia="仿宋" w:cs="Arial"/>
          <w:kern w:val="0"/>
          <w:sz w:val="32"/>
          <w:szCs w:val="32"/>
        </w:rPr>
        <w:t>县</w:t>
      </w:r>
      <w:r>
        <w:rPr>
          <w:rFonts w:hint="eastAsia" w:ascii="仿宋" w:hAnsi="仿宋" w:eastAsia="仿宋" w:cs="Arial"/>
          <w:kern w:val="0"/>
          <w:sz w:val="32"/>
          <w:szCs w:val="32"/>
          <w:lang w:eastAsia="zh-CN"/>
        </w:rPr>
        <w:t>无</w:t>
      </w:r>
      <w:r>
        <w:rPr>
          <w:rFonts w:hint="eastAsia" w:ascii="仿宋" w:hAnsi="仿宋" w:eastAsia="仿宋" w:cs="Arial"/>
          <w:kern w:val="0"/>
          <w:sz w:val="32"/>
          <w:szCs w:val="32"/>
        </w:rPr>
        <w:t>对下专项转移支付预算数。</w:t>
      </w:r>
    </w:p>
    <w:p>
      <w:pPr>
        <w:spacing w:line="600" w:lineRule="exact"/>
        <w:ind w:firstLine="643" w:firstLineChars="200"/>
        <w:rPr>
          <w:rStyle w:val="5"/>
          <w:rFonts w:ascii="楷体" w:hAnsi="楷体" w:eastAsia="楷体" w:cs="Arial"/>
          <w:b w:val="0"/>
          <w:kern w:val="0"/>
          <w:sz w:val="32"/>
          <w:szCs w:val="32"/>
        </w:rPr>
      </w:pPr>
      <w:r>
        <w:rPr>
          <w:rFonts w:hint="eastAsia" w:ascii="楷体" w:hAnsi="楷体" w:eastAsia="楷体" w:cs="Arial"/>
          <w:b/>
          <w:kern w:val="0"/>
          <w:sz w:val="32"/>
          <w:szCs w:val="32"/>
        </w:rPr>
        <w:t>（三）</w:t>
      </w:r>
      <w:r>
        <w:rPr>
          <w:rStyle w:val="5"/>
          <w:rFonts w:hint="eastAsia" w:ascii="楷体" w:hAnsi="楷体" w:eastAsia="楷体" w:cs="Arial"/>
          <w:kern w:val="0"/>
          <w:sz w:val="32"/>
          <w:szCs w:val="32"/>
        </w:rPr>
        <w:t>税收返还</w:t>
      </w:r>
    </w:p>
    <w:p>
      <w:pPr>
        <w:spacing w:line="600" w:lineRule="exact"/>
        <w:ind w:firstLine="640" w:firstLineChars="200"/>
        <w:rPr>
          <w:rFonts w:ascii="仿宋" w:hAnsi="仿宋" w:eastAsia="仿宋"/>
          <w:b/>
          <w:sz w:val="32"/>
          <w:szCs w:val="32"/>
        </w:rPr>
      </w:pPr>
      <w:r>
        <w:rPr>
          <w:rFonts w:hint="eastAsia" w:ascii="仿宋" w:hAnsi="仿宋" w:eastAsia="仿宋" w:cs="Arial"/>
          <w:kern w:val="0"/>
          <w:sz w:val="32"/>
          <w:szCs w:val="32"/>
          <w:lang w:val="en-US" w:eastAsia="zh-CN"/>
        </w:rPr>
        <w:t>2018</w:t>
      </w:r>
      <w:r>
        <w:rPr>
          <w:rFonts w:hint="eastAsia" w:ascii="仿宋" w:hAnsi="仿宋" w:eastAsia="仿宋" w:cs="Arial"/>
          <w:kern w:val="0"/>
          <w:sz w:val="32"/>
          <w:szCs w:val="32"/>
        </w:rPr>
        <w:t>年度</w:t>
      </w:r>
      <w:r>
        <w:rPr>
          <w:rFonts w:hint="eastAsia" w:ascii="仿宋" w:hAnsi="仿宋" w:eastAsia="仿宋" w:cs="Arial"/>
          <w:kern w:val="0"/>
          <w:sz w:val="32"/>
          <w:szCs w:val="32"/>
          <w:lang w:eastAsia="zh-CN"/>
        </w:rPr>
        <w:t>长汀</w:t>
      </w:r>
      <w:r>
        <w:rPr>
          <w:rFonts w:hint="eastAsia" w:ascii="仿宋" w:hAnsi="仿宋" w:eastAsia="仿宋" w:cs="Arial"/>
          <w:kern w:val="0"/>
          <w:sz w:val="32"/>
          <w:szCs w:val="32"/>
        </w:rPr>
        <w:t>县</w:t>
      </w:r>
      <w:r>
        <w:rPr>
          <w:rFonts w:hint="eastAsia" w:ascii="仿宋" w:hAnsi="仿宋" w:eastAsia="仿宋" w:cs="Arial"/>
          <w:kern w:val="0"/>
          <w:sz w:val="32"/>
          <w:szCs w:val="32"/>
          <w:lang w:eastAsia="zh-CN"/>
        </w:rPr>
        <w:t>无</w:t>
      </w:r>
      <w:r>
        <w:rPr>
          <w:rFonts w:hint="eastAsia" w:ascii="仿宋" w:hAnsi="仿宋" w:eastAsia="仿宋" w:cs="Arial"/>
          <w:kern w:val="0"/>
          <w:sz w:val="32"/>
          <w:szCs w:val="32"/>
        </w:rPr>
        <w:t>对下税收返还预算数。</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三、举借政府债务情况</w:t>
      </w:r>
    </w:p>
    <w:p>
      <w:pPr>
        <w:spacing w:line="600" w:lineRule="exact"/>
        <w:ind w:firstLine="620"/>
        <w:rPr>
          <w:rFonts w:ascii="仿宋" w:hAnsi="仿宋" w:eastAsia="仿宋"/>
          <w:snapToGrid w:val="0"/>
          <w:kern w:val="0"/>
          <w:sz w:val="32"/>
          <w:szCs w:val="32"/>
        </w:rPr>
      </w:pPr>
      <w:r>
        <w:rPr>
          <w:rFonts w:hint="eastAsia" w:ascii="仿宋" w:hAnsi="仿宋" w:eastAsia="仿宋"/>
          <w:kern w:val="0"/>
          <w:sz w:val="32"/>
          <w:szCs w:val="32"/>
          <w:lang w:val="en-US" w:eastAsia="zh-CN"/>
        </w:rPr>
        <w:t>2017</w:t>
      </w:r>
      <w:r>
        <w:rPr>
          <w:rFonts w:hint="eastAsia" w:ascii="仿宋" w:hAnsi="仿宋" w:eastAsia="仿宋"/>
          <w:snapToGrid w:val="0"/>
          <w:kern w:val="0"/>
          <w:sz w:val="32"/>
          <w:szCs w:val="32"/>
        </w:rPr>
        <w:t>年，</w:t>
      </w:r>
      <w:r>
        <w:rPr>
          <w:rFonts w:hint="eastAsia" w:ascii="仿宋" w:hAnsi="仿宋" w:eastAsia="仿宋"/>
          <w:snapToGrid w:val="0"/>
          <w:kern w:val="0"/>
          <w:sz w:val="32"/>
          <w:szCs w:val="32"/>
          <w:lang w:eastAsia="zh-CN"/>
        </w:rPr>
        <w:t>长汀县</w:t>
      </w:r>
      <w:r>
        <w:rPr>
          <w:rFonts w:hint="eastAsia" w:ascii="仿宋" w:hAnsi="仿宋" w:eastAsia="仿宋"/>
          <w:snapToGrid w:val="0"/>
          <w:kern w:val="0"/>
          <w:sz w:val="32"/>
          <w:szCs w:val="32"/>
        </w:rPr>
        <w:t>新增政府债务限额</w:t>
      </w:r>
      <w:r>
        <w:rPr>
          <w:rFonts w:hint="eastAsia" w:ascii="仿宋" w:hAnsi="仿宋" w:eastAsia="仿宋"/>
          <w:kern w:val="0"/>
          <w:sz w:val="32"/>
          <w:szCs w:val="32"/>
          <w:lang w:val="en-US" w:eastAsia="zh-CN"/>
        </w:rPr>
        <w:t>84000</w:t>
      </w:r>
      <w:r>
        <w:rPr>
          <w:rFonts w:hint="eastAsia" w:ascii="仿宋" w:hAnsi="仿宋" w:eastAsia="仿宋"/>
          <w:kern w:val="0"/>
          <w:sz w:val="32"/>
          <w:szCs w:val="32"/>
        </w:rPr>
        <w:t>万元</w:t>
      </w:r>
      <w:r>
        <w:rPr>
          <w:rFonts w:hint="eastAsia" w:ascii="仿宋" w:hAnsi="仿宋" w:eastAsia="仿宋"/>
          <w:snapToGrid w:val="0"/>
          <w:kern w:val="0"/>
          <w:sz w:val="32"/>
          <w:szCs w:val="32"/>
        </w:rPr>
        <w:t>，实际发行新增债券</w:t>
      </w:r>
      <w:r>
        <w:rPr>
          <w:rFonts w:hint="eastAsia" w:ascii="仿宋" w:hAnsi="仿宋" w:eastAsia="仿宋"/>
          <w:kern w:val="0"/>
          <w:sz w:val="32"/>
          <w:szCs w:val="32"/>
          <w:lang w:val="en-US" w:eastAsia="zh-CN"/>
        </w:rPr>
        <w:t>84000</w:t>
      </w:r>
      <w:r>
        <w:rPr>
          <w:rFonts w:hint="eastAsia" w:ascii="仿宋" w:hAnsi="仿宋" w:eastAsia="仿宋"/>
          <w:kern w:val="0"/>
          <w:sz w:val="32"/>
          <w:szCs w:val="32"/>
        </w:rPr>
        <w:t>万元</w:t>
      </w:r>
      <w:r>
        <w:rPr>
          <w:rFonts w:hint="eastAsia" w:ascii="仿宋" w:hAnsi="仿宋" w:eastAsia="仿宋"/>
          <w:snapToGrid w:val="0"/>
          <w:kern w:val="0"/>
          <w:sz w:val="32"/>
          <w:szCs w:val="32"/>
        </w:rPr>
        <w:t>（一般债券</w:t>
      </w:r>
      <w:r>
        <w:rPr>
          <w:rFonts w:hint="eastAsia" w:ascii="仿宋" w:hAnsi="仿宋" w:eastAsia="仿宋"/>
          <w:kern w:val="0"/>
          <w:sz w:val="32"/>
          <w:szCs w:val="32"/>
          <w:lang w:val="en-US" w:eastAsia="zh-CN"/>
        </w:rPr>
        <w:t>84000</w:t>
      </w:r>
      <w:r>
        <w:rPr>
          <w:rFonts w:hint="eastAsia" w:ascii="仿宋" w:hAnsi="仿宋" w:eastAsia="仿宋"/>
          <w:kern w:val="0"/>
          <w:sz w:val="32"/>
          <w:szCs w:val="32"/>
        </w:rPr>
        <w:t>万元</w:t>
      </w:r>
      <w:r>
        <w:rPr>
          <w:rFonts w:hint="eastAsia" w:ascii="仿宋" w:hAnsi="仿宋" w:eastAsia="仿宋"/>
          <w:snapToGrid w:val="0"/>
          <w:kern w:val="0"/>
          <w:sz w:val="32"/>
          <w:szCs w:val="32"/>
        </w:rPr>
        <w:t>）。截至</w:t>
      </w:r>
      <w:r>
        <w:rPr>
          <w:rFonts w:hint="eastAsia" w:ascii="仿宋" w:hAnsi="仿宋" w:eastAsia="仿宋"/>
          <w:kern w:val="0"/>
          <w:sz w:val="32"/>
          <w:szCs w:val="32"/>
          <w:lang w:val="en-US" w:eastAsia="zh-CN"/>
        </w:rPr>
        <w:t>2017</w:t>
      </w:r>
      <w:r>
        <w:rPr>
          <w:rFonts w:hint="eastAsia" w:ascii="仿宋" w:hAnsi="仿宋" w:eastAsia="仿宋"/>
          <w:snapToGrid w:val="0"/>
          <w:kern w:val="0"/>
          <w:sz w:val="32"/>
          <w:szCs w:val="32"/>
        </w:rPr>
        <w:t>年底，</w:t>
      </w:r>
      <w:r>
        <w:rPr>
          <w:rFonts w:hint="eastAsia" w:ascii="仿宋" w:hAnsi="仿宋" w:eastAsia="仿宋"/>
          <w:snapToGrid w:val="0"/>
          <w:kern w:val="0"/>
          <w:sz w:val="32"/>
          <w:szCs w:val="32"/>
          <w:lang w:eastAsia="zh-CN"/>
        </w:rPr>
        <w:t>长汀县</w:t>
      </w:r>
      <w:r>
        <w:rPr>
          <w:rFonts w:hint="eastAsia" w:ascii="仿宋" w:hAnsi="仿宋" w:eastAsia="仿宋"/>
          <w:snapToGrid w:val="0"/>
          <w:kern w:val="0"/>
          <w:sz w:val="32"/>
          <w:szCs w:val="32"/>
        </w:rPr>
        <w:t>本级政府债务余额</w:t>
      </w:r>
      <w:r>
        <w:rPr>
          <w:rFonts w:hint="eastAsia" w:ascii="仿宋" w:hAnsi="仿宋" w:eastAsia="仿宋"/>
          <w:kern w:val="0"/>
          <w:sz w:val="32"/>
          <w:szCs w:val="32"/>
          <w:lang w:val="en-US" w:eastAsia="zh-CN"/>
        </w:rPr>
        <w:t>257701</w:t>
      </w:r>
      <w:r>
        <w:rPr>
          <w:rFonts w:hint="eastAsia" w:ascii="仿宋" w:hAnsi="仿宋" w:eastAsia="仿宋"/>
          <w:kern w:val="0"/>
          <w:sz w:val="32"/>
          <w:szCs w:val="32"/>
        </w:rPr>
        <w:t>万元</w:t>
      </w:r>
      <w:r>
        <w:rPr>
          <w:rFonts w:hint="eastAsia" w:ascii="仿宋" w:hAnsi="仿宋" w:eastAsia="仿宋"/>
          <w:snapToGrid w:val="0"/>
          <w:kern w:val="0"/>
          <w:sz w:val="32"/>
          <w:szCs w:val="32"/>
        </w:rPr>
        <w:t>（一般债务</w:t>
      </w:r>
      <w:r>
        <w:rPr>
          <w:rFonts w:hint="eastAsia" w:ascii="仿宋" w:hAnsi="仿宋" w:eastAsia="仿宋"/>
          <w:kern w:val="0"/>
          <w:sz w:val="32"/>
          <w:szCs w:val="32"/>
          <w:lang w:val="en-US" w:eastAsia="zh-CN"/>
        </w:rPr>
        <w:t>257701</w:t>
      </w:r>
      <w:r>
        <w:rPr>
          <w:rFonts w:hint="eastAsia" w:ascii="仿宋" w:hAnsi="仿宋" w:eastAsia="仿宋"/>
          <w:kern w:val="0"/>
          <w:sz w:val="32"/>
          <w:szCs w:val="32"/>
        </w:rPr>
        <w:t>万元</w:t>
      </w:r>
      <w:r>
        <w:rPr>
          <w:rFonts w:hint="eastAsia" w:ascii="仿宋" w:hAnsi="仿宋" w:eastAsia="仿宋"/>
          <w:snapToGrid w:val="0"/>
          <w:kern w:val="0"/>
          <w:sz w:val="32"/>
          <w:szCs w:val="32"/>
        </w:rPr>
        <w:t>），债务余额严格控制在上级核定的限额</w:t>
      </w:r>
      <w:r>
        <w:rPr>
          <w:rFonts w:hint="eastAsia" w:ascii="仿宋" w:hAnsi="仿宋" w:eastAsia="仿宋"/>
          <w:kern w:val="0"/>
          <w:sz w:val="32"/>
          <w:szCs w:val="32"/>
          <w:lang w:val="en-US" w:eastAsia="zh-CN"/>
        </w:rPr>
        <w:t>271945</w:t>
      </w:r>
      <w:r>
        <w:rPr>
          <w:rFonts w:hint="eastAsia" w:ascii="仿宋" w:hAnsi="仿宋" w:eastAsia="仿宋"/>
          <w:kern w:val="0"/>
          <w:sz w:val="32"/>
          <w:szCs w:val="32"/>
        </w:rPr>
        <w:t>万元</w:t>
      </w:r>
      <w:r>
        <w:rPr>
          <w:rFonts w:hint="eastAsia" w:ascii="仿宋" w:hAnsi="仿宋" w:eastAsia="仿宋"/>
          <w:snapToGrid w:val="0"/>
          <w:kern w:val="0"/>
          <w:sz w:val="32"/>
          <w:szCs w:val="32"/>
        </w:rPr>
        <w:t>内。</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四、预算绩效开展情况</w:t>
      </w:r>
    </w:p>
    <w:p>
      <w:pPr>
        <w:spacing w:line="600" w:lineRule="exact"/>
        <w:ind w:firstLine="620"/>
        <w:rPr>
          <w:rFonts w:ascii="黑体" w:hAnsi="黑体" w:eastAsia="黑体"/>
          <w:sz w:val="32"/>
          <w:szCs w:val="32"/>
        </w:rPr>
      </w:pPr>
      <w:r>
        <w:rPr>
          <w:rFonts w:hint="eastAsia" w:ascii="仿宋" w:hAnsi="仿宋" w:eastAsia="仿宋"/>
          <w:kern w:val="0"/>
          <w:sz w:val="32"/>
          <w:szCs w:val="32"/>
          <w:lang w:val="en-US" w:eastAsia="zh-CN"/>
        </w:rPr>
        <w:t>2017</w:t>
      </w:r>
      <w:r>
        <w:rPr>
          <w:rFonts w:hint="eastAsia" w:ascii="仿宋" w:hAnsi="仿宋" w:eastAsia="仿宋"/>
          <w:snapToGrid w:val="0"/>
          <w:kern w:val="0"/>
          <w:sz w:val="32"/>
          <w:szCs w:val="32"/>
        </w:rPr>
        <w:t>年</w:t>
      </w:r>
      <w:r>
        <w:rPr>
          <w:rFonts w:hint="eastAsia" w:ascii="仿宋" w:hAnsi="仿宋" w:eastAsia="仿宋"/>
          <w:sz w:val="32"/>
          <w:szCs w:val="32"/>
        </w:rPr>
        <w:t>，</w:t>
      </w:r>
      <w:r>
        <w:rPr>
          <w:rFonts w:hint="eastAsia" w:ascii="仿宋" w:hAnsi="仿宋" w:eastAsia="仿宋" w:cs="Arial"/>
          <w:kern w:val="0"/>
          <w:sz w:val="32"/>
          <w:szCs w:val="32"/>
          <w:lang w:eastAsia="zh-CN"/>
        </w:rPr>
        <w:t>长汀县</w:t>
      </w:r>
      <w:r>
        <w:rPr>
          <w:rFonts w:hint="eastAsia" w:ascii="仿宋" w:hAnsi="仿宋" w:eastAsia="仿宋" w:cs="Arial"/>
          <w:kern w:val="0"/>
          <w:sz w:val="32"/>
          <w:szCs w:val="32"/>
        </w:rPr>
        <w:t>财政</w:t>
      </w:r>
      <w:r>
        <w:rPr>
          <w:rFonts w:hint="eastAsia" w:ascii="仿宋" w:hAnsi="仿宋" w:eastAsia="仿宋" w:cs="Arial"/>
          <w:kern w:val="0"/>
          <w:sz w:val="32"/>
          <w:szCs w:val="32"/>
          <w:lang w:eastAsia="zh-CN"/>
        </w:rPr>
        <w:t>局</w:t>
      </w:r>
      <w:r>
        <w:rPr>
          <w:rFonts w:hint="eastAsia" w:ascii="仿宋" w:hAnsi="仿宋" w:eastAsia="仿宋"/>
          <w:sz w:val="32"/>
          <w:szCs w:val="32"/>
        </w:rPr>
        <w:t>对</w:t>
      </w:r>
      <w:r>
        <w:rPr>
          <w:rFonts w:hint="eastAsia" w:ascii="仿宋" w:hAnsi="仿宋" w:eastAsia="仿宋"/>
          <w:sz w:val="32"/>
          <w:szCs w:val="32"/>
          <w:lang w:eastAsia="zh-CN"/>
        </w:rPr>
        <w:t>交通、教育、社会保障、新增债务</w:t>
      </w:r>
      <w:r>
        <w:rPr>
          <w:rFonts w:hint="eastAsia" w:ascii="仿宋" w:hAnsi="仿宋" w:eastAsia="仿宋"/>
          <w:sz w:val="32"/>
          <w:szCs w:val="32"/>
        </w:rPr>
        <w:t>等</w:t>
      </w:r>
      <w:r>
        <w:rPr>
          <w:rFonts w:hint="eastAsia" w:ascii="仿宋" w:hAnsi="仿宋" w:eastAsia="仿宋"/>
          <w:kern w:val="0"/>
          <w:sz w:val="32"/>
          <w:szCs w:val="32"/>
          <w:lang w:val="en-US" w:eastAsia="zh-CN"/>
        </w:rPr>
        <w:t>5</w:t>
      </w:r>
      <w:r>
        <w:rPr>
          <w:rFonts w:hint="eastAsia" w:ascii="仿宋" w:hAnsi="仿宋" w:eastAsia="仿宋"/>
          <w:kern w:val="0"/>
          <w:sz w:val="32"/>
          <w:szCs w:val="32"/>
        </w:rPr>
        <w:t>个</w:t>
      </w:r>
      <w:r>
        <w:rPr>
          <w:rFonts w:hint="eastAsia" w:ascii="仿宋" w:hAnsi="仿宋" w:eastAsia="仿宋"/>
          <w:sz w:val="32"/>
          <w:szCs w:val="32"/>
        </w:rPr>
        <w:t>领域</w:t>
      </w:r>
      <w:r>
        <w:rPr>
          <w:rFonts w:hint="eastAsia" w:ascii="仿宋" w:hAnsi="仿宋" w:eastAsia="仿宋"/>
          <w:kern w:val="0"/>
          <w:sz w:val="32"/>
          <w:szCs w:val="32"/>
          <w:lang w:val="en-US" w:eastAsia="zh-CN"/>
        </w:rPr>
        <w:t>15</w:t>
      </w:r>
      <w:r>
        <w:rPr>
          <w:rFonts w:hint="eastAsia" w:ascii="仿宋" w:hAnsi="仿宋" w:eastAsia="仿宋"/>
          <w:sz w:val="32"/>
          <w:szCs w:val="32"/>
        </w:rPr>
        <w:t>个财政重点支出项目进行了绩效评价，涉及财政资金</w:t>
      </w:r>
      <w:r>
        <w:rPr>
          <w:rFonts w:hint="eastAsia" w:ascii="仿宋" w:hAnsi="仿宋" w:eastAsia="仿宋"/>
          <w:kern w:val="0"/>
          <w:sz w:val="32"/>
          <w:szCs w:val="32"/>
          <w:lang w:val="en-US" w:eastAsia="zh-CN"/>
        </w:rPr>
        <w:t>51055</w:t>
      </w:r>
      <w:r>
        <w:rPr>
          <w:rFonts w:hint="eastAsia" w:ascii="仿宋" w:hAnsi="仿宋" w:eastAsia="仿宋"/>
          <w:kern w:val="0"/>
          <w:sz w:val="32"/>
          <w:szCs w:val="32"/>
        </w:rPr>
        <w:t>万元</w:t>
      </w:r>
      <w:r>
        <w:rPr>
          <w:rFonts w:hint="eastAsia" w:ascii="仿宋" w:hAnsi="仿宋" w:eastAsia="仿宋"/>
          <w:sz w:val="32"/>
          <w:szCs w:val="32"/>
        </w:rPr>
        <w:t>。其中，绩效等级达到“优”的有</w:t>
      </w:r>
      <w:r>
        <w:rPr>
          <w:rFonts w:hint="eastAsia" w:ascii="仿宋" w:hAnsi="仿宋" w:eastAsia="仿宋"/>
          <w:kern w:val="0"/>
          <w:sz w:val="32"/>
          <w:szCs w:val="32"/>
          <w:lang w:val="en-US" w:eastAsia="zh-CN"/>
        </w:rPr>
        <w:t>10</w:t>
      </w:r>
      <w:r>
        <w:rPr>
          <w:rFonts w:hint="eastAsia" w:ascii="仿宋" w:hAnsi="仿宋" w:eastAsia="仿宋"/>
          <w:sz w:val="32"/>
          <w:szCs w:val="32"/>
        </w:rPr>
        <w:t>项，达到“良”的有</w:t>
      </w:r>
      <w:r>
        <w:rPr>
          <w:rFonts w:hint="eastAsia" w:ascii="仿宋" w:hAnsi="仿宋" w:eastAsia="仿宋"/>
          <w:kern w:val="0"/>
          <w:sz w:val="32"/>
          <w:szCs w:val="32"/>
          <w:lang w:val="en-US" w:eastAsia="zh-CN"/>
        </w:rPr>
        <w:t>5</w:t>
      </w:r>
      <w:r>
        <w:rPr>
          <w:rFonts w:hint="eastAsia" w:ascii="仿宋" w:hAnsi="仿宋" w:eastAsia="仿宋"/>
          <w:sz w:val="32"/>
          <w:szCs w:val="32"/>
        </w:rPr>
        <w:t>项。</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02FF" w:usb1="4000ACFF" w:usb2="00000001" w:usb3="00000000" w:csb0="2000019F" w:csb1="00000000"/>
  </w:font>
  <w:font w:name="方正小标宋_GBK">
    <w:altName w:val="Arial Unicode MS"/>
    <w:panose1 w:val="00000000000000000000"/>
    <w:charset w:val="86"/>
    <w:family w:val="auto"/>
    <w:pitch w:val="default"/>
    <w:sig w:usb0="00000000" w:usb1="080E0000" w:usb2="00000010" w:usb3="00000000" w:csb0="00040000" w:csb1="00000000"/>
  </w:font>
  <w:font w:name="方正黑体_GBK">
    <w:altName w:val="Arial Unicode MS"/>
    <w:panose1 w:val="00000000000000000000"/>
    <w:charset w:val="86"/>
    <w:family w:val="auto"/>
    <w:pitch w:val="default"/>
    <w:sig w:usb0="00000000" w:usb1="080E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9D34A6"/>
    <w:rsid w:val="000204A3"/>
    <w:rsid w:val="00057A3C"/>
    <w:rsid w:val="00102DF0"/>
    <w:rsid w:val="00313891"/>
    <w:rsid w:val="005775D9"/>
    <w:rsid w:val="00580AD9"/>
    <w:rsid w:val="005D12B2"/>
    <w:rsid w:val="005D74A7"/>
    <w:rsid w:val="00651375"/>
    <w:rsid w:val="007A0B3E"/>
    <w:rsid w:val="009D34A6"/>
    <w:rsid w:val="00B03E7C"/>
    <w:rsid w:val="00D905AB"/>
    <w:rsid w:val="00E469B6"/>
    <w:rsid w:val="00EE575F"/>
    <w:rsid w:val="00FC6FDA"/>
    <w:rsid w:val="057F0D93"/>
    <w:rsid w:val="07E45C7F"/>
    <w:rsid w:val="08211367"/>
    <w:rsid w:val="08E9332E"/>
    <w:rsid w:val="0A6D56A9"/>
    <w:rsid w:val="0B7948E1"/>
    <w:rsid w:val="11794537"/>
    <w:rsid w:val="173E0EAF"/>
    <w:rsid w:val="18D80C51"/>
    <w:rsid w:val="1BFE5F7A"/>
    <w:rsid w:val="1CEA731A"/>
    <w:rsid w:val="1F975D02"/>
    <w:rsid w:val="1FB66096"/>
    <w:rsid w:val="236E03B0"/>
    <w:rsid w:val="25454733"/>
    <w:rsid w:val="25764F02"/>
    <w:rsid w:val="29585E62"/>
    <w:rsid w:val="2A055081"/>
    <w:rsid w:val="2AF6240B"/>
    <w:rsid w:val="2FFD7D77"/>
    <w:rsid w:val="312A4E39"/>
    <w:rsid w:val="31470B66"/>
    <w:rsid w:val="340B4EF1"/>
    <w:rsid w:val="34C57BA3"/>
    <w:rsid w:val="3525563E"/>
    <w:rsid w:val="35F55D16"/>
    <w:rsid w:val="3813028F"/>
    <w:rsid w:val="38B21092"/>
    <w:rsid w:val="38FF590E"/>
    <w:rsid w:val="3BB33BFE"/>
    <w:rsid w:val="3D5656AB"/>
    <w:rsid w:val="3D6932CF"/>
    <w:rsid w:val="442104D5"/>
    <w:rsid w:val="445D4AB6"/>
    <w:rsid w:val="44F53D30"/>
    <w:rsid w:val="47E66AEF"/>
    <w:rsid w:val="4B07675F"/>
    <w:rsid w:val="4CF71E51"/>
    <w:rsid w:val="4DF92CF9"/>
    <w:rsid w:val="4EA660D3"/>
    <w:rsid w:val="512F3C41"/>
    <w:rsid w:val="5332420A"/>
    <w:rsid w:val="55DC1BEA"/>
    <w:rsid w:val="561F5B57"/>
    <w:rsid w:val="56CA1873"/>
    <w:rsid w:val="57BB0DFB"/>
    <w:rsid w:val="58C33BAC"/>
    <w:rsid w:val="58E9186D"/>
    <w:rsid w:val="58F94086"/>
    <w:rsid w:val="5B8E7542"/>
    <w:rsid w:val="5CF80F13"/>
    <w:rsid w:val="5D731CE1"/>
    <w:rsid w:val="5EBD2F7D"/>
    <w:rsid w:val="5ED42BA2"/>
    <w:rsid w:val="5F33643F"/>
    <w:rsid w:val="60665537"/>
    <w:rsid w:val="61E16FA2"/>
    <w:rsid w:val="67CB3B5A"/>
    <w:rsid w:val="696E2F06"/>
    <w:rsid w:val="6D4D3F0E"/>
    <w:rsid w:val="6D527369"/>
    <w:rsid w:val="6E3808E1"/>
    <w:rsid w:val="6E3E026B"/>
    <w:rsid w:val="6E606C9A"/>
    <w:rsid w:val="6F6F1C62"/>
    <w:rsid w:val="71BE73E4"/>
    <w:rsid w:val="741C7D0C"/>
    <w:rsid w:val="75425621"/>
    <w:rsid w:val="77F428DB"/>
    <w:rsid w:val="78356BC8"/>
    <w:rsid w:val="7CC556C2"/>
    <w:rsid w:val="7D1144BC"/>
    <w:rsid w:val="7D610DC4"/>
  </w:rsid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iPriority="99" w:semiHidden="0" w:name="header"/>
    <w:lsdException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uiPriority w:val="1"/>
  </w:style>
  <w:style w:type="table" w:default="1" w:styleId="6">
    <w:name w:val="Normal Table"/>
    <w:unhideWhenUsed/>
    <w:uiPriority w:val="99"/>
    <w:tblPr>
      <w:tblStyle w:val="6"/>
      <w:tblLayout w:type="fixed"/>
      <w:tblCellMar>
        <w:top w:w="0" w:type="dxa"/>
        <w:left w:w="108" w:type="dxa"/>
        <w:bottom w:w="0" w:type="dxa"/>
        <w:right w:w="108" w:type="dxa"/>
      </w:tblCellMar>
    </w:tblPr>
    <w:tcPr>
      <w:textDirection w:val="lrTb"/>
    </w:tc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character" w:styleId="5">
    <w:name w:val="Strong"/>
    <w:basedOn w:val="4"/>
    <w:qFormat/>
    <w:uiPriority w:val="22"/>
    <w:rPr>
      <w:b/>
      <w:bCs/>
    </w:rPr>
  </w:style>
  <w:style w:type="character" w:customStyle="1" w:styleId="7">
    <w:name w:val="页眉 Char"/>
    <w:basedOn w:val="4"/>
    <w:link w:val="3"/>
    <w:uiPriority w:val="99"/>
    <w:rPr>
      <w:sz w:val="18"/>
      <w:szCs w:val="18"/>
    </w:rPr>
  </w:style>
  <w:style w:type="character" w:customStyle="1" w:styleId="8">
    <w:name w:val="页脚 Char"/>
    <w:basedOn w:val="4"/>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284</Words>
  <Characters>1624</Characters>
  <Lines>13</Lines>
  <Paragraphs>3</Paragraphs>
  <ScaleCrop>false</ScaleCrop>
  <LinksUpToDate>false</LinksUpToDate>
  <CharactersWithSpaces>0</CharactersWithSpaces>
  <Application>WPS Office_9.1.0.5041_{F1E327BC-269C-435d-A152-05C5408002CA}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2018-01-02T08:12:00Z</dcterms:created>
  <dc:creator>何吾志</dc:creator>
  <cp:lastModifiedBy>Administrator</cp:lastModifiedBy>
  <cp:lastPrinted>2018-05-28T01:57:00Z</cp:lastPrinted>
  <dcterms:modified xsi:type="dcterms:W3CDTF">2018-07-03T03:52:53Z</dcterms:modified>
  <dc:title>附表6</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2052-9.1.0.5041</vt:lpwstr>
  </property>
</Properties>
</file>