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13F595">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eastAsia="方正小标宋简体"/>
          <w:b w:val="0"/>
          <w:bCs w:val="0"/>
          <w:spacing w:val="-3"/>
          <w:sz w:val="44"/>
          <w:szCs w:val="44"/>
          <w:lang w:val="en-US" w:eastAsia="zh-CN"/>
        </w:rPr>
      </w:pPr>
      <w:r>
        <w:rPr>
          <w:rFonts w:hint="eastAsia" w:ascii="方正小标宋简体" w:eastAsia="方正小标宋简体"/>
          <w:b w:val="0"/>
          <w:bCs w:val="0"/>
          <w:spacing w:val="-3"/>
          <w:sz w:val="44"/>
          <w:szCs w:val="44"/>
        </w:rPr>
        <w:t>长汀县农业农村局</w:t>
      </w:r>
      <w:r>
        <w:rPr>
          <w:rFonts w:hint="eastAsia" w:ascii="方正小标宋简体" w:eastAsia="方正小标宋简体"/>
          <w:b w:val="0"/>
          <w:bCs w:val="0"/>
          <w:spacing w:val="-3"/>
          <w:sz w:val="44"/>
          <w:szCs w:val="44"/>
          <w:lang w:val="en-US" w:eastAsia="zh-CN"/>
        </w:rPr>
        <w:t xml:space="preserve">   长汀县财政局</w:t>
      </w:r>
    </w:p>
    <w:p w14:paraId="08CB867F">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eastAsia="方正小标宋简体"/>
          <w:b w:val="0"/>
          <w:bCs w:val="0"/>
          <w:sz w:val="44"/>
          <w:szCs w:val="44"/>
        </w:rPr>
      </w:pPr>
      <w:r>
        <w:rPr>
          <w:rFonts w:hint="eastAsia" w:ascii="方正小标宋简体" w:eastAsia="方正小标宋简体"/>
          <w:b w:val="0"/>
          <w:bCs w:val="0"/>
          <w:spacing w:val="-3"/>
          <w:sz w:val="44"/>
          <w:szCs w:val="44"/>
        </w:rPr>
        <w:t>关于</w:t>
      </w:r>
      <w:r>
        <w:rPr>
          <w:rFonts w:hint="eastAsia" w:ascii="方正小标宋简体" w:eastAsia="方正小标宋简体"/>
          <w:b w:val="0"/>
          <w:bCs w:val="0"/>
          <w:spacing w:val="-3"/>
          <w:sz w:val="44"/>
          <w:szCs w:val="44"/>
          <w:lang w:val="en-US" w:eastAsia="zh-CN"/>
        </w:rPr>
        <w:t>2026年省派重点村整村推进及领队工作 经费</w:t>
      </w:r>
      <w:r>
        <w:rPr>
          <w:rFonts w:hint="eastAsia" w:ascii="方正小标宋简体" w:eastAsia="方正小标宋简体"/>
          <w:b w:val="0"/>
          <w:bCs w:val="0"/>
          <w:spacing w:val="-3"/>
          <w:sz w:val="44"/>
          <w:szCs w:val="44"/>
          <w:lang w:eastAsia="zh-CN"/>
        </w:rPr>
        <w:t>的转拨函</w:t>
      </w:r>
    </w:p>
    <w:p w14:paraId="3C947B5B">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仿宋_GB2312" w:eastAsia="仿宋_GB2312"/>
          <w:sz w:val="32"/>
          <w:szCs w:val="32"/>
        </w:rPr>
      </w:pPr>
    </w:p>
    <w:p w14:paraId="0DD31956">
      <w:pPr>
        <w:keepNext w:val="0"/>
        <w:keepLines w:val="0"/>
        <w:pageBreakBefore w:val="0"/>
        <w:widowControl w:val="0"/>
        <w:kinsoku/>
        <w:wordWrap/>
        <w:overflowPunct/>
        <w:topLinePunct w:val="0"/>
        <w:autoSpaceDE/>
        <w:autoSpaceDN/>
        <w:bidi w:val="0"/>
        <w:adjustRightInd/>
        <w:snapToGrid/>
        <w:spacing w:line="580" w:lineRule="exact"/>
        <w:ind w:left="0" w:leftChars="0" w:right="65" w:rightChars="0" w:firstLine="0" w:firstLineChars="0"/>
        <w:jc w:val="both"/>
        <w:textAlignment w:val="auto"/>
        <w:rPr>
          <w:rFonts w:hint="eastAsia" w:ascii="仿宋_GB2312" w:eastAsia="仿宋_GB2312"/>
          <w:sz w:val="32"/>
          <w:szCs w:val="32"/>
        </w:rPr>
      </w:pPr>
      <w:r>
        <w:rPr>
          <w:rFonts w:hint="eastAsia" w:ascii="仿宋_GB2312" w:eastAsia="仿宋_GB2312"/>
          <w:sz w:val="32"/>
          <w:szCs w:val="32"/>
          <w:lang w:eastAsia="zh-CN"/>
        </w:rPr>
        <w:t>中共长汀县委组织部、</w:t>
      </w:r>
      <w:r>
        <w:rPr>
          <w:rFonts w:hint="eastAsia" w:ascii="仿宋_GB2312" w:eastAsia="仿宋_GB2312"/>
          <w:sz w:val="32"/>
          <w:szCs w:val="32"/>
        </w:rPr>
        <w:t>有关乡（镇）：</w:t>
      </w:r>
    </w:p>
    <w:p w14:paraId="5C0AC3A5">
      <w:pPr>
        <w:bidi w:val="0"/>
        <w:ind w:firstLine="640" w:firstLineChars="200"/>
        <w:jc w:val="both"/>
        <w:rPr>
          <w:rFonts w:hint="eastAsia" w:ascii="仿宋_GB2312" w:eastAsia="仿宋_GB2312"/>
          <w:sz w:val="32"/>
          <w:szCs w:val="32"/>
          <w:lang w:val="en-US" w:eastAsia="zh-CN"/>
        </w:rPr>
      </w:pPr>
      <w:r>
        <w:rPr>
          <w:rFonts w:hint="eastAsia" w:ascii="仿宋_GB2312" w:eastAsia="仿宋_GB2312"/>
          <w:sz w:val="32"/>
          <w:szCs w:val="32"/>
          <w:lang w:val="en-US" w:eastAsia="zh-CN"/>
        </w:rPr>
        <w:t>根据《福建省财政厅  福建省农业农村厅关于下达2026年省派重点村整村推进及领队工作经费的通知》（闽财农指〔2026〕6号）</w:t>
      </w:r>
      <w:r>
        <w:rPr>
          <w:rFonts w:hint="eastAsia" w:ascii="仿宋_GB2312" w:eastAsia="仿宋_GB2312"/>
          <w:sz w:val="32"/>
          <w:szCs w:val="32"/>
          <w:lang w:eastAsia="zh-CN"/>
        </w:rPr>
        <w:t>文件</w:t>
      </w:r>
      <w:r>
        <w:rPr>
          <w:rFonts w:hint="eastAsia" w:ascii="仿宋_GB2312" w:eastAsia="仿宋_GB2312"/>
          <w:sz w:val="32"/>
          <w:szCs w:val="32"/>
          <w:lang w:val="en-US" w:eastAsia="zh-CN"/>
        </w:rPr>
        <w:t>要求，现将驻村干部领队经费10万元和有关8个省派驻村第一书记所在村帮扶资金160万元（每村20万元）转拨给你们（详见附件1）。收入列“1100231—巩固脱贫攻坚成果同乡村振兴转移支付收入”，支出列“2130599—其他巩固脱贫攻坚成果衔接乡村振兴支出”预算科目。</w:t>
      </w:r>
    </w:p>
    <w:p w14:paraId="68426C6D">
      <w:pPr>
        <w:keepNext w:val="0"/>
        <w:keepLines w:val="0"/>
        <w:pageBreakBefore w:val="0"/>
        <w:widowControl w:val="0"/>
        <w:kinsoku/>
        <w:wordWrap/>
        <w:overflowPunct/>
        <w:topLinePunct w:val="0"/>
        <w:autoSpaceDE/>
        <w:autoSpaceDN/>
        <w:bidi w:val="0"/>
        <w:adjustRightInd/>
        <w:snapToGrid/>
        <w:spacing w:line="580" w:lineRule="exact"/>
        <w:ind w:right="65" w:rightChars="0" w:firstLine="640" w:firstLineChars="200"/>
        <w:jc w:val="both"/>
        <w:textAlignment w:val="auto"/>
        <w:rPr>
          <w:rFonts w:hint="eastAsia" w:ascii="仿宋_GB2312" w:eastAsia="仿宋_GB2312"/>
          <w:color w:val="FF0000"/>
          <w:sz w:val="32"/>
          <w:szCs w:val="32"/>
          <w:lang w:val="en-US" w:eastAsia="zh-CN"/>
        </w:rPr>
      </w:pPr>
      <w:r>
        <w:rPr>
          <w:rFonts w:hint="eastAsia" w:ascii="仿宋_GB2312" w:eastAsia="仿宋_GB2312"/>
          <w:sz w:val="32"/>
          <w:szCs w:val="32"/>
          <w:lang w:val="en-US" w:eastAsia="zh-CN"/>
        </w:rPr>
        <w:t>驻村干部领队工作经费</w:t>
      </w:r>
      <w:r>
        <w:rPr>
          <w:rFonts w:hint="eastAsia" w:ascii="仿宋_GB2312" w:eastAsia="仿宋_GB2312"/>
          <w:sz w:val="32"/>
          <w:szCs w:val="32"/>
          <w:lang w:eastAsia="zh-CN"/>
        </w:rPr>
        <w:t>主要用于省派驻村干部的会议培训、宣传交流，省派驻村干部的工作调研、差旅费、生活住房租赁，以及慰问省派驻村干部等与整村推进巩固拓展脱贫攻坚成果同乡村振兴有效衔接工作的相关支出。</w:t>
      </w:r>
      <w:r>
        <w:rPr>
          <w:rFonts w:hint="eastAsia" w:ascii="仿宋_GB2312" w:eastAsia="仿宋_GB2312"/>
          <w:sz w:val="32"/>
          <w:szCs w:val="32"/>
          <w:lang w:val="en-US" w:eastAsia="zh-CN"/>
        </w:rPr>
        <w:t>请按照《福建省驻村干部领队工作经费管理办法》中有关规定，精准使用资金。</w:t>
      </w:r>
    </w:p>
    <w:p w14:paraId="6EA915DE">
      <w:pPr>
        <w:keepNext w:val="0"/>
        <w:keepLines w:val="0"/>
        <w:pageBreakBefore w:val="0"/>
        <w:widowControl w:val="0"/>
        <w:kinsoku/>
        <w:wordWrap/>
        <w:overflowPunct/>
        <w:topLinePunct w:val="0"/>
        <w:autoSpaceDE/>
        <w:autoSpaceDN/>
        <w:bidi w:val="0"/>
        <w:adjustRightInd/>
        <w:snapToGrid/>
        <w:spacing w:line="580" w:lineRule="exact"/>
        <w:ind w:right="65" w:rightChars="0" w:firstLine="640" w:firstLineChars="200"/>
        <w:jc w:val="both"/>
        <w:textAlignment w:val="auto"/>
        <w:rPr>
          <w:rFonts w:hint="eastAsia" w:ascii="仿宋_GB2312" w:eastAsia="仿宋_GB2312"/>
          <w:sz w:val="32"/>
          <w:szCs w:val="32"/>
          <w:lang w:eastAsia="zh-CN"/>
        </w:rPr>
      </w:pPr>
      <w:r>
        <w:rPr>
          <w:rFonts w:hint="eastAsia" w:ascii="仿宋_GB2312" w:eastAsia="仿宋_GB2312"/>
          <w:sz w:val="32"/>
          <w:szCs w:val="32"/>
          <w:lang w:eastAsia="zh-CN"/>
        </w:rPr>
        <w:t>省派重点村整村推进资金主要用于发展生产，增加村集体和农民收入，整治村容村貌，改善农村基础设施和公共服务等民生项目。不得用于偿还债务、建造办公场所、改善办公条件、购置车辆、购买通讯器材、发放人员工资补贴等支出，禁止用于一般性业务经费和“三公”经费支出。任何部门和单位不得截留、挤占和挪用。</w:t>
      </w:r>
    </w:p>
    <w:p w14:paraId="68BC71A6">
      <w:pPr>
        <w:keepNext w:val="0"/>
        <w:keepLines w:val="0"/>
        <w:pageBreakBefore w:val="0"/>
        <w:widowControl w:val="0"/>
        <w:kinsoku/>
        <w:wordWrap/>
        <w:overflowPunct/>
        <w:topLinePunct w:val="0"/>
        <w:autoSpaceDE/>
        <w:autoSpaceDN/>
        <w:bidi w:val="0"/>
        <w:adjustRightInd/>
        <w:snapToGrid/>
        <w:spacing w:line="580" w:lineRule="exact"/>
        <w:ind w:right="65" w:rightChars="0" w:firstLine="640" w:firstLineChars="200"/>
        <w:jc w:val="both"/>
        <w:textAlignment w:val="auto"/>
        <w:rPr>
          <w:rFonts w:hint="eastAsia" w:ascii="仿宋_GB2312" w:eastAsia="仿宋_GB2312"/>
          <w:sz w:val="32"/>
          <w:szCs w:val="32"/>
          <w:lang w:eastAsia="zh-CN"/>
        </w:rPr>
      </w:pPr>
      <w:r>
        <w:rPr>
          <w:rFonts w:hint="eastAsia" w:ascii="仿宋_GB2312" w:eastAsia="仿宋_GB2312"/>
          <w:sz w:val="32"/>
          <w:szCs w:val="32"/>
          <w:lang w:val="en-US" w:eastAsia="zh-CN"/>
        </w:rPr>
        <w:t>各单位要严格按照《福建省省级财政衔接推进乡村振兴补助资金管理办法》《福建省衔接推进乡村振兴补助资金绩效评价及考核办法》和《福建省整村推进项目资金管理办法》等有关规定，精准使用资金，加快项目实施和资金拨付，防止资金结余。要根据《福建省巩固拓展脱贫攻坚成果和乡村振兴项目库建设管理指南》，加强项目库建设，项目资金原则上从项目库中选择安排。要全面推行公告公示制度，充分发挥12317平台和12345平台作用，资金安排情况及时录入全国防返贫监测信息系统和福建省乡村振兴（扶贫惠民）资金在线监管平台予以监管。</w:t>
      </w:r>
    </w:p>
    <w:p w14:paraId="7A700347">
      <w:pPr>
        <w:keepNext w:val="0"/>
        <w:keepLines w:val="0"/>
        <w:pageBreakBefore w:val="0"/>
        <w:widowControl w:val="0"/>
        <w:kinsoku/>
        <w:wordWrap/>
        <w:overflowPunct/>
        <w:topLinePunct w:val="0"/>
        <w:autoSpaceDE/>
        <w:autoSpaceDN/>
        <w:bidi w:val="0"/>
        <w:adjustRightInd/>
        <w:snapToGrid/>
        <w:spacing w:line="580" w:lineRule="exact"/>
        <w:ind w:right="65" w:rightChars="0" w:firstLine="600" w:firstLineChars="200"/>
        <w:jc w:val="both"/>
        <w:textAlignment w:val="auto"/>
        <w:rPr>
          <w:rFonts w:hint="eastAsia" w:ascii="仿宋_GB2312" w:eastAsia="仿宋_GB2312"/>
          <w:spacing w:val="-10"/>
          <w:sz w:val="32"/>
          <w:szCs w:val="32"/>
          <w:lang w:eastAsia="zh-CN"/>
        </w:rPr>
      </w:pPr>
    </w:p>
    <w:p w14:paraId="2C2AF93F">
      <w:pPr>
        <w:keepNext w:val="0"/>
        <w:keepLines w:val="0"/>
        <w:pageBreakBefore w:val="0"/>
        <w:widowControl w:val="0"/>
        <w:kinsoku/>
        <w:wordWrap/>
        <w:overflowPunct/>
        <w:topLinePunct w:val="0"/>
        <w:autoSpaceDE/>
        <w:autoSpaceDN/>
        <w:bidi w:val="0"/>
        <w:adjustRightInd/>
        <w:snapToGrid/>
        <w:spacing w:line="580" w:lineRule="exact"/>
        <w:ind w:right="65" w:rightChars="0" w:firstLine="600" w:firstLineChars="200"/>
        <w:jc w:val="both"/>
        <w:textAlignment w:val="auto"/>
        <w:rPr>
          <w:rFonts w:hint="eastAsia" w:ascii="仿宋_GB2312" w:eastAsia="仿宋_GB2312"/>
          <w:spacing w:val="-10"/>
          <w:sz w:val="32"/>
          <w:szCs w:val="32"/>
          <w:lang w:eastAsia="zh-CN"/>
        </w:rPr>
      </w:pPr>
    </w:p>
    <w:p w14:paraId="74C82925">
      <w:pPr>
        <w:keepNext w:val="0"/>
        <w:keepLines w:val="0"/>
        <w:pageBreakBefore w:val="0"/>
        <w:widowControl w:val="0"/>
        <w:kinsoku/>
        <w:wordWrap/>
        <w:overflowPunct/>
        <w:topLinePunct w:val="0"/>
        <w:autoSpaceDE/>
        <w:autoSpaceDN/>
        <w:bidi w:val="0"/>
        <w:adjustRightInd/>
        <w:snapToGrid/>
        <w:spacing w:line="580" w:lineRule="exact"/>
        <w:ind w:right="65" w:rightChars="0" w:firstLine="600" w:firstLineChars="200"/>
        <w:jc w:val="both"/>
        <w:textAlignment w:val="auto"/>
        <w:rPr>
          <w:rFonts w:hint="default" w:ascii="仿宋_GB2312" w:eastAsia="仿宋_GB2312"/>
          <w:spacing w:val="-10"/>
          <w:sz w:val="32"/>
          <w:szCs w:val="32"/>
          <w:lang w:val="en-US" w:eastAsia="zh-CN"/>
        </w:rPr>
      </w:pPr>
      <w:r>
        <w:rPr>
          <w:rFonts w:hint="eastAsia" w:ascii="仿宋_GB2312" w:eastAsia="仿宋_GB2312"/>
          <w:spacing w:val="-10"/>
          <w:sz w:val="32"/>
          <w:szCs w:val="32"/>
          <w:lang w:eastAsia="zh-CN"/>
        </w:rPr>
        <w:t>附件：</w:t>
      </w:r>
      <w:r>
        <w:rPr>
          <w:rFonts w:hint="eastAsia" w:ascii="仿宋_GB2312" w:eastAsia="仿宋_GB2312"/>
          <w:spacing w:val="-10"/>
          <w:sz w:val="32"/>
          <w:szCs w:val="32"/>
          <w:lang w:val="en-US" w:eastAsia="zh-CN"/>
        </w:rPr>
        <w:t>1.</w:t>
      </w:r>
      <w:r>
        <w:rPr>
          <w:rFonts w:hint="eastAsia" w:ascii="仿宋_GB2312" w:eastAsia="仿宋_GB2312"/>
          <w:sz w:val="32"/>
          <w:szCs w:val="32"/>
          <w:lang w:val="en-US" w:eastAsia="zh-CN"/>
        </w:rPr>
        <w:t>2026年省派重点村整村推进资金分配表</w:t>
      </w:r>
    </w:p>
    <w:p w14:paraId="252ECFA9">
      <w:pPr>
        <w:keepNext w:val="0"/>
        <w:keepLines w:val="0"/>
        <w:pageBreakBefore w:val="0"/>
        <w:widowControl w:val="0"/>
        <w:kinsoku/>
        <w:wordWrap/>
        <w:overflowPunct/>
        <w:topLinePunct w:val="0"/>
        <w:autoSpaceDE/>
        <w:autoSpaceDN/>
        <w:bidi w:val="0"/>
        <w:adjustRightInd/>
        <w:snapToGrid/>
        <w:spacing w:line="580" w:lineRule="exact"/>
        <w:ind w:left="1712" w:leftChars="0" w:right="65" w:rightChars="0" w:hanging="1712" w:hangingChars="535"/>
        <w:jc w:val="both"/>
        <w:textAlignment w:val="auto"/>
        <w:rPr>
          <w:rFonts w:hint="eastAsia" w:ascii="仿宋_GB2312" w:hAnsi="仿宋_GB2312" w:eastAsia="仿宋_GB2312" w:cs="仿宋_GB2312"/>
          <w:sz w:val="32"/>
          <w:szCs w:val="32"/>
          <w:lang w:val="en-US" w:eastAsia="zh-CN"/>
        </w:rPr>
      </w:pPr>
      <w:r>
        <w:rPr>
          <w:rFonts w:hint="eastAsia" w:ascii="仿宋_GB2312" w:eastAsia="仿宋_GB2312"/>
          <w:sz w:val="32"/>
          <w:szCs w:val="32"/>
          <w:lang w:val="en-US" w:eastAsia="zh-CN"/>
        </w:rPr>
        <w:t xml:space="preserve">        </w:t>
      </w:r>
      <w:bookmarkStart w:id="0" w:name="_GoBack"/>
      <w:bookmarkEnd w:id="0"/>
      <w:r>
        <w:rPr>
          <w:rFonts w:hint="eastAsia" w:ascii="仿宋_GB2312" w:eastAsia="仿宋_GB2312"/>
          <w:sz w:val="32"/>
          <w:szCs w:val="32"/>
          <w:lang w:val="en-US" w:eastAsia="zh-CN"/>
        </w:rPr>
        <w:t xml:space="preserve"> 2.2026年</w:t>
      </w:r>
      <w:r>
        <w:rPr>
          <w:rFonts w:hint="eastAsia" w:ascii="仿宋_GB2312" w:hAnsi="仿宋_GB2312" w:eastAsia="仿宋_GB2312" w:cs="仿宋_GB2312"/>
          <w:b w:val="0"/>
          <w:bCs w:val="0"/>
          <w:sz w:val="32"/>
          <w:szCs w:val="32"/>
          <w:lang w:val="en-US" w:eastAsia="zh-CN"/>
        </w:rPr>
        <w:t>省派重点村整村推进资金绩效目标表</w:t>
      </w:r>
    </w:p>
    <w:p w14:paraId="535073A1">
      <w:pPr>
        <w:keepNext w:val="0"/>
        <w:keepLines w:val="0"/>
        <w:pageBreakBefore w:val="0"/>
        <w:widowControl w:val="0"/>
        <w:kinsoku/>
        <w:wordWrap/>
        <w:overflowPunct/>
        <w:topLinePunct w:val="0"/>
        <w:autoSpaceDE/>
        <w:autoSpaceDN/>
        <w:bidi w:val="0"/>
        <w:adjustRightInd/>
        <w:snapToGrid/>
        <w:spacing w:line="580" w:lineRule="exact"/>
        <w:ind w:right="640" w:firstLine="510"/>
        <w:jc w:val="right"/>
        <w:textAlignment w:val="auto"/>
        <w:rPr>
          <w:rFonts w:hint="eastAsia" w:ascii="仿宋_GB2312" w:eastAsia="仿宋_GB2312"/>
          <w:sz w:val="32"/>
          <w:szCs w:val="32"/>
          <w:lang w:eastAsia="zh-CN"/>
        </w:rPr>
      </w:pPr>
    </w:p>
    <w:p w14:paraId="51219068">
      <w:pPr>
        <w:keepNext w:val="0"/>
        <w:keepLines w:val="0"/>
        <w:pageBreakBefore w:val="0"/>
        <w:widowControl w:val="0"/>
        <w:kinsoku/>
        <w:wordWrap/>
        <w:overflowPunct/>
        <w:topLinePunct w:val="0"/>
        <w:autoSpaceDE/>
        <w:autoSpaceDN/>
        <w:bidi w:val="0"/>
        <w:adjustRightInd/>
        <w:snapToGrid/>
        <w:spacing w:line="580" w:lineRule="exact"/>
        <w:ind w:right="640" w:firstLine="320" w:firstLineChars="100"/>
        <w:jc w:val="both"/>
        <w:textAlignment w:val="auto"/>
        <w:rPr>
          <w:rFonts w:hint="eastAsia" w:ascii="仿宋_GB2312" w:eastAsia="仿宋_GB2312"/>
          <w:sz w:val="32"/>
          <w:szCs w:val="32"/>
          <w:lang w:eastAsia="zh-CN"/>
        </w:rPr>
      </w:pPr>
    </w:p>
    <w:p w14:paraId="54F9BE1F">
      <w:pPr>
        <w:keepNext w:val="0"/>
        <w:keepLines w:val="0"/>
        <w:pageBreakBefore w:val="0"/>
        <w:widowControl w:val="0"/>
        <w:kinsoku/>
        <w:wordWrap/>
        <w:overflowPunct/>
        <w:topLinePunct w:val="0"/>
        <w:autoSpaceDE/>
        <w:autoSpaceDN/>
        <w:bidi w:val="0"/>
        <w:adjustRightInd/>
        <w:snapToGrid/>
        <w:spacing w:line="580" w:lineRule="exact"/>
        <w:ind w:right="640" w:firstLine="320" w:firstLineChars="100"/>
        <w:jc w:val="both"/>
        <w:textAlignment w:val="auto"/>
        <w:rPr>
          <w:rFonts w:hint="eastAsia" w:ascii="仿宋_GB2312" w:eastAsia="仿宋_GB2312"/>
          <w:sz w:val="32"/>
          <w:szCs w:val="32"/>
          <w:lang w:eastAsia="zh-CN"/>
        </w:rPr>
      </w:pPr>
    </w:p>
    <w:p w14:paraId="1123CB5E">
      <w:pPr>
        <w:keepNext w:val="0"/>
        <w:keepLines w:val="0"/>
        <w:pageBreakBefore w:val="0"/>
        <w:widowControl w:val="0"/>
        <w:kinsoku/>
        <w:wordWrap/>
        <w:overflowPunct/>
        <w:topLinePunct w:val="0"/>
        <w:autoSpaceDE/>
        <w:autoSpaceDN/>
        <w:bidi w:val="0"/>
        <w:adjustRightInd/>
        <w:snapToGrid/>
        <w:spacing w:line="580" w:lineRule="exact"/>
        <w:ind w:right="640" w:firstLine="320" w:firstLineChars="100"/>
        <w:jc w:val="both"/>
        <w:textAlignment w:val="auto"/>
        <w:rPr>
          <w:rFonts w:hint="eastAsia" w:ascii="仿宋_GB2312" w:eastAsia="仿宋_GB2312"/>
          <w:sz w:val="32"/>
          <w:szCs w:val="32"/>
          <w:lang w:eastAsia="zh-CN"/>
        </w:rPr>
      </w:pPr>
      <w:r>
        <w:rPr>
          <w:rFonts w:hint="eastAsia" w:ascii="仿宋_GB2312" w:eastAsia="仿宋_GB2312"/>
          <w:sz w:val="32"/>
          <w:szCs w:val="32"/>
          <w:lang w:eastAsia="zh-CN"/>
        </w:rPr>
        <w:t>长汀县农业农村局</w:t>
      </w:r>
      <w:r>
        <w:rPr>
          <w:rFonts w:hint="eastAsia" w:ascii="仿宋_GB2312" w:eastAsia="仿宋_GB2312"/>
          <w:sz w:val="32"/>
          <w:szCs w:val="32"/>
          <w:lang w:val="en-US" w:eastAsia="zh-CN"/>
        </w:rPr>
        <w:t xml:space="preserve">              </w:t>
      </w:r>
      <w:r>
        <w:rPr>
          <w:rFonts w:hint="eastAsia" w:ascii="仿宋_GB2312" w:eastAsia="仿宋_GB2312"/>
          <w:sz w:val="32"/>
          <w:szCs w:val="32"/>
          <w:lang w:eastAsia="zh-CN"/>
        </w:rPr>
        <w:t xml:space="preserve"> 长汀县财政局</w:t>
      </w:r>
      <w:r>
        <w:rPr>
          <w:rFonts w:hint="eastAsia" w:ascii="仿宋_GB2312" w:eastAsia="仿宋_GB2312"/>
          <w:sz w:val="32"/>
          <w:szCs w:val="32"/>
          <w:lang w:val="en-US" w:eastAsia="zh-CN"/>
        </w:rPr>
        <w:t xml:space="preserve">           </w:t>
      </w:r>
    </w:p>
    <w:p w14:paraId="23AA9C87">
      <w:pPr>
        <w:keepNext w:val="0"/>
        <w:keepLines w:val="0"/>
        <w:pageBreakBefore w:val="0"/>
        <w:widowControl w:val="0"/>
        <w:kinsoku/>
        <w:wordWrap/>
        <w:overflowPunct/>
        <w:topLinePunct w:val="0"/>
        <w:autoSpaceDE/>
        <w:autoSpaceDN/>
        <w:bidi w:val="0"/>
        <w:adjustRightInd/>
        <w:snapToGrid/>
        <w:spacing w:line="580" w:lineRule="exact"/>
        <w:ind w:right="640" w:firstLine="510"/>
        <w:jc w:val="center"/>
        <w:textAlignment w:val="auto"/>
        <w:rPr>
          <w:rFonts w:hint="eastAsia" w:ascii="仿宋_GB2312" w:eastAsia="仿宋_GB2312"/>
          <w:sz w:val="32"/>
          <w:szCs w:val="32"/>
          <w:lang w:eastAsia="zh-CN"/>
        </w:rPr>
      </w:pPr>
      <w:r>
        <w:rPr>
          <w:rFonts w:hint="eastAsia" w:ascii="仿宋_GB2312" w:eastAsia="仿宋_GB2312"/>
          <w:sz w:val="32"/>
          <w:szCs w:val="32"/>
          <w:lang w:val="en-US" w:eastAsia="zh-CN"/>
        </w:rPr>
        <w:t xml:space="preserve">                        2026年3月27日</w:t>
      </w:r>
    </w:p>
    <w:p w14:paraId="1713288C">
      <w:pPr>
        <w:keepNext w:val="0"/>
        <w:keepLines w:val="0"/>
        <w:pageBreakBefore w:val="0"/>
        <w:widowControl w:val="0"/>
        <w:kinsoku/>
        <w:wordWrap/>
        <w:overflowPunct/>
        <w:topLinePunct w:val="0"/>
        <w:autoSpaceDE/>
        <w:autoSpaceDN/>
        <w:bidi w:val="0"/>
        <w:adjustRightInd/>
        <w:snapToGrid/>
        <w:spacing w:line="580" w:lineRule="exact"/>
        <w:ind w:right="640" w:firstLine="510"/>
        <w:jc w:val="center"/>
        <w:textAlignment w:val="auto"/>
        <w:rPr>
          <w:rFonts w:hint="eastAsia" w:ascii="仿宋_GB2312" w:eastAsia="仿宋_GB2312"/>
          <w:sz w:val="32"/>
          <w:szCs w:val="32"/>
          <w:lang w:eastAsia="zh-CN"/>
        </w:rPr>
      </w:pPr>
    </w:p>
    <w:p w14:paraId="2D1AD084">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黑体" w:hAnsi="黑体" w:eastAsia="黑体" w:cs="黑体"/>
          <w:sz w:val="32"/>
          <w:szCs w:val="32"/>
          <w:lang w:val="en-US" w:eastAsia="zh-CN"/>
        </w:rPr>
      </w:pPr>
    </w:p>
    <w:p w14:paraId="6F021AEF">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黑体" w:hAnsi="黑体" w:eastAsia="黑体" w:cs="黑体"/>
          <w:sz w:val="32"/>
          <w:szCs w:val="32"/>
          <w:lang w:val="en-US" w:eastAsia="zh-CN"/>
        </w:rPr>
      </w:pPr>
    </w:p>
    <w:p w14:paraId="623632A6">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黑体" w:hAnsi="黑体" w:eastAsia="黑体" w:cs="黑体"/>
          <w:sz w:val="32"/>
          <w:szCs w:val="32"/>
          <w:lang w:val="en-US" w:eastAsia="zh-CN"/>
        </w:rPr>
      </w:pPr>
    </w:p>
    <w:p w14:paraId="06C094F1">
      <w:pPr>
        <w:bidi w:val="0"/>
        <w:jc w:val="both"/>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附件1</w:t>
      </w:r>
    </w:p>
    <w:p w14:paraId="7111673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小标宋简体" w:hAnsi="方正小标宋简体" w:eastAsia="方正小标宋简体" w:cs="方正小标宋简体"/>
          <w:b w:val="0"/>
          <w:bCs w:val="0"/>
          <w:sz w:val="36"/>
          <w:szCs w:val="36"/>
          <w:lang w:val="en-US" w:eastAsia="zh-CN"/>
        </w:rPr>
      </w:pPr>
    </w:p>
    <w:p w14:paraId="005771A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eastAsia="仿宋_GB2312"/>
          <w:b/>
          <w:bCs/>
          <w:sz w:val="32"/>
          <w:szCs w:val="32"/>
          <w:lang w:val="en-US" w:eastAsia="zh-CN"/>
        </w:rPr>
      </w:pPr>
      <w:r>
        <w:rPr>
          <w:rFonts w:hint="eastAsia" w:ascii="仿宋_GB2312" w:eastAsia="仿宋_GB2312"/>
          <w:b/>
          <w:bCs/>
          <w:sz w:val="32"/>
          <w:szCs w:val="32"/>
          <w:lang w:val="en-US" w:eastAsia="zh-CN"/>
        </w:rPr>
        <w:t>2026年省派重点村整村推进资金分配表</w:t>
      </w:r>
    </w:p>
    <w:p w14:paraId="2178159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eastAsia="仿宋_GB2312"/>
          <w:sz w:val="32"/>
          <w:szCs w:val="32"/>
          <w:lang w:val="en-US" w:eastAsia="zh-CN"/>
        </w:rPr>
      </w:pPr>
    </w:p>
    <w:p w14:paraId="5895048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eastAsia="仿宋_GB2312"/>
          <w:sz w:val="32"/>
          <w:szCs w:val="32"/>
          <w:lang w:val="en-US" w:eastAsia="zh-CN"/>
        </w:rPr>
      </w:pPr>
    </w:p>
    <w:tbl>
      <w:tblPr>
        <w:tblStyle w:val="5"/>
        <w:tblW w:w="4049"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196"/>
        <w:gridCol w:w="954"/>
        <w:gridCol w:w="1983"/>
        <w:gridCol w:w="2205"/>
      </w:tblGrid>
      <w:tr w14:paraId="752122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5" w:hRule="atLeast"/>
          <w:jc w:val="center"/>
        </w:trPr>
        <w:tc>
          <w:tcPr>
            <w:tcW w:w="1351" w:type="pct"/>
            <w:tcBorders>
              <w:top w:val="single" w:color="000000" w:sz="4" w:space="0"/>
              <w:left w:val="single" w:color="000000" w:sz="4" w:space="0"/>
              <w:bottom w:val="single" w:color="000000" w:sz="4" w:space="0"/>
              <w:right w:val="single" w:color="000000" w:sz="4" w:space="0"/>
            </w:tcBorders>
            <w:noWrap/>
            <w:vAlign w:val="center"/>
          </w:tcPr>
          <w:p w14:paraId="48BF94D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cs="宋体"/>
                <w:b/>
                <w:bCs/>
                <w:i w:val="0"/>
                <w:iCs w:val="0"/>
                <w:color w:val="000000"/>
                <w:kern w:val="0"/>
                <w:sz w:val="22"/>
                <w:szCs w:val="22"/>
                <w:u w:val="none"/>
                <w:lang w:val="en-US" w:eastAsia="zh-CN" w:bidi="ar"/>
              </w:rPr>
              <w:t>单位</w:t>
            </w:r>
          </w:p>
        </w:tc>
        <w:tc>
          <w:tcPr>
            <w:tcW w:w="795" w:type="pct"/>
            <w:tcBorders>
              <w:top w:val="single" w:color="000000" w:sz="4" w:space="0"/>
              <w:left w:val="single" w:color="000000" w:sz="4" w:space="0"/>
              <w:bottom w:val="single" w:color="000000" w:sz="4" w:space="0"/>
              <w:right w:val="single" w:color="000000" w:sz="4" w:space="0"/>
            </w:tcBorders>
            <w:noWrap/>
            <w:vAlign w:val="center"/>
          </w:tcPr>
          <w:p w14:paraId="715B4266">
            <w:pPr>
              <w:keepNext w:val="0"/>
              <w:keepLines w:val="0"/>
              <w:widowControl/>
              <w:suppressLineNumbers w:val="0"/>
              <w:jc w:val="center"/>
              <w:textAlignment w:val="center"/>
              <w:rPr>
                <w:rFonts w:hint="eastAsia" w:ascii="宋体" w:hAnsi="宋体" w:eastAsia="宋体" w:cs="宋体"/>
                <w:b/>
                <w:bCs/>
                <w:sz w:val="22"/>
                <w:szCs w:val="22"/>
                <w:lang w:eastAsia="zh-CN"/>
              </w:rPr>
            </w:pPr>
            <w:r>
              <w:rPr>
                <w:rFonts w:hint="eastAsia" w:ascii="宋体" w:hAnsi="宋体" w:cs="宋体"/>
                <w:b/>
                <w:bCs/>
                <w:sz w:val="22"/>
                <w:szCs w:val="22"/>
                <w:lang w:eastAsia="zh-CN"/>
              </w:rPr>
              <w:t>合计</w:t>
            </w:r>
          </w:p>
        </w:tc>
        <w:tc>
          <w:tcPr>
            <w:tcW w:w="1351" w:type="pct"/>
            <w:tcBorders>
              <w:top w:val="single" w:color="000000" w:sz="4" w:space="0"/>
              <w:left w:val="single" w:color="000000" w:sz="4" w:space="0"/>
              <w:bottom w:val="single" w:color="000000" w:sz="4" w:space="0"/>
              <w:right w:val="single" w:color="000000" w:sz="4" w:space="0"/>
            </w:tcBorders>
            <w:noWrap/>
            <w:vAlign w:val="center"/>
          </w:tcPr>
          <w:p w14:paraId="245FCA9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cs="宋体"/>
                <w:b/>
                <w:bCs/>
                <w:sz w:val="22"/>
                <w:szCs w:val="22"/>
                <w:lang w:eastAsia="zh-CN"/>
              </w:rPr>
              <w:t>驻村干部领队经费</w:t>
            </w:r>
          </w:p>
        </w:tc>
        <w:tc>
          <w:tcPr>
            <w:tcW w:w="1502" w:type="pct"/>
            <w:tcBorders>
              <w:top w:val="single" w:color="000000" w:sz="4" w:space="0"/>
              <w:left w:val="single" w:color="000000" w:sz="4" w:space="0"/>
              <w:bottom w:val="single" w:color="000000" w:sz="4" w:space="0"/>
              <w:right w:val="single" w:color="000000" w:sz="4" w:space="0"/>
            </w:tcBorders>
            <w:noWrap/>
            <w:vAlign w:val="center"/>
          </w:tcPr>
          <w:p w14:paraId="04B1326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cs="宋体"/>
                <w:b/>
                <w:bCs/>
                <w:i w:val="0"/>
                <w:iCs w:val="0"/>
                <w:color w:val="000000"/>
                <w:kern w:val="0"/>
                <w:sz w:val="22"/>
                <w:szCs w:val="22"/>
                <w:u w:val="none"/>
                <w:lang w:val="en-US" w:eastAsia="zh-CN" w:bidi="ar"/>
              </w:rPr>
              <w:t>省派重点村整村推进</w:t>
            </w:r>
          </w:p>
        </w:tc>
      </w:tr>
      <w:tr w14:paraId="76A580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1351" w:type="pct"/>
            <w:tcBorders>
              <w:top w:val="single" w:color="000000" w:sz="4" w:space="0"/>
              <w:left w:val="single" w:color="000000" w:sz="4" w:space="0"/>
              <w:bottom w:val="single" w:color="000000" w:sz="4" w:space="0"/>
              <w:right w:val="single" w:color="000000" w:sz="4" w:space="0"/>
            </w:tcBorders>
            <w:noWrap/>
            <w:vAlign w:val="center"/>
          </w:tcPr>
          <w:p w14:paraId="1219A672">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b w:val="0"/>
                <w:bCs w:val="0"/>
                <w:sz w:val="22"/>
                <w:szCs w:val="22"/>
                <w:lang w:eastAsia="zh-CN"/>
              </w:rPr>
              <w:t>中共长汀县委组织</w:t>
            </w:r>
            <w:r>
              <w:rPr>
                <w:rFonts w:hint="eastAsia" w:ascii="宋体" w:hAnsi="宋体" w:cs="宋体"/>
                <w:b w:val="0"/>
                <w:bCs w:val="0"/>
                <w:sz w:val="22"/>
                <w:szCs w:val="22"/>
                <w:lang w:eastAsia="zh-CN"/>
              </w:rPr>
              <w:t>部</w:t>
            </w:r>
          </w:p>
        </w:tc>
        <w:tc>
          <w:tcPr>
            <w:tcW w:w="795" w:type="pct"/>
            <w:tcBorders>
              <w:top w:val="single" w:color="000000" w:sz="4" w:space="0"/>
              <w:left w:val="single" w:color="000000" w:sz="4" w:space="0"/>
              <w:bottom w:val="single" w:color="000000" w:sz="4" w:space="0"/>
              <w:right w:val="single" w:color="000000" w:sz="4" w:space="0"/>
            </w:tcBorders>
            <w:noWrap/>
            <w:vAlign w:val="center"/>
          </w:tcPr>
          <w:p w14:paraId="2D0AA856">
            <w:pPr>
              <w:jc w:val="center"/>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10</w:t>
            </w:r>
          </w:p>
        </w:tc>
        <w:tc>
          <w:tcPr>
            <w:tcW w:w="1351" w:type="pct"/>
            <w:tcBorders>
              <w:top w:val="single" w:color="000000" w:sz="4" w:space="0"/>
              <w:left w:val="single" w:color="000000" w:sz="4" w:space="0"/>
              <w:bottom w:val="single" w:color="000000" w:sz="4" w:space="0"/>
              <w:right w:val="single" w:color="000000" w:sz="4" w:space="0"/>
            </w:tcBorders>
            <w:noWrap/>
            <w:vAlign w:val="center"/>
          </w:tcPr>
          <w:p w14:paraId="697D585F">
            <w:pPr>
              <w:jc w:val="center"/>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10</w:t>
            </w:r>
          </w:p>
        </w:tc>
        <w:tc>
          <w:tcPr>
            <w:tcW w:w="1502" w:type="pct"/>
            <w:tcBorders>
              <w:top w:val="single" w:color="000000" w:sz="4" w:space="0"/>
              <w:left w:val="single" w:color="000000" w:sz="4" w:space="0"/>
              <w:bottom w:val="single" w:color="000000" w:sz="4" w:space="0"/>
              <w:right w:val="single" w:color="000000" w:sz="4" w:space="0"/>
            </w:tcBorders>
            <w:noWrap/>
            <w:vAlign w:val="center"/>
          </w:tcPr>
          <w:p w14:paraId="34C0E4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2F2D50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1351" w:type="pct"/>
            <w:tcBorders>
              <w:top w:val="single" w:color="000000" w:sz="4" w:space="0"/>
              <w:left w:val="single" w:color="000000" w:sz="4" w:space="0"/>
              <w:bottom w:val="single" w:color="000000" w:sz="4" w:space="0"/>
              <w:right w:val="single" w:color="000000" w:sz="4" w:space="0"/>
            </w:tcBorders>
            <w:noWrap/>
            <w:vAlign w:val="center"/>
          </w:tcPr>
          <w:p w14:paraId="7731114C">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eastAsia="zh-CN"/>
              </w:rPr>
              <w:t>濯田镇</w:t>
            </w:r>
            <w:r>
              <w:rPr>
                <w:rFonts w:hint="eastAsia" w:ascii="宋体" w:hAnsi="宋体" w:eastAsia="宋体" w:cs="宋体"/>
                <w:i w:val="0"/>
                <w:iCs w:val="0"/>
                <w:color w:val="000000"/>
                <w:kern w:val="0"/>
                <w:sz w:val="22"/>
                <w:szCs w:val="22"/>
                <w:u w:val="none"/>
                <w:lang w:val="en-US" w:eastAsia="zh-CN" w:bidi="ar"/>
              </w:rPr>
              <w:t>水头村</w:t>
            </w:r>
          </w:p>
        </w:tc>
        <w:tc>
          <w:tcPr>
            <w:tcW w:w="7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B384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仿宋_GB2312" w:hAnsi="宋体" w:eastAsia="仿宋_GB2312" w:cs="仿宋_GB2312"/>
                <w:i w:val="0"/>
                <w:iCs w:val="0"/>
                <w:color w:val="000000"/>
                <w:kern w:val="0"/>
                <w:sz w:val="24"/>
                <w:szCs w:val="24"/>
                <w:u w:val="none"/>
                <w:lang w:val="en-US" w:eastAsia="zh-CN" w:bidi="ar"/>
              </w:rPr>
              <w:t>20</w:t>
            </w:r>
          </w:p>
        </w:tc>
        <w:tc>
          <w:tcPr>
            <w:tcW w:w="1351" w:type="pct"/>
            <w:tcBorders>
              <w:top w:val="single" w:color="000000" w:sz="4" w:space="0"/>
              <w:left w:val="single" w:color="000000" w:sz="4" w:space="0"/>
              <w:bottom w:val="single" w:color="000000" w:sz="4" w:space="0"/>
              <w:right w:val="single" w:color="000000" w:sz="4" w:space="0"/>
            </w:tcBorders>
            <w:noWrap/>
            <w:vAlign w:val="center"/>
          </w:tcPr>
          <w:p w14:paraId="45B2B58E">
            <w:pPr>
              <w:jc w:val="center"/>
              <w:rPr>
                <w:rFonts w:hint="eastAsia" w:ascii="宋体" w:hAnsi="宋体" w:eastAsia="宋体" w:cs="宋体"/>
                <w:i w:val="0"/>
                <w:iCs w:val="0"/>
                <w:color w:val="000000"/>
                <w:sz w:val="22"/>
                <w:szCs w:val="22"/>
                <w:u w:val="none"/>
                <w:lang w:eastAsia="zh-CN"/>
              </w:rPr>
            </w:pPr>
          </w:p>
        </w:tc>
        <w:tc>
          <w:tcPr>
            <w:tcW w:w="1502" w:type="pct"/>
            <w:tcBorders>
              <w:top w:val="single" w:color="000000" w:sz="4" w:space="0"/>
              <w:left w:val="single" w:color="000000" w:sz="4" w:space="0"/>
              <w:bottom w:val="single" w:color="000000" w:sz="4" w:space="0"/>
              <w:right w:val="single" w:color="000000" w:sz="4" w:space="0"/>
            </w:tcBorders>
            <w:noWrap/>
            <w:vAlign w:val="center"/>
          </w:tcPr>
          <w:p w14:paraId="2C384D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仿宋_GB2312" w:hAnsi="宋体" w:eastAsia="仿宋_GB2312" w:cs="仿宋_GB2312"/>
                <w:i w:val="0"/>
                <w:iCs w:val="0"/>
                <w:color w:val="000000"/>
                <w:kern w:val="0"/>
                <w:sz w:val="24"/>
                <w:szCs w:val="24"/>
                <w:u w:val="none"/>
                <w:lang w:val="en-US" w:eastAsia="zh-CN" w:bidi="ar"/>
              </w:rPr>
              <w:t>20</w:t>
            </w:r>
          </w:p>
        </w:tc>
      </w:tr>
      <w:tr w14:paraId="3478CE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1351" w:type="pct"/>
            <w:tcBorders>
              <w:top w:val="single" w:color="000000" w:sz="4" w:space="0"/>
              <w:left w:val="single" w:color="000000" w:sz="4" w:space="0"/>
              <w:bottom w:val="single" w:color="000000" w:sz="4" w:space="0"/>
              <w:right w:val="single" w:color="000000" w:sz="4" w:space="0"/>
            </w:tcBorders>
            <w:noWrap/>
            <w:vAlign w:val="center"/>
          </w:tcPr>
          <w:p w14:paraId="16EB880F">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eastAsia="zh-CN"/>
              </w:rPr>
              <w:t>河田镇</w:t>
            </w:r>
            <w:r>
              <w:rPr>
                <w:rFonts w:hint="eastAsia" w:ascii="宋体" w:hAnsi="宋体" w:eastAsia="宋体" w:cs="宋体"/>
                <w:i w:val="0"/>
                <w:iCs w:val="0"/>
                <w:color w:val="000000"/>
                <w:kern w:val="0"/>
                <w:sz w:val="22"/>
                <w:szCs w:val="22"/>
                <w:u w:val="none"/>
                <w:lang w:val="en-US" w:eastAsia="zh-CN" w:bidi="ar"/>
              </w:rPr>
              <w:t>中坊村</w:t>
            </w:r>
          </w:p>
        </w:tc>
        <w:tc>
          <w:tcPr>
            <w:tcW w:w="7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81316">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仿宋_GB2312" w:hAnsi="宋体" w:eastAsia="仿宋_GB2312" w:cs="仿宋_GB2312"/>
                <w:i w:val="0"/>
                <w:iCs w:val="0"/>
                <w:color w:val="000000"/>
                <w:kern w:val="0"/>
                <w:sz w:val="24"/>
                <w:szCs w:val="24"/>
                <w:u w:val="none"/>
                <w:lang w:val="en-US" w:eastAsia="zh-CN" w:bidi="ar"/>
              </w:rPr>
              <w:t>20</w:t>
            </w:r>
          </w:p>
        </w:tc>
        <w:tc>
          <w:tcPr>
            <w:tcW w:w="1351" w:type="pct"/>
            <w:tcBorders>
              <w:top w:val="single" w:color="000000" w:sz="4" w:space="0"/>
              <w:left w:val="single" w:color="000000" w:sz="4" w:space="0"/>
              <w:bottom w:val="single" w:color="000000" w:sz="4" w:space="0"/>
              <w:right w:val="single" w:color="000000" w:sz="4" w:space="0"/>
            </w:tcBorders>
            <w:noWrap/>
            <w:vAlign w:val="center"/>
          </w:tcPr>
          <w:p w14:paraId="286BEA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502" w:type="pct"/>
            <w:tcBorders>
              <w:top w:val="single" w:color="000000" w:sz="4" w:space="0"/>
              <w:left w:val="single" w:color="000000" w:sz="4" w:space="0"/>
              <w:bottom w:val="single" w:color="000000" w:sz="4" w:space="0"/>
              <w:right w:val="single" w:color="000000" w:sz="4" w:space="0"/>
            </w:tcBorders>
            <w:noWrap/>
            <w:vAlign w:val="center"/>
          </w:tcPr>
          <w:p w14:paraId="420E03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仿宋_GB2312" w:hAnsi="宋体" w:eastAsia="仿宋_GB2312" w:cs="仿宋_GB2312"/>
                <w:i w:val="0"/>
                <w:iCs w:val="0"/>
                <w:color w:val="000000"/>
                <w:kern w:val="0"/>
                <w:sz w:val="24"/>
                <w:szCs w:val="24"/>
                <w:u w:val="none"/>
                <w:lang w:val="en-US" w:eastAsia="zh-CN" w:bidi="ar"/>
              </w:rPr>
              <w:t>20</w:t>
            </w:r>
          </w:p>
        </w:tc>
      </w:tr>
      <w:tr w14:paraId="71998F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1351" w:type="pct"/>
            <w:tcBorders>
              <w:top w:val="single" w:color="000000" w:sz="4" w:space="0"/>
              <w:left w:val="single" w:color="000000" w:sz="4" w:space="0"/>
              <w:bottom w:val="single" w:color="000000" w:sz="4" w:space="0"/>
              <w:right w:val="single" w:color="000000" w:sz="4" w:space="0"/>
            </w:tcBorders>
            <w:noWrap/>
            <w:vAlign w:val="center"/>
          </w:tcPr>
          <w:p w14:paraId="342683A0">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童坊镇彭坊村</w:t>
            </w:r>
          </w:p>
        </w:tc>
        <w:tc>
          <w:tcPr>
            <w:tcW w:w="7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C527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仿宋_GB2312" w:hAnsi="宋体" w:eastAsia="仿宋_GB2312" w:cs="仿宋_GB2312"/>
                <w:i w:val="0"/>
                <w:iCs w:val="0"/>
                <w:color w:val="000000"/>
                <w:kern w:val="0"/>
                <w:sz w:val="24"/>
                <w:szCs w:val="24"/>
                <w:u w:val="none"/>
                <w:lang w:val="en-US" w:eastAsia="zh-CN" w:bidi="ar"/>
              </w:rPr>
              <w:t>20</w:t>
            </w:r>
          </w:p>
        </w:tc>
        <w:tc>
          <w:tcPr>
            <w:tcW w:w="1351" w:type="pct"/>
            <w:tcBorders>
              <w:top w:val="single" w:color="000000" w:sz="4" w:space="0"/>
              <w:left w:val="single" w:color="000000" w:sz="4" w:space="0"/>
              <w:bottom w:val="single" w:color="000000" w:sz="4" w:space="0"/>
              <w:right w:val="single" w:color="000000" w:sz="4" w:space="0"/>
            </w:tcBorders>
            <w:noWrap/>
            <w:vAlign w:val="center"/>
          </w:tcPr>
          <w:p w14:paraId="557DD3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502" w:type="pct"/>
            <w:tcBorders>
              <w:top w:val="single" w:color="000000" w:sz="4" w:space="0"/>
              <w:left w:val="single" w:color="000000" w:sz="4" w:space="0"/>
              <w:bottom w:val="single" w:color="000000" w:sz="4" w:space="0"/>
              <w:right w:val="single" w:color="000000" w:sz="4" w:space="0"/>
            </w:tcBorders>
            <w:noWrap/>
            <w:vAlign w:val="center"/>
          </w:tcPr>
          <w:p w14:paraId="11207C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仿宋_GB2312" w:hAnsi="宋体" w:eastAsia="仿宋_GB2312" w:cs="仿宋_GB2312"/>
                <w:i w:val="0"/>
                <w:iCs w:val="0"/>
                <w:color w:val="000000"/>
                <w:kern w:val="0"/>
                <w:sz w:val="24"/>
                <w:szCs w:val="24"/>
                <w:u w:val="none"/>
                <w:lang w:val="en-US" w:eastAsia="zh-CN" w:bidi="ar"/>
              </w:rPr>
              <w:t>20</w:t>
            </w:r>
          </w:p>
        </w:tc>
      </w:tr>
      <w:tr w14:paraId="5C8377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1351" w:type="pct"/>
            <w:tcBorders>
              <w:top w:val="single" w:color="000000" w:sz="4" w:space="0"/>
              <w:left w:val="single" w:color="000000" w:sz="4" w:space="0"/>
              <w:bottom w:val="single" w:color="000000" w:sz="4" w:space="0"/>
              <w:right w:val="single" w:color="000000" w:sz="4" w:space="0"/>
            </w:tcBorders>
            <w:noWrap/>
            <w:vAlign w:val="center"/>
          </w:tcPr>
          <w:p w14:paraId="7D33318B">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南山镇大田村</w:t>
            </w:r>
          </w:p>
        </w:tc>
        <w:tc>
          <w:tcPr>
            <w:tcW w:w="7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535F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仿宋_GB2312" w:hAnsi="宋体" w:eastAsia="仿宋_GB2312" w:cs="仿宋_GB2312"/>
                <w:i w:val="0"/>
                <w:iCs w:val="0"/>
                <w:color w:val="000000"/>
                <w:kern w:val="0"/>
                <w:sz w:val="24"/>
                <w:szCs w:val="24"/>
                <w:u w:val="none"/>
                <w:lang w:val="en-US" w:eastAsia="zh-CN" w:bidi="ar"/>
              </w:rPr>
              <w:t>20</w:t>
            </w:r>
          </w:p>
        </w:tc>
        <w:tc>
          <w:tcPr>
            <w:tcW w:w="1351" w:type="pct"/>
            <w:tcBorders>
              <w:top w:val="single" w:color="000000" w:sz="4" w:space="0"/>
              <w:left w:val="single" w:color="000000" w:sz="4" w:space="0"/>
              <w:bottom w:val="single" w:color="000000" w:sz="4" w:space="0"/>
              <w:right w:val="single" w:color="000000" w:sz="4" w:space="0"/>
            </w:tcBorders>
            <w:noWrap/>
            <w:vAlign w:val="center"/>
          </w:tcPr>
          <w:p w14:paraId="28C00478">
            <w:pPr>
              <w:jc w:val="both"/>
              <w:rPr>
                <w:rFonts w:hint="eastAsia" w:ascii="宋体" w:hAnsi="宋体" w:eastAsia="宋体" w:cs="宋体"/>
                <w:i w:val="0"/>
                <w:iCs w:val="0"/>
                <w:color w:val="000000"/>
                <w:sz w:val="22"/>
                <w:szCs w:val="22"/>
                <w:u w:val="none"/>
                <w:lang w:eastAsia="zh-CN"/>
              </w:rPr>
            </w:pPr>
          </w:p>
        </w:tc>
        <w:tc>
          <w:tcPr>
            <w:tcW w:w="1502" w:type="pct"/>
            <w:tcBorders>
              <w:top w:val="single" w:color="000000" w:sz="4" w:space="0"/>
              <w:left w:val="single" w:color="000000" w:sz="4" w:space="0"/>
              <w:bottom w:val="single" w:color="000000" w:sz="4" w:space="0"/>
              <w:right w:val="single" w:color="000000" w:sz="4" w:space="0"/>
            </w:tcBorders>
            <w:noWrap/>
            <w:vAlign w:val="center"/>
          </w:tcPr>
          <w:p w14:paraId="42DE21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仿宋_GB2312" w:hAnsi="宋体" w:eastAsia="仿宋_GB2312" w:cs="仿宋_GB2312"/>
                <w:i w:val="0"/>
                <w:iCs w:val="0"/>
                <w:color w:val="000000"/>
                <w:kern w:val="0"/>
                <w:sz w:val="24"/>
                <w:szCs w:val="24"/>
                <w:u w:val="none"/>
                <w:lang w:val="en-US" w:eastAsia="zh-CN" w:bidi="ar"/>
              </w:rPr>
              <w:t>20</w:t>
            </w:r>
          </w:p>
        </w:tc>
      </w:tr>
      <w:tr w14:paraId="0B0E43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1351" w:type="pct"/>
            <w:tcBorders>
              <w:top w:val="single" w:color="000000" w:sz="4" w:space="0"/>
              <w:left w:val="single" w:color="000000" w:sz="4" w:space="0"/>
              <w:bottom w:val="single" w:color="000000" w:sz="4" w:space="0"/>
              <w:right w:val="single" w:color="000000" w:sz="4" w:space="0"/>
            </w:tcBorders>
            <w:noWrap/>
            <w:vAlign w:val="center"/>
          </w:tcPr>
          <w:p w14:paraId="4F00EBAA">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eastAsia="zh-CN"/>
              </w:rPr>
              <w:t>新桥镇</w:t>
            </w:r>
            <w:r>
              <w:rPr>
                <w:rFonts w:hint="eastAsia" w:ascii="宋体" w:hAnsi="宋体" w:eastAsia="宋体" w:cs="宋体"/>
                <w:i w:val="0"/>
                <w:iCs w:val="0"/>
                <w:color w:val="000000"/>
                <w:kern w:val="0"/>
                <w:sz w:val="22"/>
                <w:szCs w:val="22"/>
                <w:u w:val="none"/>
                <w:lang w:val="en-US" w:eastAsia="zh-CN" w:bidi="ar"/>
              </w:rPr>
              <w:t>石人村</w:t>
            </w:r>
          </w:p>
        </w:tc>
        <w:tc>
          <w:tcPr>
            <w:tcW w:w="7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C696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仿宋_GB2312" w:hAnsi="宋体" w:eastAsia="仿宋_GB2312" w:cs="仿宋_GB2312"/>
                <w:i w:val="0"/>
                <w:iCs w:val="0"/>
                <w:color w:val="000000"/>
                <w:kern w:val="0"/>
                <w:sz w:val="24"/>
                <w:szCs w:val="24"/>
                <w:u w:val="none"/>
                <w:lang w:val="en-US" w:eastAsia="zh-CN" w:bidi="ar"/>
              </w:rPr>
              <w:t>20</w:t>
            </w:r>
          </w:p>
        </w:tc>
        <w:tc>
          <w:tcPr>
            <w:tcW w:w="1351" w:type="pct"/>
            <w:tcBorders>
              <w:top w:val="single" w:color="000000" w:sz="4" w:space="0"/>
              <w:left w:val="single" w:color="000000" w:sz="4" w:space="0"/>
              <w:bottom w:val="single" w:color="000000" w:sz="4" w:space="0"/>
              <w:right w:val="single" w:color="000000" w:sz="4" w:space="0"/>
            </w:tcBorders>
            <w:noWrap/>
            <w:vAlign w:val="center"/>
          </w:tcPr>
          <w:p w14:paraId="4AACD697">
            <w:pPr>
              <w:jc w:val="both"/>
              <w:rPr>
                <w:rFonts w:hint="eastAsia" w:ascii="宋体" w:hAnsi="宋体" w:eastAsia="宋体" w:cs="宋体"/>
                <w:i w:val="0"/>
                <w:iCs w:val="0"/>
                <w:color w:val="000000"/>
                <w:sz w:val="22"/>
                <w:szCs w:val="22"/>
                <w:u w:val="none"/>
                <w:lang w:eastAsia="zh-CN"/>
              </w:rPr>
            </w:pPr>
          </w:p>
        </w:tc>
        <w:tc>
          <w:tcPr>
            <w:tcW w:w="1502" w:type="pct"/>
            <w:tcBorders>
              <w:top w:val="single" w:color="000000" w:sz="4" w:space="0"/>
              <w:left w:val="single" w:color="000000" w:sz="4" w:space="0"/>
              <w:bottom w:val="single" w:color="000000" w:sz="4" w:space="0"/>
              <w:right w:val="single" w:color="000000" w:sz="4" w:space="0"/>
            </w:tcBorders>
            <w:noWrap/>
            <w:vAlign w:val="center"/>
          </w:tcPr>
          <w:p w14:paraId="7B82E6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仿宋_GB2312" w:hAnsi="宋体" w:eastAsia="仿宋_GB2312" w:cs="仿宋_GB2312"/>
                <w:i w:val="0"/>
                <w:iCs w:val="0"/>
                <w:color w:val="000000"/>
                <w:kern w:val="0"/>
                <w:sz w:val="24"/>
                <w:szCs w:val="24"/>
                <w:u w:val="none"/>
                <w:lang w:val="en-US" w:eastAsia="zh-CN" w:bidi="ar"/>
              </w:rPr>
              <w:t>20</w:t>
            </w:r>
          </w:p>
        </w:tc>
      </w:tr>
      <w:tr w14:paraId="5441A6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1351" w:type="pct"/>
            <w:tcBorders>
              <w:top w:val="single" w:color="000000" w:sz="4" w:space="0"/>
              <w:left w:val="single" w:color="000000" w:sz="4" w:space="0"/>
              <w:bottom w:val="single" w:color="000000" w:sz="4" w:space="0"/>
              <w:right w:val="single" w:color="000000" w:sz="4" w:space="0"/>
            </w:tcBorders>
            <w:noWrap/>
            <w:vAlign w:val="center"/>
          </w:tcPr>
          <w:p w14:paraId="218AE56E">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eastAsia="zh-CN"/>
              </w:rPr>
              <w:t>宣成乡</w:t>
            </w:r>
            <w:r>
              <w:rPr>
                <w:rFonts w:hint="eastAsia" w:ascii="宋体" w:hAnsi="宋体" w:eastAsia="宋体" w:cs="宋体"/>
                <w:i w:val="0"/>
                <w:iCs w:val="0"/>
                <w:color w:val="000000"/>
                <w:kern w:val="0"/>
                <w:sz w:val="22"/>
                <w:szCs w:val="22"/>
                <w:u w:val="none"/>
                <w:lang w:val="en-US" w:eastAsia="zh-CN" w:bidi="ar"/>
              </w:rPr>
              <w:t>畲心村</w:t>
            </w:r>
          </w:p>
        </w:tc>
        <w:tc>
          <w:tcPr>
            <w:tcW w:w="7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1AFA3">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仿宋_GB2312" w:hAnsi="宋体" w:eastAsia="仿宋_GB2312" w:cs="仿宋_GB2312"/>
                <w:i w:val="0"/>
                <w:iCs w:val="0"/>
                <w:color w:val="000000"/>
                <w:kern w:val="0"/>
                <w:sz w:val="24"/>
                <w:szCs w:val="24"/>
                <w:u w:val="none"/>
                <w:lang w:val="en-US" w:eastAsia="zh-CN" w:bidi="ar"/>
              </w:rPr>
              <w:t>20</w:t>
            </w:r>
          </w:p>
        </w:tc>
        <w:tc>
          <w:tcPr>
            <w:tcW w:w="1351" w:type="pct"/>
            <w:tcBorders>
              <w:top w:val="single" w:color="000000" w:sz="4" w:space="0"/>
              <w:left w:val="single" w:color="000000" w:sz="4" w:space="0"/>
              <w:bottom w:val="single" w:color="000000" w:sz="4" w:space="0"/>
              <w:right w:val="single" w:color="000000" w:sz="4" w:space="0"/>
            </w:tcBorders>
            <w:noWrap/>
            <w:vAlign w:val="center"/>
          </w:tcPr>
          <w:p w14:paraId="4E8EDE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502" w:type="pct"/>
            <w:tcBorders>
              <w:top w:val="single" w:color="000000" w:sz="4" w:space="0"/>
              <w:left w:val="single" w:color="000000" w:sz="4" w:space="0"/>
              <w:bottom w:val="single" w:color="000000" w:sz="4" w:space="0"/>
              <w:right w:val="single" w:color="000000" w:sz="4" w:space="0"/>
            </w:tcBorders>
            <w:noWrap/>
            <w:vAlign w:val="center"/>
          </w:tcPr>
          <w:p w14:paraId="07134B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仿宋_GB2312" w:hAnsi="宋体" w:eastAsia="仿宋_GB2312" w:cs="仿宋_GB2312"/>
                <w:i w:val="0"/>
                <w:iCs w:val="0"/>
                <w:color w:val="000000"/>
                <w:kern w:val="0"/>
                <w:sz w:val="24"/>
                <w:szCs w:val="24"/>
                <w:u w:val="none"/>
                <w:lang w:val="en-US" w:eastAsia="zh-CN" w:bidi="ar"/>
              </w:rPr>
              <w:t>20</w:t>
            </w:r>
          </w:p>
        </w:tc>
      </w:tr>
      <w:tr w14:paraId="0B7F72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1351" w:type="pct"/>
            <w:tcBorders>
              <w:top w:val="single" w:color="000000" w:sz="4" w:space="0"/>
              <w:left w:val="single" w:color="000000" w:sz="4" w:space="0"/>
              <w:bottom w:val="single" w:color="000000" w:sz="4" w:space="0"/>
              <w:right w:val="single" w:color="000000" w:sz="4" w:space="0"/>
            </w:tcBorders>
            <w:noWrap/>
            <w:vAlign w:val="center"/>
          </w:tcPr>
          <w:p w14:paraId="63EE75E0">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大同镇师福村</w:t>
            </w:r>
          </w:p>
        </w:tc>
        <w:tc>
          <w:tcPr>
            <w:tcW w:w="7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4905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仿宋_GB2312" w:hAnsi="宋体" w:eastAsia="仿宋_GB2312" w:cs="仿宋_GB2312"/>
                <w:i w:val="0"/>
                <w:iCs w:val="0"/>
                <w:color w:val="000000"/>
                <w:kern w:val="0"/>
                <w:sz w:val="24"/>
                <w:szCs w:val="24"/>
                <w:u w:val="none"/>
                <w:lang w:val="en-US" w:eastAsia="zh-CN" w:bidi="ar"/>
              </w:rPr>
              <w:t>20</w:t>
            </w:r>
          </w:p>
        </w:tc>
        <w:tc>
          <w:tcPr>
            <w:tcW w:w="1351" w:type="pct"/>
            <w:tcBorders>
              <w:top w:val="single" w:color="000000" w:sz="4" w:space="0"/>
              <w:left w:val="single" w:color="000000" w:sz="4" w:space="0"/>
              <w:bottom w:val="single" w:color="000000" w:sz="4" w:space="0"/>
              <w:right w:val="single" w:color="000000" w:sz="4" w:space="0"/>
            </w:tcBorders>
            <w:noWrap/>
            <w:vAlign w:val="center"/>
          </w:tcPr>
          <w:p w14:paraId="353439F0">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eastAsia="zh-CN"/>
              </w:rPr>
            </w:pPr>
          </w:p>
        </w:tc>
        <w:tc>
          <w:tcPr>
            <w:tcW w:w="1502" w:type="pct"/>
            <w:tcBorders>
              <w:top w:val="single" w:color="000000" w:sz="4" w:space="0"/>
              <w:left w:val="single" w:color="000000" w:sz="4" w:space="0"/>
              <w:bottom w:val="single" w:color="000000" w:sz="4" w:space="0"/>
              <w:right w:val="single" w:color="000000" w:sz="4" w:space="0"/>
            </w:tcBorders>
            <w:noWrap/>
            <w:vAlign w:val="center"/>
          </w:tcPr>
          <w:p w14:paraId="708235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仿宋_GB2312" w:hAnsi="宋体" w:eastAsia="仿宋_GB2312" w:cs="仿宋_GB2312"/>
                <w:i w:val="0"/>
                <w:iCs w:val="0"/>
                <w:color w:val="000000"/>
                <w:kern w:val="0"/>
                <w:sz w:val="24"/>
                <w:szCs w:val="24"/>
                <w:u w:val="none"/>
                <w:lang w:val="en-US" w:eastAsia="zh-CN" w:bidi="ar"/>
              </w:rPr>
              <w:t>20</w:t>
            </w:r>
          </w:p>
        </w:tc>
      </w:tr>
      <w:tr w14:paraId="317970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1351" w:type="pct"/>
            <w:tcBorders>
              <w:top w:val="single" w:color="000000" w:sz="4" w:space="0"/>
              <w:left w:val="single" w:color="000000" w:sz="4" w:space="0"/>
              <w:bottom w:val="single" w:color="000000" w:sz="4" w:space="0"/>
              <w:right w:val="single" w:color="000000" w:sz="4" w:space="0"/>
            </w:tcBorders>
            <w:noWrap/>
            <w:vAlign w:val="center"/>
          </w:tcPr>
          <w:p w14:paraId="566D2B08">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策武镇策田村</w:t>
            </w:r>
          </w:p>
        </w:tc>
        <w:tc>
          <w:tcPr>
            <w:tcW w:w="7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04349">
            <w:pPr>
              <w:keepNext w:val="0"/>
              <w:keepLines w:val="0"/>
              <w:widowControl/>
              <w:suppressLineNumbers w:val="0"/>
              <w:jc w:val="center"/>
              <w:textAlignment w:val="center"/>
              <w:rPr>
                <w:rFonts w:hint="default"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20</w:t>
            </w:r>
          </w:p>
        </w:tc>
        <w:tc>
          <w:tcPr>
            <w:tcW w:w="1351" w:type="pct"/>
            <w:tcBorders>
              <w:top w:val="single" w:color="000000" w:sz="4" w:space="0"/>
              <w:left w:val="single" w:color="000000" w:sz="4" w:space="0"/>
              <w:bottom w:val="single" w:color="000000" w:sz="4" w:space="0"/>
              <w:right w:val="single" w:color="000000" w:sz="4" w:space="0"/>
            </w:tcBorders>
            <w:noWrap/>
            <w:vAlign w:val="center"/>
          </w:tcPr>
          <w:p w14:paraId="2927EB62">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eastAsia="zh-CN"/>
              </w:rPr>
            </w:pPr>
          </w:p>
        </w:tc>
        <w:tc>
          <w:tcPr>
            <w:tcW w:w="1502" w:type="pct"/>
            <w:tcBorders>
              <w:top w:val="single" w:color="000000" w:sz="4" w:space="0"/>
              <w:left w:val="single" w:color="000000" w:sz="4" w:space="0"/>
              <w:bottom w:val="single" w:color="000000" w:sz="4" w:space="0"/>
              <w:right w:val="single" w:color="000000" w:sz="4" w:space="0"/>
            </w:tcBorders>
            <w:noWrap/>
            <w:vAlign w:val="center"/>
          </w:tcPr>
          <w:p w14:paraId="59288578">
            <w:pPr>
              <w:keepNext w:val="0"/>
              <w:keepLines w:val="0"/>
              <w:widowControl/>
              <w:suppressLineNumbers w:val="0"/>
              <w:jc w:val="center"/>
              <w:textAlignment w:val="center"/>
              <w:rPr>
                <w:rFonts w:hint="default"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20</w:t>
            </w:r>
          </w:p>
        </w:tc>
      </w:tr>
    </w:tbl>
    <w:p w14:paraId="152409A7">
      <w:pPr>
        <w:bidi w:val="0"/>
        <w:jc w:val="both"/>
        <w:rPr>
          <w:rFonts w:hint="eastAsia" w:ascii="黑体" w:hAnsi="黑体" w:eastAsia="黑体" w:cs="黑体"/>
          <w:sz w:val="32"/>
          <w:szCs w:val="32"/>
          <w:lang w:val="en-US" w:eastAsia="zh-CN"/>
        </w:rPr>
      </w:pPr>
    </w:p>
    <w:p w14:paraId="1728E3D9">
      <w:pPr>
        <w:bidi w:val="0"/>
        <w:jc w:val="both"/>
        <w:rPr>
          <w:rFonts w:hint="eastAsia" w:ascii="黑体" w:hAnsi="黑体" w:eastAsia="黑体" w:cs="黑体"/>
          <w:sz w:val="32"/>
          <w:szCs w:val="32"/>
          <w:lang w:val="en-US" w:eastAsia="zh-CN"/>
        </w:rPr>
      </w:pPr>
    </w:p>
    <w:p w14:paraId="5A617592">
      <w:pPr>
        <w:bidi w:val="0"/>
        <w:jc w:val="both"/>
        <w:rPr>
          <w:rFonts w:hint="eastAsia" w:ascii="黑体" w:hAnsi="黑体" w:eastAsia="黑体" w:cs="黑体"/>
          <w:sz w:val="32"/>
          <w:szCs w:val="32"/>
          <w:lang w:val="en-US" w:eastAsia="zh-CN"/>
        </w:rPr>
      </w:pPr>
    </w:p>
    <w:p w14:paraId="006464E4">
      <w:pPr>
        <w:bidi w:val="0"/>
        <w:jc w:val="both"/>
        <w:rPr>
          <w:rFonts w:hint="eastAsia" w:ascii="黑体" w:hAnsi="黑体" w:eastAsia="黑体" w:cs="黑体"/>
          <w:sz w:val="32"/>
          <w:szCs w:val="32"/>
          <w:lang w:val="en-US" w:eastAsia="zh-CN"/>
        </w:rPr>
      </w:pPr>
    </w:p>
    <w:p w14:paraId="41BD0F7E">
      <w:pPr>
        <w:bidi w:val="0"/>
        <w:jc w:val="both"/>
        <w:rPr>
          <w:rFonts w:hint="eastAsia" w:ascii="黑体" w:hAnsi="黑体" w:eastAsia="黑体" w:cs="黑体"/>
          <w:sz w:val="32"/>
          <w:szCs w:val="32"/>
          <w:lang w:val="en-US" w:eastAsia="zh-CN"/>
        </w:rPr>
      </w:pPr>
    </w:p>
    <w:p w14:paraId="4B8FA617">
      <w:pPr>
        <w:bidi w:val="0"/>
        <w:jc w:val="both"/>
        <w:rPr>
          <w:rFonts w:hint="eastAsia" w:ascii="黑体" w:hAnsi="黑体" w:eastAsia="黑体" w:cs="黑体"/>
          <w:sz w:val="32"/>
          <w:szCs w:val="32"/>
          <w:lang w:val="en-US" w:eastAsia="zh-CN"/>
        </w:rPr>
      </w:pPr>
    </w:p>
    <w:p w14:paraId="39FF79CB">
      <w:pPr>
        <w:bidi w:val="0"/>
        <w:jc w:val="both"/>
        <w:rPr>
          <w:rFonts w:hint="eastAsia" w:ascii="黑体" w:hAnsi="黑体" w:eastAsia="黑体" w:cs="黑体"/>
          <w:sz w:val="32"/>
          <w:szCs w:val="32"/>
          <w:lang w:val="en-US" w:eastAsia="zh-CN"/>
        </w:rPr>
      </w:pPr>
    </w:p>
    <w:p w14:paraId="243857AE">
      <w:pPr>
        <w:bidi w:val="0"/>
        <w:jc w:val="both"/>
        <w:rPr>
          <w:rFonts w:hint="eastAsia" w:ascii="黑体" w:hAnsi="黑体" w:eastAsia="黑体" w:cs="黑体"/>
          <w:sz w:val="32"/>
          <w:szCs w:val="32"/>
          <w:lang w:val="en-US" w:eastAsia="zh-CN"/>
        </w:rPr>
      </w:pPr>
    </w:p>
    <w:p w14:paraId="7369A575">
      <w:pPr>
        <w:bidi w:val="0"/>
        <w:jc w:val="both"/>
        <w:rPr>
          <w:rFonts w:hint="eastAsia" w:ascii="黑体" w:hAnsi="黑体" w:eastAsia="黑体" w:cs="黑体"/>
          <w:sz w:val="32"/>
          <w:szCs w:val="32"/>
          <w:lang w:val="en-US" w:eastAsia="zh-CN"/>
        </w:rPr>
      </w:pPr>
    </w:p>
    <w:p w14:paraId="7EA056CA">
      <w:pPr>
        <w:bidi w:val="0"/>
        <w:jc w:val="both"/>
        <w:rPr>
          <w:rFonts w:hint="eastAsia" w:ascii="黑体" w:hAnsi="黑体" w:eastAsia="黑体" w:cs="黑体"/>
          <w:sz w:val="32"/>
          <w:szCs w:val="32"/>
          <w:lang w:val="en-US" w:eastAsia="zh-CN"/>
        </w:rPr>
      </w:pPr>
    </w:p>
    <w:p w14:paraId="53104A03">
      <w:pPr>
        <w:bidi w:val="0"/>
        <w:jc w:val="both"/>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附件2</w:t>
      </w:r>
    </w:p>
    <w:p w14:paraId="35791F17">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default" w:ascii="方正小标宋简体" w:hAnsi="方正小标宋简体" w:eastAsia="方正小标宋简体" w:cs="方正小标宋简体"/>
          <w:b w:val="0"/>
          <w:bCs w:val="0"/>
          <w:sz w:val="36"/>
          <w:szCs w:val="36"/>
          <w:lang w:val="en-US" w:eastAsia="zh-CN"/>
        </w:rPr>
      </w:pPr>
      <w:r>
        <w:rPr>
          <w:rFonts w:hint="eastAsia" w:ascii="方正小标宋简体" w:hAnsi="方正小标宋简体" w:eastAsia="方正小标宋简体" w:cs="方正小标宋简体"/>
          <w:b w:val="0"/>
          <w:bCs w:val="0"/>
          <w:sz w:val="36"/>
          <w:szCs w:val="36"/>
          <w:lang w:val="en-US" w:eastAsia="zh-CN"/>
        </w:rPr>
        <w:t>2026年省派重点村整村推进资金绩效目标表</w:t>
      </w:r>
    </w:p>
    <w:tbl>
      <w:tblPr>
        <w:tblStyle w:val="5"/>
        <w:tblpPr w:leftFromText="180" w:rightFromText="180" w:vertAnchor="text" w:horzAnchor="page" w:tblpX="1450" w:tblpY="448"/>
        <w:tblOverlap w:val="never"/>
        <w:tblW w:w="971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7"/>
        <w:gridCol w:w="818"/>
        <w:gridCol w:w="735"/>
        <w:gridCol w:w="1799"/>
        <w:gridCol w:w="2515"/>
        <w:gridCol w:w="1135"/>
        <w:gridCol w:w="2220"/>
      </w:tblGrid>
      <w:tr w14:paraId="7A1C13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3" w:hRule="atLeast"/>
          <w:jc w:val="center"/>
        </w:trPr>
        <w:tc>
          <w:tcPr>
            <w:tcW w:w="1315" w:type="dxa"/>
            <w:gridSpan w:val="2"/>
            <w:tcBorders>
              <w:top w:val="single" w:color="000000" w:sz="4" w:space="0"/>
              <w:left w:val="single" w:color="000000" w:sz="4" w:space="0"/>
              <w:bottom w:val="single" w:color="000000" w:sz="4" w:space="0"/>
              <w:right w:val="single" w:color="000000" w:sz="4" w:space="0"/>
            </w:tcBorders>
            <w:noWrap w:val="0"/>
            <w:vAlign w:val="center"/>
          </w:tcPr>
          <w:p w14:paraId="4BC1921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部 门</w:t>
            </w:r>
          </w:p>
          <w:p w14:paraId="0818FA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w:t>
            </w:r>
          </w:p>
        </w:tc>
        <w:tc>
          <w:tcPr>
            <w:tcW w:w="8404" w:type="dxa"/>
            <w:gridSpan w:val="5"/>
            <w:tcBorders>
              <w:top w:val="single" w:color="000000" w:sz="4" w:space="0"/>
              <w:left w:val="single" w:color="000000" w:sz="4" w:space="0"/>
              <w:bottom w:val="single" w:color="000000" w:sz="4" w:space="0"/>
              <w:right w:val="single" w:color="000000" w:sz="4" w:space="0"/>
            </w:tcBorders>
            <w:noWrap w:val="0"/>
            <w:vAlign w:val="center"/>
          </w:tcPr>
          <w:p w14:paraId="171FA6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长汀县农业农村局</w:t>
            </w:r>
          </w:p>
        </w:tc>
      </w:tr>
      <w:tr w14:paraId="454CF3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1315" w:type="dxa"/>
            <w:gridSpan w:val="2"/>
            <w:tcBorders>
              <w:top w:val="single" w:color="000000" w:sz="4" w:space="0"/>
              <w:left w:val="single" w:color="000000" w:sz="4" w:space="0"/>
              <w:bottom w:val="single" w:color="000000" w:sz="4" w:space="0"/>
              <w:right w:val="single" w:color="000000" w:sz="4" w:space="0"/>
            </w:tcBorders>
            <w:noWrap w:val="0"/>
            <w:vAlign w:val="center"/>
          </w:tcPr>
          <w:p w14:paraId="7F4B68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项目名称</w:t>
            </w:r>
          </w:p>
        </w:tc>
        <w:tc>
          <w:tcPr>
            <w:tcW w:w="5049" w:type="dxa"/>
            <w:gridSpan w:val="3"/>
            <w:tcBorders>
              <w:top w:val="single" w:color="000000" w:sz="4" w:space="0"/>
              <w:left w:val="single" w:color="000000" w:sz="4" w:space="0"/>
              <w:bottom w:val="single" w:color="000000" w:sz="4" w:space="0"/>
              <w:right w:val="single" w:color="000000" w:sz="4" w:space="0"/>
            </w:tcBorders>
            <w:noWrap w:val="0"/>
            <w:vAlign w:val="center"/>
          </w:tcPr>
          <w:p w14:paraId="53B47F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省派</w:t>
            </w:r>
            <w:r>
              <w:rPr>
                <w:rFonts w:hint="eastAsia" w:ascii="宋体" w:hAnsi="宋体" w:cs="宋体"/>
                <w:i w:val="0"/>
                <w:iCs w:val="0"/>
                <w:color w:val="000000"/>
                <w:kern w:val="0"/>
                <w:sz w:val="22"/>
                <w:szCs w:val="22"/>
                <w:u w:val="none"/>
                <w:lang w:val="en-US" w:eastAsia="zh-CN" w:bidi="ar"/>
              </w:rPr>
              <w:t>重点村整村推进</w:t>
            </w:r>
            <w:r>
              <w:rPr>
                <w:rFonts w:hint="eastAsia" w:ascii="宋体" w:hAnsi="宋体" w:eastAsia="宋体" w:cs="宋体"/>
                <w:i w:val="0"/>
                <w:iCs w:val="0"/>
                <w:color w:val="000000"/>
                <w:kern w:val="0"/>
                <w:sz w:val="22"/>
                <w:szCs w:val="22"/>
                <w:u w:val="none"/>
                <w:lang w:val="en-US" w:eastAsia="zh-CN" w:bidi="ar"/>
              </w:rPr>
              <w:t>资金</w:t>
            </w:r>
          </w:p>
        </w:tc>
        <w:tc>
          <w:tcPr>
            <w:tcW w:w="1135" w:type="dxa"/>
            <w:tcBorders>
              <w:top w:val="single" w:color="000000" w:sz="4" w:space="0"/>
              <w:left w:val="single" w:color="000000" w:sz="4" w:space="0"/>
              <w:bottom w:val="single" w:color="000000" w:sz="4" w:space="0"/>
              <w:right w:val="single" w:color="000000" w:sz="4" w:space="0"/>
            </w:tcBorders>
            <w:noWrap w:val="0"/>
            <w:vAlign w:val="center"/>
          </w:tcPr>
          <w:p w14:paraId="1E952E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补助区域</w:t>
            </w:r>
          </w:p>
        </w:tc>
        <w:tc>
          <w:tcPr>
            <w:tcW w:w="2220" w:type="dxa"/>
            <w:tcBorders>
              <w:top w:val="single" w:color="000000" w:sz="4" w:space="0"/>
              <w:left w:val="single" w:color="000000" w:sz="4" w:space="0"/>
              <w:bottom w:val="single" w:color="000000" w:sz="4" w:space="0"/>
              <w:right w:val="single" w:color="000000" w:sz="4" w:space="0"/>
            </w:tcBorders>
            <w:noWrap/>
            <w:vAlign w:val="center"/>
          </w:tcPr>
          <w:p w14:paraId="4272C7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相关村</w:t>
            </w:r>
          </w:p>
        </w:tc>
      </w:tr>
      <w:tr w14:paraId="4E37F5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2050" w:type="dxa"/>
            <w:gridSpan w:val="3"/>
            <w:vMerge w:val="restart"/>
            <w:tcBorders>
              <w:top w:val="single" w:color="000000" w:sz="4" w:space="0"/>
              <w:left w:val="single" w:color="000000" w:sz="4" w:space="0"/>
              <w:bottom w:val="single" w:color="000000" w:sz="4" w:space="0"/>
              <w:right w:val="single" w:color="000000" w:sz="4" w:space="0"/>
            </w:tcBorders>
            <w:noWrap w:val="0"/>
            <w:vAlign w:val="center"/>
          </w:tcPr>
          <w:p w14:paraId="3509C7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资金情况（万元）</w:t>
            </w:r>
          </w:p>
        </w:tc>
        <w:tc>
          <w:tcPr>
            <w:tcW w:w="4314" w:type="dxa"/>
            <w:gridSpan w:val="2"/>
            <w:tcBorders>
              <w:top w:val="single" w:color="000000" w:sz="4" w:space="0"/>
              <w:left w:val="single" w:color="000000" w:sz="4" w:space="0"/>
              <w:bottom w:val="single" w:color="000000" w:sz="4" w:space="0"/>
              <w:right w:val="single" w:color="000000" w:sz="4" w:space="0"/>
            </w:tcBorders>
            <w:noWrap w:val="0"/>
            <w:vAlign w:val="center"/>
          </w:tcPr>
          <w:p w14:paraId="40BADA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资金总额：</w:t>
            </w:r>
          </w:p>
        </w:tc>
        <w:tc>
          <w:tcPr>
            <w:tcW w:w="3355" w:type="dxa"/>
            <w:gridSpan w:val="2"/>
            <w:tcBorders>
              <w:top w:val="single" w:color="000000" w:sz="4" w:space="0"/>
              <w:left w:val="single" w:color="000000" w:sz="4" w:space="0"/>
              <w:bottom w:val="single" w:color="000000" w:sz="4" w:space="0"/>
              <w:right w:val="single" w:color="000000" w:sz="4" w:space="0"/>
            </w:tcBorders>
            <w:noWrap w:val="0"/>
            <w:vAlign w:val="center"/>
          </w:tcPr>
          <w:p w14:paraId="3B5C953B">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160</w:t>
            </w:r>
          </w:p>
        </w:tc>
      </w:tr>
      <w:tr w14:paraId="5F3A53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2050"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2443328A">
            <w:pPr>
              <w:jc w:val="center"/>
              <w:rPr>
                <w:rFonts w:hint="eastAsia" w:ascii="宋体" w:hAnsi="宋体" w:eastAsia="宋体" w:cs="宋体"/>
                <w:i w:val="0"/>
                <w:iCs w:val="0"/>
                <w:color w:val="000000"/>
                <w:sz w:val="22"/>
                <w:szCs w:val="22"/>
                <w:u w:val="none"/>
              </w:rPr>
            </w:pPr>
          </w:p>
        </w:tc>
        <w:tc>
          <w:tcPr>
            <w:tcW w:w="4314" w:type="dxa"/>
            <w:gridSpan w:val="2"/>
            <w:tcBorders>
              <w:top w:val="single" w:color="000000" w:sz="4" w:space="0"/>
              <w:left w:val="single" w:color="000000" w:sz="4" w:space="0"/>
              <w:bottom w:val="single" w:color="000000" w:sz="4" w:space="0"/>
              <w:right w:val="single" w:color="000000" w:sz="4" w:space="0"/>
            </w:tcBorders>
            <w:noWrap w:val="0"/>
            <w:vAlign w:val="center"/>
          </w:tcPr>
          <w:p w14:paraId="003A52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一般公共预算拨款：</w:t>
            </w:r>
          </w:p>
        </w:tc>
        <w:tc>
          <w:tcPr>
            <w:tcW w:w="3355" w:type="dxa"/>
            <w:gridSpan w:val="2"/>
            <w:tcBorders>
              <w:top w:val="single" w:color="000000" w:sz="4" w:space="0"/>
              <w:left w:val="single" w:color="000000" w:sz="4" w:space="0"/>
              <w:bottom w:val="single" w:color="000000" w:sz="4" w:space="0"/>
              <w:right w:val="single" w:color="000000" w:sz="4" w:space="0"/>
            </w:tcBorders>
            <w:noWrap w:val="0"/>
            <w:vAlign w:val="center"/>
          </w:tcPr>
          <w:p w14:paraId="5EE9D4A6">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160</w:t>
            </w:r>
          </w:p>
        </w:tc>
      </w:tr>
      <w:tr w14:paraId="46A615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2050"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58186DEA">
            <w:pPr>
              <w:jc w:val="center"/>
              <w:rPr>
                <w:rFonts w:hint="eastAsia" w:ascii="宋体" w:hAnsi="宋体" w:eastAsia="宋体" w:cs="宋体"/>
                <w:i w:val="0"/>
                <w:iCs w:val="0"/>
                <w:color w:val="000000"/>
                <w:sz w:val="22"/>
                <w:szCs w:val="22"/>
                <w:u w:val="none"/>
              </w:rPr>
            </w:pPr>
          </w:p>
        </w:tc>
        <w:tc>
          <w:tcPr>
            <w:tcW w:w="4314" w:type="dxa"/>
            <w:gridSpan w:val="2"/>
            <w:tcBorders>
              <w:top w:val="single" w:color="000000" w:sz="4" w:space="0"/>
              <w:left w:val="single" w:color="000000" w:sz="4" w:space="0"/>
              <w:bottom w:val="single" w:color="000000" w:sz="4" w:space="0"/>
              <w:right w:val="single" w:color="000000" w:sz="4" w:space="0"/>
            </w:tcBorders>
            <w:noWrap w:val="0"/>
            <w:vAlign w:val="center"/>
          </w:tcPr>
          <w:p w14:paraId="682390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基金预算拨款：</w:t>
            </w:r>
          </w:p>
        </w:tc>
        <w:tc>
          <w:tcPr>
            <w:tcW w:w="3355" w:type="dxa"/>
            <w:gridSpan w:val="2"/>
            <w:tcBorders>
              <w:top w:val="single" w:color="000000" w:sz="4" w:space="0"/>
              <w:left w:val="single" w:color="000000" w:sz="4" w:space="0"/>
              <w:bottom w:val="single" w:color="000000" w:sz="4" w:space="0"/>
              <w:right w:val="single" w:color="000000" w:sz="4" w:space="0"/>
            </w:tcBorders>
            <w:noWrap w:val="0"/>
            <w:vAlign w:val="center"/>
          </w:tcPr>
          <w:p w14:paraId="3DBB32C7">
            <w:pPr>
              <w:jc w:val="center"/>
              <w:rPr>
                <w:rFonts w:hint="eastAsia" w:ascii="宋体" w:hAnsi="宋体" w:eastAsia="宋体" w:cs="宋体"/>
                <w:i w:val="0"/>
                <w:iCs w:val="0"/>
                <w:color w:val="000000"/>
                <w:sz w:val="22"/>
                <w:szCs w:val="22"/>
                <w:u w:val="none"/>
              </w:rPr>
            </w:pPr>
          </w:p>
        </w:tc>
      </w:tr>
      <w:tr w14:paraId="708E2F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55" w:hRule="atLeast"/>
          <w:jc w:val="center"/>
        </w:trPr>
        <w:tc>
          <w:tcPr>
            <w:tcW w:w="497" w:type="dxa"/>
            <w:tcBorders>
              <w:top w:val="single" w:color="000000" w:sz="4" w:space="0"/>
              <w:left w:val="single" w:color="000000" w:sz="4" w:space="0"/>
              <w:bottom w:val="single" w:color="000000" w:sz="4" w:space="0"/>
              <w:right w:val="single" w:color="000000" w:sz="4" w:space="0"/>
            </w:tcBorders>
            <w:noWrap w:val="0"/>
            <w:vAlign w:val="center"/>
          </w:tcPr>
          <w:p w14:paraId="73E583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总体   目标</w:t>
            </w:r>
          </w:p>
        </w:tc>
        <w:tc>
          <w:tcPr>
            <w:tcW w:w="9222" w:type="dxa"/>
            <w:gridSpan w:val="6"/>
            <w:tcBorders>
              <w:top w:val="single" w:color="000000" w:sz="4" w:space="0"/>
              <w:left w:val="single" w:color="000000" w:sz="4" w:space="0"/>
              <w:bottom w:val="single" w:color="000000" w:sz="4" w:space="0"/>
              <w:right w:val="single" w:color="000000" w:sz="4" w:space="0"/>
            </w:tcBorders>
            <w:noWrap w:val="0"/>
            <w:vAlign w:val="center"/>
          </w:tcPr>
          <w:p w14:paraId="589055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通过省级财政支持省派第一书记村，进一步加大对农业农村的财政资金投入，巩固脱贫攻坚成果，促进产业发展，助推乡村振兴。</w:t>
            </w:r>
          </w:p>
        </w:tc>
      </w:tr>
      <w:tr w14:paraId="42F605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3" w:hRule="atLeast"/>
          <w:jc w:val="center"/>
        </w:trPr>
        <w:tc>
          <w:tcPr>
            <w:tcW w:w="497" w:type="dxa"/>
            <w:vMerge w:val="restart"/>
            <w:tcBorders>
              <w:top w:val="single" w:color="000000" w:sz="4" w:space="0"/>
              <w:left w:val="single" w:color="000000" w:sz="4" w:space="0"/>
              <w:bottom w:val="single" w:color="000000" w:sz="4" w:space="0"/>
              <w:right w:val="single" w:color="000000" w:sz="4" w:space="0"/>
            </w:tcBorders>
            <w:noWrap w:val="0"/>
            <w:vAlign w:val="center"/>
          </w:tcPr>
          <w:p w14:paraId="38219A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绩效指标</w:t>
            </w:r>
          </w:p>
        </w:tc>
        <w:tc>
          <w:tcPr>
            <w:tcW w:w="818" w:type="dxa"/>
            <w:tcBorders>
              <w:top w:val="single" w:color="000000" w:sz="4" w:space="0"/>
              <w:left w:val="single" w:color="000000" w:sz="4" w:space="0"/>
              <w:bottom w:val="single" w:color="000000" w:sz="4" w:space="0"/>
              <w:right w:val="single" w:color="000000" w:sz="4" w:space="0"/>
            </w:tcBorders>
            <w:noWrap w:val="0"/>
            <w:vAlign w:val="center"/>
          </w:tcPr>
          <w:p w14:paraId="68F9F0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一级  指标</w:t>
            </w:r>
          </w:p>
        </w:tc>
        <w:tc>
          <w:tcPr>
            <w:tcW w:w="735" w:type="dxa"/>
            <w:tcBorders>
              <w:top w:val="single" w:color="000000" w:sz="4" w:space="0"/>
              <w:left w:val="single" w:color="000000" w:sz="4" w:space="0"/>
              <w:bottom w:val="single" w:color="000000" w:sz="4" w:space="0"/>
              <w:right w:val="single" w:color="000000" w:sz="4" w:space="0"/>
            </w:tcBorders>
            <w:noWrap w:val="0"/>
            <w:vAlign w:val="center"/>
          </w:tcPr>
          <w:p w14:paraId="3F4841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二级指标</w:t>
            </w:r>
          </w:p>
        </w:tc>
        <w:tc>
          <w:tcPr>
            <w:tcW w:w="1799" w:type="dxa"/>
            <w:tcBorders>
              <w:top w:val="single" w:color="000000" w:sz="4" w:space="0"/>
              <w:left w:val="single" w:color="000000" w:sz="4" w:space="0"/>
              <w:bottom w:val="single" w:color="000000" w:sz="4" w:space="0"/>
              <w:right w:val="single" w:color="000000" w:sz="4" w:space="0"/>
            </w:tcBorders>
            <w:noWrap w:val="0"/>
            <w:vAlign w:val="center"/>
          </w:tcPr>
          <w:p w14:paraId="2A837E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三级指标</w:t>
            </w:r>
          </w:p>
        </w:tc>
        <w:tc>
          <w:tcPr>
            <w:tcW w:w="2515" w:type="dxa"/>
            <w:tcBorders>
              <w:top w:val="single" w:color="000000" w:sz="4" w:space="0"/>
              <w:left w:val="single" w:color="000000" w:sz="4" w:space="0"/>
              <w:bottom w:val="single" w:color="000000" w:sz="4" w:space="0"/>
              <w:right w:val="single" w:color="000000" w:sz="4" w:space="0"/>
            </w:tcBorders>
            <w:noWrap w:val="0"/>
            <w:vAlign w:val="center"/>
          </w:tcPr>
          <w:p w14:paraId="23F6B9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指标解释</w:t>
            </w:r>
          </w:p>
        </w:tc>
        <w:tc>
          <w:tcPr>
            <w:tcW w:w="3355" w:type="dxa"/>
            <w:gridSpan w:val="2"/>
            <w:tcBorders>
              <w:top w:val="single" w:color="000000" w:sz="4" w:space="0"/>
              <w:left w:val="single" w:color="000000" w:sz="4" w:space="0"/>
              <w:bottom w:val="nil"/>
              <w:right w:val="single" w:color="000000" w:sz="4" w:space="0"/>
            </w:tcBorders>
            <w:noWrap w:val="0"/>
            <w:vAlign w:val="center"/>
          </w:tcPr>
          <w:p w14:paraId="4F89B6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目标值</w:t>
            </w:r>
          </w:p>
        </w:tc>
      </w:tr>
      <w:tr w14:paraId="5951E8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3" w:hRule="atLeast"/>
          <w:jc w:val="center"/>
        </w:trPr>
        <w:tc>
          <w:tcPr>
            <w:tcW w:w="49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119F91D">
            <w:pPr>
              <w:jc w:val="center"/>
              <w:rPr>
                <w:rFonts w:hint="eastAsia" w:ascii="宋体" w:hAnsi="宋体" w:eastAsia="宋体" w:cs="宋体"/>
                <w:i w:val="0"/>
                <w:iCs w:val="0"/>
                <w:color w:val="000000"/>
                <w:sz w:val="22"/>
                <w:szCs w:val="22"/>
                <w:u w:val="none"/>
              </w:rPr>
            </w:pPr>
          </w:p>
        </w:tc>
        <w:tc>
          <w:tcPr>
            <w:tcW w:w="818" w:type="dxa"/>
            <w:vMerge w:val="restart"/>
            <w:tcBorders>
              <w:top w:val="single" w:color="000000" w:sz="4" w:space="0"/>
              <w:left w:val="single" w:color="000000" w:sz="4" w:space="0"/>
              <w:bottom w:val="nil"/>
              <w:right w:val="single" w:color="000000" w:sz="4" w:space="0"/>
            </w:tcBorders>
            <w:noWrap w:val="0"/>
            <w:vAlign w:val="center"/>
          </w:tcPr>
          <w:p w14:paraId="255D9F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  指标</w:t>
            </w:r>
          </w:p>
        </w:tc>
        <w:tc>
          <w:tcPr>
            <w:tcW w:w="735" w:type="dxa"/>
            <w:tcBorders>
              <w:top w:val="single" w:color="000000" w:sz="4" w:space="0"/>
              <w:left w:val="single" w:color="000000" w:sz="4" w:space="0"/>
              <w:bottom w:val="nil"/>
              <w:right w:val="single" w:color="000000" w:sz="4" w:space="0"/>
            </w:tcBorders>
            <w:noWrap w:val="0"/>
            <w:vAlign w:val="center"/>
          </w:tcPr>
          <w:p w14:paraId="2EEA84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1799" w:type="dxa"/>
            <w:tcBorders>
              <w:top w:val="single" w:color="000000" w:sz="4" w:space="0"/>
              <w:left w:val="single" w:color="000000" w:sz="4" w:space="0"/>
              <w:bottom w:val="single" w:color="000000" w:sz="4" w:space="0"/>
              <w:right w:val="single" w:color="000000" w:sz="4" w:space="0"/>
            </w:tcBorders>
            <w:noWrap w:val="0"/>
            <w:vAlign w:val="center"/>
          </w:tcPr>
          <w:p w14:paraId="1F3BDE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省派第一书记村数量</w:t>
            </w:r>
          </w:p>
        </w:tc>
        <w:tc>
          <w:tcPr>
            <w:tcW w:w="2515" w:type="dxa"/>
            <w:tcBorders>
              <w:top w:val="single" w:color="000000" w:sz="4" w:space="0"/>
              <w:left w:val="single" w:color="000000" w:sz="4" w:space="0"/>
              <w:bottom w:val="single" w:color="000000" w:sz="4" w:space="0"/>
              <w:right w:val="single" w:color="000000" w:sz="4" w:space="0"/>
            </w:tcBorders>
            <w:noWrap w:val="0"/>
            <w:vAlign w:val="center"/>
          </w:tcPr>
          <w:p w14:paraId="0DFA25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由省级选派的         驻村第一书记村数量</w:t>
            </w:r>
          </w:p>
        </w:tc>
        <w:tc>
          <w:tcPr>
            <w:tcW w:w="3355" w:type="dxa"/>
            <w:gridSpan w:val="2"/>
            <w:tcBorders>
              <w:top w:val="single" w:color="000000" w:sz="4" w:space="0"/>
              <w:left w:val="single" w:color="000000" w:sz="4" w:space="0"/>
              <w:bottom w:val="single" w:color="000000" w:sz="4" w:space="0"/>
              <w:right w:val="single" w:color="000000" w:sz="4" w:space="0"/>
            </w:tcBorders>
            <w:noWrap w:val="0"/>
            <w:vAlign w:val="center"/>
          </w:tcPr>
          <w:p w14:paraId="363474F6">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8个</w:t>
            </w:r>
          </w:p>
        </w:tc>
      </w:tr>
      <w:tr w14:paraId="5850B1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3" w:hRule="atLeast"/>
          <w:jc w:val="center"/>
        </w:trPr>
        <w:tc>
          <w:tcPr>
            <w:tcW w:w="49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EBAFC47">
            <w:pPr>
              <w:jc w:val="center"/>
              <w:rPr>
                <w:rFonts w:hint="eastAsia" w:ascii="宋体" w:hAnsi="宋体" w:eastAsia="宋体" w:cs="宋体"/>
                <w:i w:val="0"/>
                <w:iCs w:val="0"/>
                <w:color w:val="000000"/>
                <w:sz w:val="22"/>
                <w:szCs w:val="22"/>
                <w:u w:val="none"/>
              </w:rPr>
            </w:pPr>
          </w:p>
        </w:tc>
        <w:tc>
          <w:tcPr>
            <w:tcW w:w="818" w:type="dxa"/>
            <w:vMerge w:val="continue"/>
            <w:tcBorders>
              <w:top w:val="single" w:color="000000" w:sz="4" w:space="0"/>
              <w:left w:val="single" w:color="000000" w:sz="4" w:space="0"/>
              <w:bottom w:val="nil"/>
              <w:right w:val="single" w:color="000000" w:sz="4" w:space="0"/>
            </w:tcBorders>
            <w:noWrap w:val="0"/>
            <w:vAlign w:val="center"/>
          </w:tcPr>
          <w:p w14:paraId="1152E114">
            <w:pPr>
              <w:jc w:val="center"/>
              <w:rPr>
                <w:rFonts w:hint="eastAsia" w:ascii="宋体" w:hAnsi="宋体" w:eastAsia="宋体" w:cs="宋体"/>
                <w:i w:val="0"/>
                <w:iCs w:val="0"/>
                <w:color w:val="000000"/>
                <w:sz w:val="22"/>
                <w:szCs w:val="22"/>
                <w:u w:val="none"/>
              </w:rPr>
            </w:pPr>
          </w:p>
        </w:tc>
        <w:tc>
          <w:tcPr>
            <w:tcW w:w="735" w:type="dxa"/>
            <w:tcBorders>
              <w:top w:val="single" w:color="000000" w:sz="4" w:space="0"/>
              <w:left w:val="single" w:color="000000" w:sz="4" w:space="0"/>
              <w:bottom w:val="single" w:color="000000" w:sz="4" w:space="0"/>
              <w:right w:val="single" w:color="000000" w:sz="4" w:space="0"/>
            </w:tcBorders>
            <w:noWrap w:val="0"/>
            <w:vAlign w:val="center"/>
          </w:tcPr>
          <w:p w14:paraId="29DA1A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质量指标</w:t>
            </w:r>
          </w:p>
        </w:tc>
        <w:tc>
          <w:tcPr>
            <w:tcW w:w="1799" w:type="dxa"/>
            <w:tcBorders>
              <w:top w:val="single" w:color="000000" w:sz="4" w:space="0"/>
              <w:left w:val="single" w:color="000000" w:sz="4" w:space="0"/>
              <w:bottom w:val="single" w:color="000000" w:sz="4" w:space="0"/>
              <w:right w:val="single" w:color="000000" w:sz="4" w:space="0"/>
            </w:tcBorders>
            <w:noWrap w:val="0"/>
            <w:vAlign w:val="center"/>
          </w:tcPr>
          <w:p w14:paraId="47B8F6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补助合规性</w:t>
            </w:r>
          </w:p>
        </w:tc>
        <w:tc>
          <w:tcPr>
            <w:tcW w:w="2515" w:type="dxa"/>
            <w:tcBorders>
              <w:top w:val="single" w:color="000000" w:sz="4" w:space="0"/>
              <w:left w:val="single" w:color="000000" w:sz="4" w:space="0"/>
              <w:bottom w:val="single" w:color="000000" w:sz="4" w:space="0"/>
              <w:right w:val="single" w:color="000000" w:sz="4" w:space="0"/>
            </w:tcBorders>
            <w:noWrap w:val="0"/>
            <w:vAlign w:val="center"/>
          </w:tcPr>
          <w:p w14:paraId="5205A2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合规发放的补助资金/实际发放的补助资金*100%</w:t>
            </w:r>
          </w:p>
        </w:tc>
        <w:tc>
          <w:tcPr>
            <w:tcW w:w="3355" w:type="dxa"/>
            <w:gridSpan w:val="2"/>
            <w:tcBorders>
              <w:top w:val="single" w:color="000000" w:sz="4" w:space="0"/>
              <w:left w:val="single" w:color="000000" w:sz="4" w:space="0"/>
              <w:bottom w:val="single" w:color="000000" w:sz="4" w:space="0"/>
              <w:right w:val="single" w:color="000000" w:sz="4" w:space="0"/>
            </w:tcBorders>
            <w:noWrap w:val="0"/>
            <w:vAlign w:val="center"/>
          </w:tcPr>
          <w:p w14:paraId="09C94D8B">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≧100%</w:t>
            </w:r>
          </w:p>
        </w:tc>
      </w:tr>
      <w:tr w14:paraId="65FA2D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3" w:hRule="atLeast"/>
          <w:jc w:val="center"/>
        </w:trPr>
        <w:tc>
          <w:tcPr>
            <w:tcW w:w="49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FDCF3E2">
            <w:pPr>
              <w:jc w:val="center"/>
              <w:rPr>
                <w:rFonts w:hint="eastAsia" w:ascii="宋体" w:hAnsi="宋体" w:eastAsia="宋体" w:cs="宋体"/>
                <w:i w:val="0"/>
                <w:iCs w:val="0"/>
                <w:color w:val="000000"/>
                <w:sz w:val="22"/>
                <w:szCs w:val="22"/>
                <w:u w:val="none"/>
              </w:rPr>
            </w:pPr>
          </w:p>
        </w:tc>
        <w:tc>
          <w:tcPr>
            <w:tcW w:w="818" w:type="dxa"/>
            <w:vMerge w:val="continue"/>
            <w:tcBorders>
              <w:top w:val="single" w:color="000000" w:sz="4" w:space="0"/>
              <w:left w:val="single" w:color="000000" w:sz="4" w:space="0"/>
              <w:bottom w:val="nil"/>
              <w:right w:val="single" w:color="000000" w:sz="4" w:space="0"/>
            </w:tcBorders>
            <w:noWrap w:val="0"/>
            <w:vAlign w:val="center"/>
          </w:tcPr>
          <w:p w14:paraId="1D0A3B6C">
            <w:pPr>
              <w:jc w:val="center"/>
              <w:rPr>
                <w:rFonts w:hint="eastAsia" w:ascii="宋体" w:hAnsi="宋体" w:eastAsia="宋体" w:cs="宋体"/>
                <w:i w:val="0"/>
                <w:iCs w:val="0"/>
                <w:color w:val="000000"/>
                <w:sz w:val="22"/>
                <w:szCs w:val="22"/>
                <w:u w:val="none"/>
              </w:rPr>
            </w:pPr>
          </w:p>
        </w:tc>
        <w:tc>
          <w:tcPr>
            <w:tcW w:w="735" w:type="dxa"/>
            <w:tcBorders>
              <w:top w:val="single" w:color="000000" w:sz="4" w:space="0"/>
              <w:left w:val="single" w:color="000000" w:sz="4" w:space="0"/>
              <w:bottom w:val="single" w:color="000000" w:sz="4" w:space="0"/>
              <w:right w:val="single" w:color="000000" w:sz="4" w:space="0"/>
            </w:tcBorders>
            <w:noWrap w:val="0"/>
            <w:vAlign w:val="center"/>
          </w:tcPr>
          <w:p w14:paraId="292AFE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1799" w:type="dxa"/>
            <w:tcBorders>
              <w:top w:val="single" w:color="000000" w:sz="4" w:space="0"/>
              <w:left w:val="single" w:color="000000" w:sz="4" w:space="0"/>
              <w:bottom w:val="single" w:color="000000" w:sz="4" w:space="0"/>
              <w:right w:val="single" w:color="000000" w:sz="4" w:space="0"/>
            </w:tcBorders>
            <w:noWrap w:val="0"/>
            <w:vAlign w:val="center"/>
          </w:tcPr>
          <w:p w14:paraId="1C759E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资金拨付及时率</w:t>
            </w:r>
          </w:p>
        </w:tc>
        <w:tc>
          <w:tcPr>
            <w:tcW w:w="2515" w:type="dxa"/>
            <w:tcBorders>
              <w:top w:val="single" w:color="000000" w:sz="4" w:space="0"/>
              <w:left w:val="single" w:color="000000" w:sz="4" w:space="0"/>
              <w:bottom w:val="single" w:color="000000" w:sz="4" w:space="0"/>
              <w:right w:val="single" w:color="000000" w:sz="4" w:space="0"/>
            </w:tcBorders>
            <w:noWrap w:val="0"/>
            <w:vAlign w:val="center"/>
          </w:tcPr>
          <w:p w14:paraId="7387E6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实际拨付资金金额/资金预算金额*100%</w:t>
            </w:r>
          </w:p>
        </w:tc>
        <w:tc>
          <w:tcPr>
            <w:tcW w:w="3355" w:type="dxa"/>
            <w:gridSpan w:val="2"/>
            <w:tcBorders>
              <w:top w:val="single" w:color="000000" w:sz="4" w:space="0"/>
              <w:left w:val="single" w:color="000000" w:sz="4" w:space="0"/>
              <w:bottom w:val="single" w:color="000000" w:sz="4" w:space="0"/>
              <w:right w:val="single" w:color="000000" w:sz="4" w:space="0"/>
            </w:tcBorders>
            <w:noWrap w:val="0"/>
            <w:vAlign w:val="center"/>
          </w:tcPr>
          <w:p w14:paraId="5327BB28">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=100%</w:t>
            </w:r>
          </w:p>
        </w:tc>
      </w:tr>
      <w:tr w14:paraId="1A02D9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94" w:hRule="atLeast"/>
          <w:jc w:val="center"/>
        </w:trPr>
        <w:tc>
          <w:tcPr>
            <w:tcW w:w="49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166834B">
            <w:pPr>
              <w:jc w:val="center"/>
              <w:rPr>
                <w:rFonts w:hint="eastAsia" w:ascii="宋体" w:hAnsi="宋体" w:eastAsia="宋体" w:cs="宋体"/>
                <w:i w:val="0"/>
                <w:iCs w:val="0"/>
                <w:color w:val="000000"/>
                <w:sz w:val="22"/>
                <w:szCs w:val="22"/>
                <w:u w:val="none"/>
              </w:rPr>
            </w:pPr>
          </w:p>
        </w:tc>
        <w:tc>
          <w:tcPr>
            <w:tcW w:w="818" w:type="dxa"/>
            <w:vMerge w:val="continue"/>
            <w:tcBorders>
              <w:top w:val="single" w:color="000000" w:sz="4" w:space="0"/>
              <w:left w:val="single" w:color="000000" w:sz="4" w:space="0"/>
              <w:bottom w:val="nil"/>
              <w:right w:val="single" w:color="000000" w:sz="4" w:space="0"/>
            </w:tcBorders>
            <w:noWrap w:val="0"/>
            <w:vAlign w:val="center"/>
          </w:tcPr>
          <w:p w14:paraId="6B95576D">
            <w:pPr>
              <w:jc w:val="center"/>
              <w:rPr>
                <w:rFonts w:hint="eastAsia" w:ascii="宋体" w:hAnsi="宋体" w:eastAsia="宋体" w:cs="宋体"/>
                <w:i w:val="0"/>
                <w:iCs w:val="0"/>
                <w:color w:val="000000"/>
                <w:sz w:val="22"/>
                <w:szCs w:val="22"/>
                <w:u w:val="none"/>
              </w:rPr>
            </w:pPr>
          </w:p>
        </w:tc>
        <w:tc>
          <w:tcPr>
            <w:tcW w:w="735" w:type="dxa"/>
            <w:tcBorders>
              <w:top w:val="single" w:color="000000" w:sz="4" w:space="0"/>
              <w:left w:val="single" w:color="000000" w:sz="4" w:space="0"/>
              <w:bottom w:val="nil"/>
              <w:right w:val="single" w:color="000000" w:sz="4" w:space="0"/>
            </w:tcBorders>
            <w:noWrap w:val="0"/>
            <w:vAlign w:val="center"/>
          </w:tcPr>
          <w:p w14:paraId="0BD38F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成本指标</w:t>
            </w:r>
          </w:p>
        </w:tc>
        <w:tc>
          <w:tcPr>
            <w:tcW w:w="1799" w:type="dxa"/>
            <w:tcBorders>
              <w:top w:val="single" w:color="000000" w:sz="4" w:space="0"/>
              <w:left w:val="single" w:color="000000" w:sz="4" w:space="0"/>
              <w:bottom w:val="single" w:color="000000" w:sz="4" w:space="0"/>
              <w:right w:val="single" w:color="000000" w:sz="4" w:space="0"/>
            </w:tcBorders>
            <w:noWrap w:val="0"/>
            <w:vAlign w:val="center"/>
          </w:tcPr>
          <w:p w14:paraId="28BDB5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省派第一书记村补助</w:t>
            </w:r>
          </w:p>
        </w:tc>
        <w:tc>
          <w:tcPr>
            <w:tcW w:w="2515" w:type="dxa"/>
            <w:tcBorders>
              <w:top w:val="single" w:color="000000" w:sz="4" w:space="0"/>
              <w:left w:val="single" w:color="000000" w:sz="4" w:space="0"/>
              <w:bottom w:val="single" w:color="000000" w:sz="4" w:space="0"/>
              <w:right w:val="single" w:color="000000" w:sz="4" w:space="0"/>
            </w:tcBorders>
            <w:noWrap w:val="0"/>
            <w:vAlign w:val="center"/>
          </w:tcPr>
          <w:p w14:paraId="39045A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按20万元/村标准统计省派第一书记村实际补助数</w:t>
            </w:r>
          </w:p>
        </w:tc>
        <w:tc>
          <w:tcPr>
            <w:tcW w:w="3355" w:type="dxa"/>
            <w:gridSpan w:val="2"/>
            <w:tcBorders>
              <w:top w:val="single" w:color="000000" w:sz="4" w:space="0"/>
              <w:left w:val="single" w:color="000000" w:sz="4" w:space="0"/>
              <w:bottom w:val="single" w:color="000000" w:sz="4" w:space="0"/>
              <w:right w:val="single" w:color="000000" w:sz="4" w:space="0"/>
            </w:tcBorders>
            <w:noWrap w:val="0"/>
            <w:vAlign w:val="center"/>
          </w:tcPr>
          <w:p w14:paraId="103B7357">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160万</w:t>
            </w:r>
          </w:p>
        </w:tc>
      </w:tr>
      <w:tr w14:paraId="7D0160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94" w:hRule="atLeast"/>
          <w:jc w:val="center"/>
        </w:trPr>
        <w:tc>
          <w:tcPr>
            <w:tcW w:w="49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506407B">
            <w:pPr>
              <w:jc w:val="center"/>
              <w:rPr>
                <w:rFonts w:hint="eastAsia" w:ascii="宋体" w:hAnsi="宋体" w:eastAsia="宋体" w:cs="宋体"/>
                <w:i w:val="0"/>
                <w:iCs w:val="0"/>
                <w:color w:val="000000"/>
                <w:sz w:val="22"/>
                <w:szCs w:val="22"/>
                <w:u w:val="none"/>
              </w:rPr>
            </w:pPr>
          </w:p>
        </w:tc>
        <w:tc>
          <w:tcPr>
            <w:tcW w:w="818" w:type="dxa"/>
            <w:tcBorders>
              <w:top w:val="single" w:color="000000" w:sz="4" w:space="0"/>
              <w:left w:val="single" w:color="000000" w:sz="4" w:space="0"/>
              <w:bottom w:val="nil"/>
              <w:right w:val="single" w:color="000000" w:sz="4" w:space="0"/>
            </w:tcBorders>
            <w:noWrap w:val="0"/>
            <w:vAlign w:val="center"/>
          </w:tcPr>
          <w:p w14:paraId="0E17B0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  指标</w:t>
            </w:r>
          </w:p>
        </w:tc>
        <w:tc>
          <w:tcPr>
            <w:tcW w:w="735" w:type="dxa"/>
            <w:tcBorders>
              <w:top w:val="single" w:color="000000" w:sz="4" w:space="0"/>
              <w:left w:val="single" w:color="000000" w:sz="4" w:space="0"/>
              <w:bottom w:val="single" w:color="000000" w:sz="4" w:space="0"/>
              <w:right w:val="single" w:color="000000" w:sz="4" w:space="0"/>
            </w:tcBorders>
            <w:noWrap w:val="0"/>
            <w:vAlign w:val="center"/>
          </w:tcPr>
          <w:p w14:paraId="437498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社会效益指标</w:t>
            </w:r>
          </w:p>
        </w:tc>
        <w:tc>
          <w:tcPr>
            <w:tcW w:w="1799" w:type="dxa"/>
            <w:tcBorders>
              <w:top w:val="single" w:color="000000" w:sz="4" w:space="0"/>
              <w:left w:val="single" w:color="000000" w:sz="4" w:space="0"/>
              <w:bottom w:val="single" w:color="000000" w:sz="4" w:space="0"/>
              <w:right w:val="single" w:color="000000" w:sz="4" w:space="0"/>
            </w:tcBorders>
            <w:noWrap w:val="0"/>
            <w:vAlign w:val="center"/>
          </w:tcPr>
          <w:p w14:paraId="68C5FC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可持续影响</w:t>
            </w:r>
          </w:p>
        </w:tc>
        <w:tc>
          <w:tcPr>
            <w:tcW w:w="2515" w:type="dxa"/>
            <w:tcBorders>
              <w:top w:val="single" w:color="000000" w:sz="4" w:space="0"/>
              <w:left w:val="single" w:color="000000" w:sz="4" w:space="0"/>
              <w:bottom w:val="single" w:color="000000" w:sz="4" w:space="0"/>
              <w:right w:val="single" w:color="000000" w:sz="4" w:space="0"/>
            </w:tcBorders>
            <w:noWrap w:val="0"/>
            <w:vAlign w:val="center"/>
          </w:tcPr>
          <w:p w14:paraId="6538B1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促进乡村振兴</w:t>
            </w:r>
          </w:p>
        </w:tc>
        <w:tc>
          <w:tcPr>
            <w:tcW w:w="3355" w:type="dxa"/>
            <w:gridSpan w:val="2"/>
            <w:tcBorders>
              <w:top w:val="single" w:color="000000" w:sz="4" w:space="0"/>
              <w:left w:val="single" w:color="000000" w:sz="4" w:space="0"/>
              <w:bottom w:val="single" w:color="000000" w:sz="4" w:space="0"/>
              <w:right w:val="single" w:color="000000" w:sz="4" w:space="0"/>
            </w:tcBorders>
            <w:noWrap w:val="0"/>
            <w:vAlign w:val="center"/>
          </w:tcPr>
          <w:p w14:paraId="5F9D40E0">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持续影响</w:t>
            </w:r>
          </w:p>
        </w:tc>
      </w:tr>
      <w:tr w14:paraId="2018A6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67" w:hRule="atLeast"/>
          <w:jc w:val="center"/>
        </w:trPr>
        <w:tc>
          <w:tcPr>
            <w:tcW w:w="49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B9BF6DD">
            <w:pPr>
              <w:jc w:val="center"/>
              <w:rPr>
                <w:rFonts w:hint="eastAsia" w:ascii="宋体" w:hAnsi="宋体" w:eastAsia="宋体" w:cs="宋体"/>
                <w:i w:val="0"/>
                <w:iCs w:val="0"/>
                <w:color w:val="000000"/>
                <w:sz w:val="22"/>
                <w:szCs w:val="22"/>
                <w:u w:val="none"/>
              </w:rPr>
            </w:pPr>
          </w:p>
        </w:tc>
        <w:tc>
          <w:tcPr>
            <w:tcW w:w="818" w:type="dxa"/>
            <w:tcBorders>
              <w:top w:val="single" w:color="000000" w:sz="4" w:space="0"/>
              <w:left w:val="single" w:color="000000" w:sz="4" w:space="0"/>
              <w:bottom w:val="single" w:color="000000" w:sz="4" w:space="0"/>
              <w:right w:val="single" w:color="000000" w:sz="4" w:space="0"/>
            </w:tcBorders>
            <w:noWrap w:val="0"/>
            <w:vAlign w:val="center"/>
          </w:tcPr>
          <w:p w14:paraId="186E9A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满意度指标</w:t>
            </w:r>
          </w:p>
        </w:tc>
        <w:tc>
          <w:tcPr>
            <w:tcW w:w="735" w:type="dxa"/>
            <w:tcBorders>
              <w:top w:val="single" w:color="000000" w:sz="4" w:space="0"/>
              <w:left w:val="single" w:color="000000" w:sz="4" w:space="0"/>
              <w:bottom w:val="single" w:color="000000" w:sz="4" w:space="0"/>
              <w:right w:val="single" w:color="000000" w:sz="4" w:space="0"/>
            </w:tcBorders>
            <w:noWrap w:val="0"/>
            <w:vAlign w:val="center"/>
          </w:tcPr>
          <w:p w14:paraId="2EAFB7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服务对象满意度</w:t>
            </w:r>
          </w:p>
        </w:tc>
        <w:tc>
          <w:tcPr>
            <w:tcW w:w="1799" w:type="dxa"/>
            <w:tcBorders>
              <w:top w:val="single" w:color="000000" w:sz="4" w:space="0"/>
              <w:left w:val="single" w:color="000000" w:sz="4" w:space="0"/>
              <w:bottom w:val="single" w:color="000000" w:sz="4" w:space="0"/>
              <w:right w:val="single" w:color="000000" w:sz="4" w:space="0"/>
            </w:tcBorders>
            <w:noWrap w:val="0"/>
            <w:vAlign w:val="center"/>
          </w:tcPr>
          <w:p w14:paraId="2A970C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服务对象满意度</w:t>
            </w:r>
          </w:p>
        </w:tc>
        <w:tc>
          <w:tcPr>
            <w:tcW w:w="2515" w:type="dxa"/>
            <w:tcBorders>
              <w:top w:val="single" w:color="000000" w:sz="4" w:space="0"/>
              <w:left w:val="single" w:color="000000" w:sz="4" w:space="0"/>
              <w:bottom w:val="single" w:color="000000" w:sz="4" w:space="0"/>
              <w:right w:val="single" w:color="000000" w:sz="4" w:space="0"/>
            </w:tcBorders>
            <w:noWrap w:val="0"/>
            <w:vAlign w:val="center"/>
          </w:tcPr>
          <w:p w14:paraId="6D523C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服务对象满意人数/总服务对象人数*100%</w:t>
            </w:r>
          </w:p>
        </w:tc>
        <w:tc>
          <w:tcPr>
            <w:tcW w:w="3355" w:type="dxa"/>
            <w:gridSpan w:val="2"/>
            <w:tcBorders>
              <w:top w:val="single" w:color="000000" w:sz="4" w:space="0"/>
              <w:left w:val="single" w:color="000000" w:sz="4" w:space="0"/>
              <w:bottom w:val="single" w:color="000000" w:sz="4" w:space="0"/>
              <w:right w:val="single" w:color="000000" w:sz="4" w:space="0"/>
            </w:tcBorders>
            <w:noWrap w:val="0"/>
            <w:vAlign w:val="center"/>
          </w:tcPr>
          <w:p w14:paraId="65E72B6A">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≧90%</w:t>
            </w:r>
          </w:p>
        </w:tc>
      </w:tr>
    </w:tbl>
    <w:p w14:paraId="58DC5200">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kern w:val="2"/>
          <w:sz w:val="21"/>
          <w:szCs w:val="24"/>
          <w:lang w:val="en-US" w:eastAsia="zh-CN" w:bidi="ar-SA"/>
        </w:rPr>
      </w:pPr>
    </w:p>
    <w:sectPr>
      <w:headerReference r:id="rId3" w:type="default"/>
      <w:footerReference r:id="rId4" w:type="default"/>
      <w:footerReference r:id="rId5" w:type="even"/>
      <w:pgSz w:w="11906" w:h="16838"/>
      <w:pgMar w:top="1474" w:right="1474" w:bottom="1134" w:left="1587" w:header="0" w:footer="1587" w:gutter="0"/>
      <w:pgNumType w:fmt="decimal"/>
      <w:cols w:space="72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4001A4">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-80010</wp:posOffset>
              </wp:positionV>
              <wp:extent cx="789305" cy="337185"/>
              <wp:effectExtent l="0" t="0" r="0" b="0"/>
              <wp:wrapNone/>
              <wp:docPr id="1" name="文本框 1"/>
              <wp:cNvGraphicFramePr/>
              <a:graphic xmlns:a="http://schemas.openxmlformats.org/drawingml/2006/main">
                <a:graphicData uri="http://schemas.microsoft.com/office/word/2010/wordprocessingShape">
                  <wps:wsp>
                    <wps:cNvSpPr txBox="1"/>
                    <wps:spPr>
                      <a:xfrm>
                        <a:off x="0" y="0"/>
                        <a:ext cx="789305" cy="337185"/>
                      </a:xfrm>
                      <a:prstGeom prst="rect">
                        <a:avLst/>
                      </a:prstGeom>
                      <a:noFill/>
                      <a:ln>
                        <a:noFill/>
                      </a:ln>
                    </wps:spPr>
                    <wps:txbx>
                      <w:txbxContent>
                        <w:p w14:paraId="2CCCA377">
                          <w:pPr>
                            <w:pStyle w:val="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square" lIns="0" tIns="0" rIns="0" bIns="0" anchor="t" anchorCtr="0" upright="0"/>
                  </wps:wsp>
                </a:graphicData>
              </a:graphic>
            </wp:anchor>
          </w:drawing>
        </mc:Choice>
        <mc:Fallback>
          <w:pict>
            <v:shape id="_x0000_s1026" o:spid="_x0000_s1026" o:spt="202" type="#_x0000_t202" style="position:absolute;left:0pt;margin-top:-6.3pt;height:26.55pt;width:62.15pt;mso-position-horizontal:outside;mso-position-horizontal-relative:margin;z-index:251659264;mso-width-relative:page;mso-height-relative:page;" filled="f" stroked="f" coordsize="21600,21600" o:gfxdata="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Gu7iifWAAAABwEAAA8AAAAAAAAA&#10;AQAgAAAAIgAAAGRycy9kb3ducmV2LnhtbFBLAQIUABQAAAAIAIdO4kCs8iy42gEAAKQDAAAOAAAA&#10;AAAAAAEAIAAAACUBAABkcnMvZTJvRG9jLnhtbFBLBQYAAAAABgAGAFkBAABxBQAAAAA=&#10;">
              <v:fill on="f" focussize="0,0"/>
              <v:stroke on="f"/>
              <v:imagedata o:title=""/>
              <o:lock v:ext="edit" aspectratio="f"/>
              <v:textbox inset="0mm,0mm,0mm,0mm">
                <w:txbxContent>
                  <w:p w14:paraId="2CCCA377">
                    <w:pPr>
                      <w:pStyle w:val="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ACCF60">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-80010</wp:posOffset>
              </wp:positionV>
              <wp:extent cx="908050" cy="310515"/>
              <wp:effectExtent l="0" t="0" r="0" b="0"/>
              <wp:wrapNone/>
              <wp:docPr id="2" name="文本框 2"/>
              <wp:cNvGraphicFramePr/>
              <a:graphic xmlns:a="http://schemas.openxmlformats.org/drawingml/2006/main">
                <a:graphicData uri="http://schemas.microsoft.com/office/word/2010/wordprocessingShape">
                  <wps:wsp>
                    <wps:cNvSpPr txBox="1"/>
                    <wps:spPr>
                      <a:xfrm>
                        <a:off x="0" y="0"/>
                        <a:ext cx="908050" cy="310515"/>
                      </a:xfrm>
                      <a:prstGeom prst="rect">
                        <a:avLst/>
                      </a:prstGeom>
                      <a:noFill/>
                      <a:ln>
                        <a:noFill/>
                      </a:ln>
                    </wps:spPr>
                    <wps:txbx>
                      <w:txbxContent>
                        <w:p w14:paraId="17905372">
                          <w:pPr>
                            <w:pStyle w:val="3"/>
                            <w:jc w:val="cente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square" lIns="0" tIns="0" rIns="0" bIns="0" anchor="t" anchorCtr="0" upright="0"/>
                  </wps:wsp>
                </a:graphicData>
              </a:graphic>
            </wp:anchor>
          </w:drawing>
        </mc:Choice>
        <mc:Fallback>
          <w:pict>
            <v:shape id="_x0000_s1026" o:spid="_x0000_s1026" o:spt="202" type="#_x0000_t202" style="position:absolute;left:0pt;margin-top:-6.3pt;height:24.45pt;width:71.5pt;mso-position-horizontal:outside;mso-position-horizontal-relative:margin;z-index:251660288;mso-width-relative:page;mso-height-relative:page;" filled="f" stroked="f" coordsize="21600,21600" o:gfxdata="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8pW5x1gAAAAcBAAAPAAAAAAAAAAEA&#10;IAAAACIAAABkcnMvZG93bnJldi54bWxQSwECFAAUAAAACACHTuJAUIEOv9gBAACkAwAADgAAAAAA&#10;AAABACAAAAAlAQAAZHJzL2Uyb0RvYy54bWxQSwUGAAAAAAYABgBZAQAAbwUAAAAA&#10;">
              <v:fill on="f" focussize="0,0"/>
              <v:stroke on="f"/>
              <v:imagedata o:title=""/>
              <o:lock v:ext="edit" aspectratio="f"/>
              <v:textbox inset="0mm,0mm,0mm,0mm">
                <w:txbxContent>
                  <w:p w14:paraId="17905372">
                    <w:pPr>
                      <w:pStyle w:val="3"/>
                      <w:jc w:val="cente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77580C">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5"/>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evenAndOddHeaders w:val="1"/>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BkZTQxNjFhZmNjZjBkNGI1NmQ3ZDljZDZkNWNkZGUifQ=="/>
  </w:docVars>
  <w:rsids>
    <w:rsidRoot w:val="002E73AF"/>
    <w:rsid w:val="00012C5A"/>
    <w:rsid w:val="00051BB9"/>
    <w:rsid w:val="0006119A"/>
    <w:rsid w:val="000651BB"/>
    <w:rsid w:val="000E1DF1"/>
    <w:rsid w:val="001019B8"/>
    <w:rsid w:val="001137C3"/>
    <w:rsid w:val="001158C9"/>
    <w:rsid w:val="00151D57"/>
    <w:rsid w:val="00154CA7"/>
    <w:rsid w:val="001765E3"/>
    <w:rsid w:val="00190A35"/>
    <w:rsid w:val="00195CF2"/>
    <w:rsid w:val="001D6246"/>
    <w:rsid w:val="001D68C8"/>
    <w:rsid w:val="001E7651"/>
    <w:rsid w:val="001F49E8"/>
    <w:rsid w:val="002030BA"/>
    <w:rsid w:val="002144A4"/>
    <w:rsid w:val="00222FF1"/>
    <w:rsid w:val="00235480"/>
    <w:rsid w:val="00235D21"/>
    <w:rsid w:val="002419AB"/>
    <w:rsid w:val="00263558"/>
    <w:rsid w:val="00273627"/>
    <w:rsid w:val="00274402"/>
    <w:rsid w:val="002766C3"/>
    <w:rsid w:val="00283EBD"/>
    <w:rsid w:val="00285E7A"/>
    <w:rsid w:val="00290214"/>
    <w:rsid w:val="002978AA"/>
    <w:rsid w:val="002B0E04"/>
    <w:rsid w:val="002B5E7D"/>
    <w:rsid w:val="002E2248"/>
    <w:rsid w:val="002E73AF"/>
    <w:rsid w:val="002F1466"/>
    <w:rsid w:val="00301EFE"/>
    <w:rsid w:val="0030332F"/>
    <w:rsid w:val="003038ED"/>
    <w:rsid w:val="00303B88"/>
    <w:rsid w:val="003332B8"/>
    <w:rsid w:val="00354B9D"/>
    <w:rsid w:val="00360405"/>
    <w:rsid w:val="00360ED6"/>
    <w:rsid w:val="0039274E"/>
    <w:rsid w:val="003973C8"/>
    <w:rsid w:val="003C0702"/>
    <w:rsid w:val="003C4675"/>
    <w:rsid w:val="003C61CD"/>
    <w:rsid w:val="003D527A"/>
    <w:rsid w:val="003E6DB9"/>
    <w:rsid w:val="00423B8C"/>
    <w:rsid w:val="00431B6F"/>
    <w:rsid w:val="0044740B"/>
    <w:rsid w:val="00452D89"/>
    <w:rsid w:val="00453E6A"/>
    <w:rsid w:val="00465694"/>
    <w:rsid w:val="00473D34"/>
    <w:rsid w:val="004A63D6"/>
    <w:rsid w:val="004B019E"/>
    <w:rsid w:val="004B114B"/>
    <w:rsid w:val="004C0278"/>
    <w:rsid w:val="004C3F67"/>
    <w:rsid w:val="004C42CA"/>
    <w:rsid w:val="004E6399"/>
    <w:rsid w:val="00522306"/>
    <w:rsid w:val="00555935"/>
    <w:rsid w:val="00597414"/>
    <w:rsid w:val="005E0D98"/>
    <w:rsid w:val="00620D10"/>
    <w:rsid w:val="0062133F"/>
    <w:rsid w:val="00623036"/>
    <w:rsid w:val="00623707"/>
    <w:rsid w:val="00633048"/>
    <w:rsid w:val="006375E8"/>
    <w:rsid w:val="0065243F"/>
    <w:rsid w:val="00653C8A"/>
    <w:rsid w:val="00654739"/>
    <w:rsid w:val="006710C0"/>
    <w:rsid w:val="006711D9"/>
    <w:rsid w:val="006B79A6"/>
    <w:rsid w:val="006D381B"/>
    <w:rsid w:val="006E40E7"/>
    <w:rsid w:val="00723593"/>
    <w:rsid w:val="007543F9"/>
    <w:rsid w:val="007547D2"/>
    <w:rsid w:val="00760EEF"/>
    <w:rsid w:val="00762A13"/>
    <w:rsid w:val="00774031"/>
    <w:rsid w:val="007955B6"/>
    <w:rsid w:val="007A76A1"/>
    <w:rsid w:val="007B04BB"/>
    <w:rsid w:val="007B525E"/>
    <w:rsid w:val="007D1561"/>
    <w:rsid w:val="007E064A"/>
    <w:rsid w:val="0081319C"/>
    <w:rsid w:val="00825C94"/>
    <w:rsid w:val="008317DB"/>
    <w:rsid w:val="00886F66"/>
    <w:rsid w:val="00894119"/>
    <w:rsid w:val="008B264F"/>
    <w:rsid w:val="008B3F02"/>
    <w:rsid w:val="008F05E2"/>
    <w:rsid w:val="009028CE"/>
    <w:rsid w:val="00907974"/>
    <w:rsid w:val="00913FC6"/>
    <w:rsid w:val="00925874"/>
    <w:rsid w:val="00931AA9"/>
    <w:rsid w:val="00941BFA"/>
    <w:rsid w:val="00955E55"/>
    <w:rsid w:val="00957554"/>
    <w:rsid w:val="00962231"/>
    <w:rsid w:val="00964956"/>
    <w:rsid w:val="009666E2"/>
    <w:rsid w:val="00990348"/>
    <w:rsid w:val="009C6A19"/>
    <w:rsid w:val="009E2126"/>
    <w:rsid w:val="009E2A3A"/>
    <w:rsid w:val="00A07EE6"/>
    <w:rsid w:val="00A110E5"/>
    <w:rsid w:val="00A27A85"/>
    <w:rsid w:val="00A35A1D"/>
    <w:rsid w:val="00A3621B"/>
    <w:rsid w:val="00A45DB4"/>
    <w:rsid w:val="00A66AB4"/>
    <w:rsid w:val="00A7090F"/>
    <w:rsid w:val="00A70D5E"/>
    <w:rsid w:val="00A9365F"/>
    <w:rsid w:val="00A93C1E"/>
    <w:rsid w:val="00AA756A"/>
    <w:rsid w:val="00AB22BD"/>
    <w:rsid w:val="00AB5507"/>
    <w:rsid w:val="00AC2D70"/>
    <w:rsid w:val="00AF08DB"/>
    <w:rsid w:val="00B252CD"/>
    <w:rsid w:val="00B34E9E"/>
    <w:rsid w:val="00B501FF"/>
    <w:rsid w:val="00B556E6"/>
    <w:rsid w:val="00B60207"/>
    <w:rsid w:val="00B71F95"/>
    <w:rsid w:val="00B921BC"/>
    <w:rsid w:val="00BA2513"/>
    <w:rsid w:val="00BA3565"/>
    <w:rsid w:val="00BB375D"/>
    <w:rsid w:val="00BC15C0"/>
    <w:rsid w:val="00BD023D"/>
    <w:rsid w:val="00BD32B8"/>
    <w:rsid w:val="00BF1CEA"/>
    <w:rsid w:val="00BF5A49"/>
    <w:rsid w:val="00C30622"/>
    <w:rsid w:val="00C336B4"/>
    <w:rsid w:val="00C53DC1"/>
    <w:rsid w:val="00C53FC8"/>
    <w:rsid w:val="00C55652"/>
    <w:rsid w:val="00C60858"/>
    <w:rsid w:val="00C65D3E"/>
    <w:rsid w:val="00CE3941"/>
    <w:rsid w:val="00CE47D0"/>
    <w:rsid w:val="00D24E34"/>
    <w:rsid w:val="00D4053C"/>
    <w:rsid w:val="00D46EF1"/>
    <w:rsid w:val="00D5266F"/>
    <w:rsid w:val="00D57DDC"/>
    <w:rsid w:val="00D74726"/>
    <w:rsid w:val="00D93F2F"/>
    <w:rsid w:val="00DA3DC3"/>
    <w:rsid w:val="00DC2FF7"/>
    <w:rsid w:val="00DE0BC6"/>
    <w:rsid w:val="00DE67BA"/>
    <w:rsid w:val="00DF3F93"/>
    <w:rsid w:val="00E05FD3"/>
    <w:rsid w:val="00E06D6E"/>
    <w:rsid w:val="00E0799D"/>
    <w:rsid w:val="00E256A0"/>
    <w:rsid w:val="00E55F7C"/>
    <w:rsid w:val="00E75721"/>
    <w:rsid w:val="00EA21F9"/>
    <w:rsid w:val="00EC0ED5"/>
    <w:rsid w:val="00EC494B"/>
    <w:rsid w:val="00EF0C4F"/>
    <w:rsid w:val="00EF3CD0"/>
    <w:rsid w:val="00EF6BF8"/>
    <w:rsid w:val="00F132AF"/>
    <w:rsid w:val="00F369EA"/>
    <w:rsid w:val="00F5374C"/>
    <w:rsid w:val="00F53B0C"/>
    <w:rsid w:val="00F77C0C"/>
    <w:rsid w:val="00F82669"/>
    <w:rsid w:val="00F91EA3"/>
    <w:rsid w:val="00FB4B34"/>
    <w:rsid w:val="00FC5425"/>
    <w:rsid w:val="00FE49D8"/>
    <w:rsid w:val="00FF2990"/>
    <w:rsid w:val="0160285F"/>
    <w:rsid w:val="03932C1F"/>
    <w:rsid w:val="03FC166C"/>
    <w:rsid w:val="040C44EB"/>
    <w:rsid w:val="05870CCC"/>
    <w:rsid w:val="07B92E8A"/>
    <w:rsid w:val="081626FE"/>
    <w:rsid w:val="088D58AC"/>
    <w:rsid w:val="099A632F"/>
    <w:rsid w:val="0AC463F9"/>
    <w:rsid w:val="0B2B3C7B"/>
    <w:rsid w:val="0BB35921"/>
    <w:rsid w:val="0C936AA1"/>
    <w:rsid w:val="0D882307"/>
    <w:rsid w:val="0E9C1330"/>
    <w:rsid w:val="120E5AD7"/>
    <w:rsid w:val="136A0513"/>
    <w:rsid w:val="13FA74D7"/>
    <w:rsid w:val="15E566B9"/>
    <w:rsid w:val="16966983"/>
    <w:rsid w:val="17315C94"/>
    <w:rsid w:val="17726850"/>
    <w:rsid w:val="186F188C"/>
    <w:rsid w:val="1C7F119E"/>
    <w:rsid w:val="1EFA3F09"/>
    <w:rsid w:val="23207FBB"/>
    <w:rsid w:val="240B640B"/>
    <w:rsid w:val="28083FCC"/>
    <w:rsid w:val="28CD6E4D"/>
    <w:rsid w:val="290A7D8C"/>
    <w:rsid w:val="29284336"/>
    <w:rsid w:val="2959092B"/>
    <w:rsid w:val="2C1A7C65"/>
    <w:rsid w:val="2C5A1872"/>
    <w:rsid w:val="2D9C054E"/>
    <w:rsid w:val="313E2227"/>
    <w:rsid w:val="32B759A1"/>
    <w:rsid w:val="32F735C8"/>
    <w:rsid w:val="36611C66"/>
    <w:rsid w:val="36D62287"/>
    <w:rsid w:val="3708437F"/>
    <w:rsid w:val="37A00B87"/>
    <w:rsid w:val="37D810B0"/>
    <w:rsid w:val="3A0B3371"/>
    <w:rsid w:val="3AF163C5"/>
    <w:rsid w:val="3C99235D"/>
    <w:rsid w:val="3E001957"/>
    <w:rsid w:val="3FC27A03"/>
    <w:rsid w:val="401B5F0B"/>
    <w:rsid w:val="46567760"/>
    <w:rsid w:val="482A2BFB"/>
    <w:rsid w:val="493611BC"/>
    <w:rsid w:val="4B71077E"/>
    <w:rsid w:val="4BD64C9E"/>
    <w:rsid w:val="4CBF1EC3"/>
    <w:rsid w:val="502E4964"/>
    <w:rsid w:val="544D1701"/>
    <w:rsid w:val="56474D13"/>
    <w:rsid w:val="575D6537"/>
    <w:rsid w:val="5BC1050F"/>
    <w:rsid w:val="5C86049B"/>
    <w:rsid w:val="5E9005C2"/>
    <w:rsid w:val="5ECC592A"/>
    <w:rsid w:val="5ECD6AB3"/>
    <w:rsid w:val="600E3696"/>
    <w:rsid w:val="62210972"/>
    <w:rsid w:val="62B540F0"/>
    <w:rsid w:val="6486518F"/>
    <w:rsid w:val="686E5393"/>
    <w:rsid w:val="69B91F8C"/>
    <w:rsid w:val="6A1359FD"/>
    <w:rsid w:val="6B5C41A9"/>
    <w:rsid w:val="6B973174"/>
    <w:rsid w:val="6DA5713B"/>
    <w:rsid w:val="6DB63E97"/>
    <w:rsid w:val="6EFF5FE0"/>
    <w:rsid w:val="709F46F4"/>
    <w:rsid w:val="757D1757"/>
    <w:rsid w:val="7B5970DC"/>
    <w:rsid w:val="7FB26860"/>
    <w:rsid w:val="7FBB731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alloon Text"/>
    <w:basedOn w:val="1"/>
    <w:semiHidden/>
    <w:qFormat/>
    <w:uiPriority w:val="0"/>
    <w:rPr>
      <w:sz w:val="18"/>
      <w:szCs w:val="18"/>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7">
    <w:name w:val="page number"/>
    <w:basedOn w:val="6"/>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WWW.YlmF.CoM</Company>
  <Pages>4</Pages>
  <Words>1279</Words>
  <Characters>1378</Characters>
  <Lines>3</Lines>
  <Paragraphs>1</Paragraphs>
  <TotalTime>17</TotalTime>
  <ScaleCrop>false</ScaleCrop>
  <LinksUpToDate>false</LinksUpToDate>
  <CharactersWithSpaces>1474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2021-06-17T08:44:00Z</dcterms:created>
  <dc:creator>雨林木风</dc:creator>
  <cp:lastModifiedBy>荣</cp:lastModifiedBy>
  <cp:lastPrinted>2022-04-29T07:21:00Z</cp:lastPrinted>
  <dcterms:modified xsi:type="dcterms:W3CDTF">2026-04-07T01:50:25Z</dcterms:modified>
  <dc:title>×××{2009}×号</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B1217A6F0BAA454A8AD0C3F1A393EF4F_13</vt:lpwstr>
  </property>
  <property fmtid="{D5CDD505-2E9C-101B-9397-08002B2CF9AE}" pid="4" name="KSOTemplateDocerSaveRecord">
    <vt:lpwstr>eyJoZGlkIjoiZmVkOGJlOWRlZjkyNDdkOTRmOGVmMGVlNTdiM2M5MGQiLCJ1c2VySWQiOiIyMzM4OTAxMjEifQ==</vt:lpwstr>
  </property>
</Properties>
</file>