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7F1A9"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2F4F6A67">
      <w:pPr>
        <w:jc w:val="center"/>
        <w:rPr>
          <w:rFonts w:hint="eastAsia"/>
          <w:b/>
          <w:bCs/>
          <w:sz w:val="68"/>
          <w:szCs w:val="68"/>
        </w:rPr>
      </w:pPr>
      <w:r>
        <w:rPr>
          <w:rFonts w:hint="eastAsia"/>
          <w:b/>
          <w:bCs/>
          <w:sz w:val="60"/>
          <w:szCs w:val="60"/>
        </w:rPr>
        <w:t>长汀县殡葬设施专项规划</w:t>
      </w:r>
      <w:r>
        <w:rPr>
          <w:rFonts w:hint="eastAsia"/>
          <w:b/>
          <w:bCs/>
          <w:sz w:val="60"/>
          <w:szCs w:val="60"/>
          <w:lang w:eastAsia="zh-CN"/>
        </w:rPr>
        <w:t>图集</w:t>
      </w:r>
    </w:p>
    <w:p w14:paraId="46D60B03">
      <w:pPr>
        <w:jc w:val="center"/>
        <w:rPr>
          <w:rFonts w:hint="eastAsia"/>
          <w:b/>
          <w:bCs/>
          <w:sz w:val="68"/>
          <w:szCs w:val="68"/>
        </w:rPr>
      </w:pPr>
      <w:r>
        <w:rPr>
          <w:rFonts w:hint="eastAsia"/>
          <w:b/>
          <w:bCs/>
          <w:sz w:val="60"/>
          <w:szCs w:val="60"/>
        </w:rPr>
        <w:t>（202</w:t>
      </w:r>
      <w:r>
        <w:rPr>
          <w:rFonts w:hint="eastAsia"/>
          <w:b/>
          <w:bCs/>
          <w:sz w:val="60"/>
          <w:szCs w:val="60"/>
          <w:lang w:val="en-US" w:eastAsia="zh-CN"/>
        </w:rPr>
        <w:t>5</w:t>
      </w:r>
      <w:r>
        <w:rPr>
          <w:rFonts w:hint="eastAsia"/>
          <w:b/>
          <w:bCs/>
          <w:sz w:val="60"/>
          <w:szCs w:val="60"/>
        </w:rPr>
        <w:t>-2035年）</w:t>
      </w:r>
    </w:p>
    <w:p w14:paraId="6658A00D">
      <w:bookmarkStart w:id="3" w:name="_GoBack"/>
      <w:bookmarkEnd w:id="3"/>
    </w:p>
    <w:p w14:paraId="3E7C19E7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F9A8EF8">
      <w:pPr>
        <w:bidi w:val="0"/>
        <w:rPr>
          <w:lang w:val="en-US" w:eastAsia="zh-CN"/>
        </w:rPr>
      </w:pPr>
    </w:p>
    <w:p w14:paraId="59610AAB">
      <w:pPr>
        <w:bidi w:val="0"/>
        <w:rPr>
          <w:lang w:val="en-US" w:eastAsia="zh-CN"/>
        </w:rPr>
      </w:pPr>
    </w:p>
    <w:p w14:paraId="73388C34">
      <w:pPr>
        <w:bidi w:val="0"/>
        <w:rPr>
          <w:lang w:val="en-US" w:eastAsia="zh-CN"/>
        </w:rPr>
      </w:pPr>
    </w:p>
    <w:p w14:paraId="5826BA78">
      <w:pPr>
        <w:bidi w:val="0"/>
        <w:rPr>
          <w:lang w:val="en-US" w:eastAsia="zh-CN"/>
        </w:rPr>
      </w:pPr>
    </w:p>
    <w:p w14:paraId="45EA2A7A">
      <w:pPr>
        <w:bidi w:val="0"/>
        <w:rPr>
          <w:lang w:val="en-US" w:eastAsia="zh-CN"/>
        </w:rPr>
      </w:pPr>
    </w:p>
    <w:p w14:paraId="4564EF8E">
      <w:pPr>
        <w:bidi w:val="0"/>
        <w:rPr>
          <w:lang w:val="en-US" w:eastAsia="zh-CN"/>
        </w:rPr>
      </w:pPr>
    </w:p>
    <w:p w14:paraId="0D73D21C">
      <w:pPr>
        <w:bidi w:val="0"/>
        <w:rPr>
          <w:lang w:val="en-US" w:eastAsia="zh-CN"/>
        </w:rPr>
      </w:pPr>
    </w:p>
    <w:p w14:paraId="108E17C4">
      <w:pPr>
        <w:bidi w:val="0"/>
        <w:rPr>
          <w:lang w:val="en-US" w:eastAsia="zh-CN"/>
        </w:rPr>
      </w:pPr>
    </w:p>
    <w:p w14:paraId="0BF4F724">
      <w:pPr>
        <w:bidi w:val="0"/>
        <w:rPr>
          <w:lang w:val="en-US" w:eastAsia="zh-CN"/>
        </w:rPr>
      </w:pPr>
    </w:p>
    <w:p w14:paraId="7B2488C3">
      <w:pPr>
        <w:bidi w:val="0"/>
        <w:rPr>
          <w:lang w:val="en-US" w:eastAsia="zh-CN"/>
        </w:rPr>
      </w:pPr>
    </w:p>
    <w:p w14:paraId="1337F2CF">
      <w:pPr>
        <w:bidi w:val="0"/>
        <w:rPr>
          <w:lang w:val="en-US" w:eastAsia="zh-CN"/>
        </w:rPr>
      </w:pPr>
    </w:p>
    <w:p w14:paraId="49C36EB9">
      <w:pPr>
        <w:bidi w:val="0"/>
        <w:rPr>
          <w:lang w:val="en-US" w:eastAsia="zh-CN"/>
        </w:rPr>
      </w:pPr>
    </w:p>
    <w:p w14:paraId="7B5ABA31">
      <w:pPr>
        <w:bidi w:val="0"/>
        <w:rPr>
          <w:lang w:val="en-US" w:eastAsia="zh-CN"/>
        </w:rPr>
      </w:pPr>
    </w:p>
    <w:p w14:paraId="0B21E3BC">
      <w:pPr>
        <w:bidi w:val="0"/>
        <w:rPr>
          <w:lang w:val="en-US" w:eastAsia="zh-CN"/>
        </w:rPr>
      </w:pPr>
    </w:p>
    <w:p w14:paraId="3257ED5C">
      <w:pPr>
        <w:bidi w:val="0"/>
        <w:rPr>
          <w:lang w:val="en-US" w:eastAsia="zh-CN"/>
        </w:rPr>
      </w:pPr>
    </w:p>
    <w:p w14:paraId="51C0C3AE">
      <w:pPr>
        <w:bidi w:val="0"/>
        <w:rPr>
          <w:lang w:val="en-US" w:eastAsia="zh-CN"/>
        </w:rPr>
      </w:pPr>
    </w:p>
    <w:p w14:paraId="39529517">
      <w:pPr>
        <w:bidi w:val="0"/>
        <w:rPr>
          <w:lang w:val="en-US" w:eastAsia="zh-CN"/>
        </w:rPr>
      </w:pPr>
    </w:p>
    <w:p w14:paraId="29DDE83D">
      <w:pPr>
        <w:bidi w:val="0"/>
        <w:rPr>
          <w:lang w:val="en-US" w:eastAsia="zh-CN"/>
        </w:rPr>
      </w:pPr>
    </w:p>
    <w:p w14:paraId="4CA99644">
      <w:pPr>
        <w:bidi w:val="0"/>
        <w:rPr>
          <w:lang w:val="en-US" w:eastAsia="zh-CN"/>
        </w:rPr>
      </w:pPr>
    </w:p>
    <w:p w14:paraId="56011003">
      <w:pPr>
        <w:bidi w:val="0"/>
        <w:rPr>
          <w:lang w:val="en-US" w:eastAsia="zh-CN"/>
        </w:rPr>
      </w:pPr>
    </w:p>
    <w:p w14:paraId="4103CE01">
      <w:pPr>
        <w:bidi w:val="0"/>
        <w:rPr>
          <w:lang w:val="en-US" w:eastAsia="zh-CN"/>
        </w:rPr>
      </w:pPr>
    </w:p>
    <w:p w14:paraId="5B988FF6">
      <w:pPr>
        <w:bidi w:val="0"/>
        <w:rPr>
          <w:lang w:val="en-US" w:eastAsia="zh-CN"/>
        </w:rPr>
      </w:pPr>
    </w:p>
    <w:p w14:paraId="47012470">
      <w:pPr>
        <w:bidi w:val="0"/>
        <w:ind w:firstLine="514" w:firstLineChars="0"/>
        <w:jc w:val="left"/>
        <w:rPr>
          <w:lang w:val="en-US" w:eastAsia="zh-CN"/>
        </w:rPr>
      </w:pPr>
    </w:p>
    <w:p w14:paraId="3A5BA006">
      <w:pPr>
        <w:bidi w:val="0"/>
        <w:ind w:firstLine="514" w:firstLineChars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委托单位：长汀县民政局</w:t>
      </w:r>
    </w:p>
    <w:p w14:paraId="3814E9CC">
      <w:pPr>
        <w:bidi w:val="0"/>
        <w:ind w:firstLine="514" w:firstLineChars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编制单位：顺风建筑规划设计有限公司</w:t>
      </w:r>
    </w:p>
    <w:p w14:paraId="3B930CA0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2025年7月</w:t>
      </w:r>
    </w:p>
    <w:p w14:paraId="3A0A0BAC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 w14:paraId="2FE7920B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 w14:paraId="09B0BC29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 w14:paraId="232E1D68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目 录</w:t>
      </w:r>
    </w:p>
    <w:p w14:paraId="7C381209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01.区位图</w:t>
      </w:r>
    </w:p>
    <w:p w14:paraId="0E1FD7B7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02.县域生态系统保护规划图</w:t>
      </w:r>
    </w:p>
    <w:p w14:paraId="369340B2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03.县域城镇体系规划图</w:t>
      </w:r>
    </w:p>
    <w:p w14:paraId="1A33B15C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04.县域洪涝风险控制规划图</w:t>
      </w:r>
    </w:p>
    <w:p w14:paraId="3323D77B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05.中心城区空间结构规划图</w:t>
      </w:r>
    </w:p>
    <w:p w14:paraId="7E163715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06.张坊岽生命公园规划图</w:t>
      </w:r>
    </w:p>
    <w:p w14:paraId="32A6F77E">
      <w:pPr>
        <w:bidi w:val="0"/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07.长汀县行政区划图</w:t>
      </w:r>
    </w:p>
    <w:p w14:paraId="175240EC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08.长汀县安葬设施布局图</w:t>
      </w:r>
    </w:p>
    <w:p w14:paraId="51C887B9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09.长汀县殡葬公共服务设施布局图</w:t>
      </w:r>
    </w:p>
    <w:p w14:paraId="44786176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10.长汀县“三条控制线”规划图</w:t>
      </w:r>
    </w:p>
    <w:p w14:paraId="75285C0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F973E59">
      <w:pPr>
        <w:bidi w:val="0"/>
        <w:rPr>
          <w:rFonts w:hint="eastAsia"/>
          <w:lang w:val="en-US" w:eastAsia="zh-CN"/>
        </w:rPr>
      </w:pPr>
    </w:p>
    <w:p w14:paraId="08CD3542">
      <w:pPr>
        <w:bidi w:val="0"/>
        <w:rPr>
          <w:rFonts w:hint="eastAsia"/>
          <w:lang w:val="en-US" w:eastAsia="zh-CN"/>
        </w:rPr>
      </w:pPr>
    </w:p>
    <w:p w14:paraId="1B460ACA">
      <w:pPr>
        <w:bidi w:val="0"/>
        <w:rPr>
          <w:rFonts w:hint="eastAsia"/>
          <w:lang w:val="en-US" w:eastAsia="zh-CN"/>
        </w:rPr>
      </w:pPr>
    </w:p>
    <w:p w14:paraId="39AFC324">
      <w:pPr>
        <w:bidi w:val="0"/>
        <w:rPr>
          <w:rFonts w:hint="eastAsia"/>
          <w:lang w:val="en-US" w:eastAsia="zh-CN"/>
        </w:rPr>
      </w:pPr>
    </w:p>
    <w:p w14:paraId="3905A05A">
      <w:pPr>
        <w:bidi w:val="0"/>
        <w:jc w:val="left"/>
        <w:rPr>
          <w:rFonts w:hint="eastAsia"/>
          <w:lang w:val="en-US" w:eastAsia="zh-CN"/>
        </w:rPr>
      </w:pPr>
    </w:p>
    <w:p w14:paraId="1EE7309C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 w14:paraId="5C6B98CE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 w14:paraId="2661ED4F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 w14:paraId="33FFC6D8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 w14:paraId="15F8A727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 w14:paraId="43F36C3B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 w14:paraId="4D74D69E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 w14:paraId="43B56136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 w14:paraId="39C7EF40">
      <w:pPr>
        <w:jc w:val="both"/>
        <w:rPr>
          <w:rFonts w:hint="eastAsia"/>
          <w:b/>
          <w:bCs/>
          <w:sz w:val="28"/>
          <w:szCs w:val="28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25AC4BB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1.长汀县区位图</w:t>
      </w:r>
    </w:p>
    <w:p w14:paraId="30B7C75D">
      <w:pPr>
        <w:bidi w:val="0"/>
        <w:jc w:val="left"/>
        <w:rPr>
          <w:rFonts w:hint="eastAsia"/>
          <w:lang w:val="en-US" w:eastAsia="zh-CN"/>
        </w:rPr>
      </w:pPr>
    </w:p>
    <w:p w14:paraId="3E87EA7F">
      <w:pPr>
        <w:bidi w:val="0"/>
        <w:jc w:val="left"/>
      </w:pPr>
      <w:r>
        <w:drawing>
          <wp:inline distT="0" distB="0" distL="114300" distR="114300">
            <wp:extent cx="5671185" cy="4754245"/>
            <wp:effectExtent l="0" t="0" r="1333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l="2790" t="9478" r="5282" b="57179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475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E626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864EAE1">
      <w:pPr>
        <w:bidi w:val="0"/>
        <w:rPr>
          <w:rFonts w:hint="eastAsia"/>
          <w:lang w:val="en-US" w:eastAsia="zh-CN"/>
        </w:rPr>
      </w:pPr>
    </w:p>
    <w:p w14:paraId="4FA7B4DB">
      <w:pPr>
        <w:bidi w:val="0"/>
        <w:rPr>
          <w:rFonts w:hint="eastAsia"/>
          <w:lang w:val="en-US" w:eastAsia="zh-CN"/>
        </w:rPr>
      </w:pPr>
    </w:p>
    <w:p w14:paraId="4D2F0455">
      <w:pPr>
        <w:bidi w:val="0"/>
        <w:rPr>
          <w:rFonts w:hint="eastAsia"/>
          <w:lang w:val="en-US" w:eastAsia="zh-CN"/>
        </w:rPr>
      </w:pPr>
    </w:p>
    <w:p w14:paraId="59176249">
      <w:pPr>
        <w:bidi w:val="0"/>
        <w:rPr>
          <w:rFonts w:hint="eastAsia"/>
          <w:lang w:val="en-US" w:eastAsia="zh-CN"/>
        </w:rPr>
      </w:pPr>
    </w:p>
    <w:p w14:paraId="6EBD6DC1">
      <w:pPr>
        <w:bidi w:val="0"/>
        <w:rPr>
          <w:rFonts w:hint="eastAsia"/>
          <w:lang w:val="en-US" w:eastAsia="zh-CN"/>
        </w:rPr>
      </w:pPr>
    </w:p>
    <w:p w14:paraId="15E2EE82">
      <w:pPr>
        <w:bidi w:val="0"/>
        <w:rPr>
          <w:rFonts w:hint="eastAsia"/>
          <w:lang w:val="en-US" w:eastAsia="zh-CN"/>
        </w:rPr>
      </w:pPr>
    </w:p>
    <w:p w14:paraId="588A4BF6">
      <w:pPr>
        <w:bidi w:val="0"/>
        <w:rPr>
          <w:rFonts w:hint="eastAsia"/>
          <w:lang w:val="en-US" w:eastAsia="zh-CN"/>
        </w:rPr>
      </w:pPr>
    </w:p>
    <w:p w14:paraId="442673F3">
      <w:pPr>
        <w:bidi w:val="0"/>
        <w:rPr>
          <w:rFonts w:hint="eastAsia"/>
          <w:lang w:val="en-US" w:eastAsia="zh-CN"/>
        </w:rPr>
      </w:pPr>
    </w:p>
    <w:p w14:paraId="0B57F172">
      <w:pPr>
        <w:bidi w:val="0"/>
        <w:rPr>
          <w:rFonts w:hint="eastAsia"/>
          <w:lang w:val="en-US" w:eastAsia="zh-CN"/>
        </w:rPr>
      </w:pPr>
    </w:p>
    <w:p w14:paraId="6FBFA6C9">
      <w:pPr>
        <w:bidi w:val="0"/>
        <w:rPr>
          <w:rFonts w:hint="eastAsia"/>
          <w:lang w:val="en-US" w:eastAsia="zh-CN"/>
        </w:rPr>
      </w:pPr>
    </w:p>
    <w:p w14:paraId="66BF0A1C">
      <w:pPr>
        <w:bidi w:val="0"/>
        <w:rPr>
          <w:rFonts w:hint="eastAsia"/>
          <w:lang w:val="en-US" w:eastAsia="zh-CN"/>
        </w:rPr>
      </w:pPr>
    </w:p>
    <w:p w14:paraId="6A05DF7C">
      <w:pPr>
        <w:bidi w:val="0"/>
        <w:rPr>
          <w:rFonts w:hint="eastAsia"/>
          <w:lang w:val="en-US" w:eastAsia="zh-CN"/>
        </w:rPr>
      </w:pPr>
    </w:p>
    <w:p w14:paraId="6F934705">
      <w:pPr>
        <w:bidi w:val="0"/>
        <w:rPr>
          <w:rFonts w:hint="eastAsia"/>
          <w:lang w:val="en-US" w:eastAsia="zh-CN"/>
        </w:rPr>
      </w:pPr>
    </w:p>
    <w:p w14:paraId="375EF162">
      <w:pPr>
        <w:bidi w:val="0"/>
        <w:rPr>
          <w:rFonts w:hint="eastAsia"/>
          <w:lang w:val="en-US" w:eastAsia="zh-CN"/>
        </w:rPr>
      </w:pPr>
    </w:p>
    <w:p w14:paraId="1712BB07">
      <w:pPr>
        <w:bidi w:val="0"/>
        <w:rPr>
          <w:rFonts w:hint="eastAsia"/>
          <w:lang w:val="en-US" w:eastAsia="zh-CN"/>
        </w:rPr>
      </w:pPr>
    </w:p>
    <w:p w14:paraId="155A68D3">
      <w:pPr>
        <w:tabs>
          <w:tab w:val="left" w:pos="1087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37493A45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2.县域生态系统保护规划图</w:t>
      </w:r>
    </w:p>
    <w:p w14:paraId="5627B8FC">
      <w:pPr>
        <w:tabs>
          <w:tab w:val="left" w:pos="1087"/>
        </w:tabs>
        <w:bidi w:val="0"/>
        <w:jc w:val="left"/>
        <w:rPr>
          <w:rFonts w:hint="eastAsia"/>
          <w:lang w:val="en-US" w:eastAsia="zh-CN"/>
        </w:rPr>
      </w:pPr>
    </w:p>
    <w:p w14:paraId="20674C1D">
      <w:pPr>
        <w:tabs>
          <w:tab w:val="left" w:pos="1087"/>
        </w:tabs>
        <w:bidi w:val="0"/>
        <w:jc w:val="left"/>
      </w:pPr>
      <w:r>
        <w:drawing>
          <wp:inline distT="0" distB="0" distL="114300" distR="114300">
            <wp:extent cx="5163185" cy="66535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rcRect t="8832" r="1953" b="1933"/>
                    <a:stretch>
                      <a:fillRect/>
                    </a:stretch>
                  </pic:blipFill>
                  <pic:spPr>
                    <a:xfrm>
                      <a:off x="0" y="0"/>
                      <a:ext cx="5163185" cy="665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A1C16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63A459D">
      <w:pPr>
        <w:bidi w:val="0"/>
        <w:rPr>
          <w:rFonts w:hint="eastAsia"/>
          <w:lang w:val="en-US" w:eastAsia="zh-CN"/>
        </w:rPr>
      </w:pPr>
    </w:p>
    <w:p w14:paraId="387441C0">
      <w:pPr>
        <w:bidi w:val="0"/>
        <w:rPr>
          <w:rFonts w:hint="eastAsia"/>
          <w:lang w:val="en-US" w:eastAsia="zh-CN"/>
        </w:rPr>
      </w:pPr>
    </w:p>
    <w:p w14:paraId="0C890AB8">
      <w:pPr>
        <w:bidi w:val="0"/>
        <w:rPr>
          <w:rFonts w:hint="eastAsia"/>
          <w:lang w:val="en-US" w:eastAsia="zh-CN"/>
        </w:rPr>
      </w:pPr>
    </w:p>
    <w:p w14:paraId="1A46FA55">
      <w:pPr>
        <w:bidi w:val="0"/>
        <w:rPr>
          <w:rFonts w:hint="eastAsia"/>
          <w:lang w:val="en-US" w:eastAsia="zh-CN"/>
        </w:rPr>
      </w:pPr>
    </w:p>
    <w:p w14:paraId="13CAA871">
      <w:pPr>
        <w:bidi w:val="0"/>
        <w:rPr>
          <w:rFonts w:hint="eastAsia"/>
          <w:lang w:val="en-US" w:eastAsia="zh-CN"/>
        </w:rPr>
      </w:pPr>
    </w:p>
    <w:p w14:paraId="444D5E5C">
      <w:pPr>
        <w:tabs>
          <w:tab w:val="left" w:pos="127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24CF0F20">
      <w:pPr>
        <w:tabs>
          <w:tab w:val="left" w:pos="127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3.县域城镇体系规划图</w:t>
      </w:r>
    </w:p>
    <w:p w14:paraId="62BC783E">
      <w:pPr>
        <w:tabs>
          <w:tab w:val="left" w:pos="1279"/>
        </w:tabs>
        <w:bidi w:val="0"/>
        <w:jc w:val="left"/>
      </w:pPr>
      <w:r>
        <w:drawing>
          <wp:inline distT="0" distB="0" distL="114300" distR="114300">
            <wp:extent cx="5186045" cy="664654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rcRect t="8942" r="1519" b="1916"/>
                    <a:stretch>
                      <a:fillRect/>
                    </a:stretch>
                  </pic:blipFill>
                  <pic:spPr>
                    <a:xfrm>
                      <a:off x="0" y="0"/>
                      <a:ext cx="5186045" cy="664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E7FC9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386FC37">
      <w:pPr>
        <w:bidi w:val="0"/>
        <w:rPr>
          <w:rFonts w:hint="eastAsia"/>
          <w:lang w:val="en-US" w:eastAsia="zh-CN"/>
        </w:rPr>
      </w:pPr>
    </w:p>
    <w:p w14:paraId="0E8F3426">
      <w:pPr>
        <w:bidi w:val="0"/>
        <w:rPr>
          <w:rFonts w:hint="eastAsia"/>
          <w:lang w:val="en-US" w:eastAsia="zh-CN"/>
        </w:rPr>
      </w:pPr>
    </w:p>
    <w:p w14:paraId="58CF1095">
      <w:pPr>
        <w:bidi w:val="0"/>
        <w:rPr>
          <w:rFonts w:hint="eastAsia"/>
          <w:lang w:val="en-US" w:eastAsia="zh-CN"/>
        </w:rPr>
      </w:pPr>
    </w:p>
    <w:p w14:paraId="2418EC16">
      <w:pPr>
        <w:bidi w:val="0"/>
        <w:rPr>
          <w:rFonts w:hint="eastAsia"/>
          <w:lang w:val="en-US" w:eastAsia="zh-CN"/>
        </w:rPr>
      </w:pPr>
    </w:p>
    <w:p w14:paraId="08E4656C">
      <w:pPr>
        <w:bidi w:val="0"/>
        <w:rPr>
          <w:rFonts w:hint="eastAsia"/>
          <w:lang w:val="en-US" w:eastAsia="zh-CN"/>
        </w:rPr>
      </w:pPr>
    </w:p>
    <w:p w14:paraId="3A32CEA2">
      <w:pPr>
        <w:bidi w:val="0"/>
        <w:rPr>
          <w:rFonts w:hint="eastAsia"/>
          <w:lang w:val="en-US" w:eastAsia="zh-CN"/>
        </w:rPr>
      </w:pPr>
    </w:p>
    <w:p w14:paraId="1F0D8FFB">
      <w:pPr>
        <w:bidi w:val="0"/>
        <w:ind w:firstLine="595" w:firstLineChars="0"/>
        <w:jc w:val="left"/>
        <w:rPr>
          <w:rFonts w:hint="eastAsia"/>
          <w:lang w:val="en-US" w:eastAsia="zh-CN"/>
        </w:rPr>
      </w:pPr>
    </w:p>
    <w:p w14:paraId="116C8A47">
      <w:pPr>
        <w:bidi w:val="0"/>
        <w:ind w:firstLine="595" w:firstLineChars="0"/>
        <w:jc w:val="left"/>
        <w:rPr>
          <w:rFonts w:hint="eastAsia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4.县域洪涝风险控制规划图</w:t>
      </w:r>
    </w:p>
    <w:p w14:paraId="78FCA4A5">
      <w:pPr>
        <w:bidi w:val="0"/>
        <w:ind w:firstLine="595" w:firstLineChars="0"/>
        <w:jc w:val="left"/>
      </w:pPr>
      <w:r>
        <w:drawing>
          <wp:inline distT="0" distB="0" distL="114300" distR="114300">
            <wp:extent cx="5234940" cy="668274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rcRect t="8670" r="591" b="1703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668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3AE2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F6C6BD7">
      <w:pPr>
        <w:bidi w:val="0"/>
        <w:rPr>
          <w:rFonts w:hint="eastAsia"/>
          <w:lang w:val="en-US" w:eastAsia="zh-CN"/>
        </w:rPr>
      </w:pPr>
    </w:p>
    <w:p w14:paraId="117B0340">
      <w:pPr>
        <w:bidi w:val="0"/>
        <w:rPr>
          <w:rFonts w:hint="eastAsia"/>
          <w:lang w:val="en-US" w:eastAsia="zh-CN"/>
        </w:rPr>
      </w:pPr>
    </w:p>
    <w:p w14:paraId="5CB023F4">
      <w:pPr>
        <w:bidi w:val="0"/>
        <w:rPr>
          <w:rFonts w:hint="eastAsia"/>
          <w:lang w:val="en-US" w:eastAsia="zh-CN"/>
        </w:rPr>
      </w:pPr>
    </w:p>
    <w:p w14:paraId="69C90D3B">
      <w:pPr>
        <w:bidi w:val="0"/>
        <w:rPr>
          <w:rFonts w:hint="eastAsia"/>
          <w:lang w:val="en-US" w:eastAsia="zh-CN"/>
        </w:rPr>
      </w:pPr>
    </w:p>
    <w:p w14:paraId="64DC6BF8">
      <w:pPr>
        <w:bidi w:val="0"/>
        <w:rPr>
          <w:rFonts w:hint="eastAsia"/>
          <w:lang w:val="en-US" w:eastAsia="zh-CN"/>
        </w:rPr>
      </w:pPr>
    </w:p>
    <w:p w14:paraId="60B9F551">
      <w:pPr>
        <w:bidi w:val="0"/>
        <w:rPr>
          <w:rFonts w:hint="eastAsia"/>
          <w:lang w:val="en-US" w:eastAsia="zh-CN"/>
        </w:rPr>
      </w:pPr>
    </w:p>
    <w:p w14:paraId="7AC31076">
      <w:pPr>
        <w:bidi w:val="0"/>
        <w:ind w:firstLine="439" w:firstLineChars="0"/>
        <w:jc w:val="left"/>
        <w:rPr>
          <w:rFonts w:hint="eastAsia"/>
          <w:lang w:val="en-US" w:eastAsia="zh-CN"/>
        </w:rPr>
      </w:pPr>
    </w:p>
    <w:p w14:paraId="7898F074">
      <w:pPr>
        <w:bidi w:val="0"/>
        <w:ind w:firstLine="439" w:firstLineChars="0"/>
        <w:jc w:val="left"/>
        <w:rPr>
          <w:rFonts w:hint="eastAsia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5.中心城区空间结构规划图</w:t>
      </w:r>
    </w:p>
    <w:p w14:paraId="2A53107C">
      <w:pPr>
        <w:bidi w:val="0"/>
        <w:ind w:firstLine="439" w:firstLineChars="0"/>
        <w:jc w:val="left"/>
      </w:pPr>
      <w:r>
        <w:drawing>
          <wp:inline distT="0" distB="0" distL="114300" distR="114300">
            <wp:extent cx="5166360" cy="664591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rcRect t="9113" r="1893" b="1754"/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B590F">
      <w:pPr>
        <w:bidi w:val="0"/>
        <w:ind w:firstLine="439" w:firstLineChars="0"/>
        <w:jc w:val="left"/>
      </w:pPr>
    </w:p>
    <w:p w14:paraId="1A4C5CFD">
      <w:pPr>
        <w:bidi w:val="0"/>
        <w:ind w:firstLine="439" w:firstLineChars="0"/>
        <w:jc w:val="left"/>
      </w:pPr>
    </w:p>
    <w:p w14:paraId="4E09965F">
      <w:pPr>
        <w:bidi w:val="0"/>
        <w:ind w:firstLine="439" w:firstLineChars="0"/>
        <w:jc w:val="left"/>
      </w:pPr>
    </w:p>
    <w:p w14:paraId="71B38311">
      <w:pPr>
        <w:bidi w:val="0"/>
        <w:ind w:firstLine="439" w:firstLineChars="0"/>
        <w:jc w:val="left"/>
      </w:pPr>
    </w:p>
    <w:p w14:paraId="3A5E0D71">
      <w:pPr>
        <w:bidi w:val="0"/>
        <w:ind w:firstLine="439" w:firstLineChars="0"/>
        <w:jc w:val="left"/>
      </w:pPr>
    </w:p>
    <w:p w14:paraId="3F6F7C10">
      <w:pPr>
        <w:bidi w:val="0"/>
        <w:ind w:firstLine="439" w:firstLineChars="0"/>
        <w:jc w:val="left"/>
      </w:pPr>
    </w:p>
    <w:p w14:paraId="5D3E6523">
      <w:pPr>
        <w:bidi w:val="0"/>
        <w:ind w:firstLine="439" w:firstLineChars="0"/>
        <w:jc w:val="left"/>
      </w:pPr>
    </w:p>
    <w:p w14:paraId="63F46C29">
      <w:pPr>
        <w:bidi w:val="0"/>
        <w:ind w:firstLine="439" w:firstLineChars="0"/>
        <w:jc w:val="left"/>
      </w:pPr>
    </w:p>
    <w:p w14:paraId="785C03BF">
      <w:pPr>
        <w:bidi w:val="0"/>
        <w:ind w:firstLine="439" w:firstLineChars="0"/>
        <w:jc w:val="left"/>
      </w:pPr>
    </w:p>
    <w:p w14:paraId="41DE155F">
      <w:pPr>
        <w:bidi w:val="0"/>
        <w:ind w:firstLine="439" w:firstLineChars="0"/>
        <w:jc w:val="left"/>
        <w:rPr>
          <w:rFonts w:hint="eastAsia"/>
          <w:b/>
          <w:bCs/>
          <w:sz w:val="28"/>
          <w:szCs w:val="28"/>
          <w:lang w:val="en-US" w:eastAsia="zh-CN"/>
        </w:rPr>
      </w:pPr>
      <w:bookmarkStart w:id="0" w:name="_Toc14822"/>
      <w:r>
        <w:rPr>
          <w:rFonts w:hint="eastAsia"/>
          <w:b/>
          <w:bCs/>
          <w:sz w:val="28"/>
          <w:szCs w:val="28"/>
          <w:lang w:val="en-US" w:eastAsia="zh-CN"/>
        </w:rPr>
        <w:t>6.张坊岽生命公园</w:t>
      </w:r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规划图</w:t>
      </w:r>
    </w:p>
    <w:p w14:paraId="71786831">
      <w:pPr>
        <w:numPr>
          <w:ilvl w:val="0"/>
          <w:numId w:val="0"/>
        </w:numPr>
        <w:ind w:left="0" w:leftChars="0" w:firstLine="0" w:firstLineChars="0"/>
        <w:jc w:val="center"/>
        <w:outlineLvl w:val="1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drawing>
          <wp:inline distT="0" distB="0" distL="114300" distR="114300">
            <wp:extent cx="5506085" cy="7470140"/>
            <wp:effectExtent l="0" t="0" r="0" b="0"/>
            <wp:docPr id="6" name="图片 6" descr="第3页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第3页-1"/>
                    <pic:cNvPicPr>
                      <a:picLocks noChangeAspect="1"/>
                    </pic:cNvPicPr>
                  </pic:nvPicPr>
                  <pic:blipFill>
                    <a:blip r:embed="rId12"/>
                    <a:srcRect t="4389" r="-1309"/>
                    <a:stretch>
                      <a:fillRect/>
                    </a:stretch>
                  </pic:blipFill>
                  <pic:spPr>
                    <a:xfrm>
                      <a:off x="0" y="0"/>
                      <a:ext cx="5506085" cy="747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F39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outlineLvl w:val="1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bookmarkStart w:id="1" w:name="_Toc8690"/>
    </w:p>
    <w:p w14:paraId="45C2EBB8">
      <w:pPr>
        <w:bidi w:val="0"/>
        <w:ind w:firstLine="439" w:firstLineChars="0"/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 w14:paraId="44AA01DC">
      <w:pPr>
        <w:bidi w:val="0"/>
        <w:ind w:firstLine="439" w:firstLineChars="0"/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7.长汀县行政区划图</w:t>
      </w:r>
      <w:bookmarkEnd w:id="1"/>
    </w:p>
    <w:p w14:paraId="65E89F44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4440082">
      <w:pPr>
        <w:tabs>
          <w:tab w:val="left" w:pos="839"/>
        </w:tabs>
        <w:bidi w:val="0"/>
        <w:ind w:firstLine="420" w:firstLineChars="20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长汀县行政区划图</w:t>
      </w:r>
    </w:p>
    <w:p w14:paraId="2415E9A4">
      <w:pPr>
        <w:tabs>
          <w:tab w:val="left" w:pos="839"/>
        </w:tabs>
        <w:bidi w:val="0"/>
        <w:ind w:left="0" w:leftChars="0" w:firstLine="0" w:firstLineChars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drawing>
          <wp:inline distT="0" distB="0" distL="114300" distR="114300">
            <wp:extent cx="5872480" cy="7314565"/>
            <wp:effectExtent l="0" t="0" r="10160" b="635"/>
            <wp:docPr id="7" name="图片 7" descr="f6d211cdf103e141ca7fcf60d47df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6d211cdf103e141ca7fcf60d47dfe9"/>
                    <pic:cNvPicPr>
                      <a:picLocks noChangeAspect="1"/>
                    </pic:cNvPicPr>
                  </pic:nvPicPr>
                  <pic:blipFill>
                    <a:blip r:embed="rId13"/>
                    <a:srcRect l="12686" t="11453" r="4458" b="4150"/>
                    <a:stretch>
                      <a:fillRect/>
                    </a:stretch>
                  </pic:blipFill>
                  <pic:spPr>
                    <a:xfrm>
                      <a:off x="0" y="0"/>
                      <a:ext cx="5872480" cy="731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5ED7F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bookmarkStart w:id="2" w:name="_Toc32373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br w:type="page"/>
      </w:r>
    </w:p>
    <w:p w14:paraId="61708796">
      <w:pPr>
        <w:bidi w:val="0"/>
        <w:ind w:firstLine="439" w:firstLineChars="0"/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8. 长汀县安葬设施布局图（公益公墓、生命公园、经营性公墓）</w:t>
      </w:r>
    </w:p>
    <w:p w14:paraId="4DCE2451">
      <w:pPr>
        <w:numPr>
          <w:ilvl w:val="0"/>
          <w:numId w:val="0"/>
        </w:numPr>
        <w:ind w:left="0" w:leftChars="0" w:firstLine="0" w:firstLineChars="0"/>
        <w:outlineLvl w:val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drawing>
          <wp:inline distT="0" distB="0" distL="114300" distR="114300">
            <wp:extent cx="5350510" cy="6719570"/>
            <wp:effectExtent l="0" t="0" r="13970" b="0"/>
            <wp:docPr id="8" name="图片 8" descr="E:/桌面/3.12/未命名 -1.jpg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:/桌面/3.12/未命名 -1.jpg未命名 -1"/>
                    <pic:cNvPicPr>
                      <a:picLocks noChangeAspect="1"/>
                    </pic:cNvPicPr>
                  </pic:nvPicPr>
                  <pic:blipFill>
                    <a:blip r:embed="rId14"/>
                    <a:srcRect t="-2936" b="-3045"/>
                    <a:stretch>
                      <a:fillRect/>
                    </a:stretch>
                  </pic:blipFill>
                  <pic:spPr>
                    <a:xfrm>
                      <a:off x="0" y="0"/>
                      <a:ext cx="5350510" cy="671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A0118">
      <w:pPr>
        <w:numPr>
          <w:ilvl w:val="0"/>
          <w:numId w:val="0"/>
        </w:numPr>
        <w:ind w:left="0" w:leftChars="0" w:firstLine="0" w:firstLineChars="0"/>
        <w:outlineLvl w:val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</w:p>
    <w:p w14:paraId="50E7B279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br w:type="page"/>
      </w:r>
    </w:p>
    <w:p w14:paraId="1BE6DCC4">
      <w:pPr>
        <w:bidi w:val="0"/>
        <w:ind w:firstLine="439" w:firstLineChars="0"/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9. 长汀县殡葬公共服务设施布局图（殡仪服务中心、殡仪服务站）</w:t>
      </w:r>
    </w:p>
    <w:p w14:paraId="24F477CE">
      <w:pPr>
        <w:numPr>
          <w:ilvl w:val="0"/>
          <w:numId w:val="0"/>
        </w:numPr>
        <w:ind w:left="0" w:leftChars="0" w:firstLine="0" w:firstLineChars="0"/>
        <w:outlineLvl w:val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drawing>
          <wp:inline distT="0" distB="0" distL="114300" distR="114300">
            <wp:extent cx="5271135" cy="7174230"/>
            <wp:effectExtent l="0" t="0" r="1905" b="3810"/>
            <wp:docPr id="9" name="图片 9" descr="16910d4a8c6eccc335f70d280e4f2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910d4a8c6eccc335f70d280e4f2db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17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8A8C9">
      <w:pPr>
        <w:numPr>
          <w:ilvl w:val="0"/>
          <w:numId w:val="0"/>
        </w:numPr>
        <w:ind w:left="0" w:leftChars="0" w:firstLine="0" w:firstLineChars="0"/>
        <w:outlineLvl w:val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</w:p>
    <w:p w14:paraId="7BD2ECE8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br w:type="page"/>
      </w:r>
    </w:p>
    <w:bookmarkEnd w:id="2"/>
    <w:p w14:paraId="7475A1B4">
      <w:pPr>
        <w:tabs>
          <w:tab w:val="left" w:pos="219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10. 长汀县“三条控制线”规划图</w:t>
      </w:r>
    </w:p>
    <w:p w14:paraId="4C48895F">
      <w:pPr>
        <w:tabs>
          <w:tab w:val="left" w:pos="2191"/>
        </w:tabs>
        <w:bidi w:val="0"/>
        <w:jc w:val="center"/>
        <w:rPr>
          <w:rFonts w:hint="eastAsia"/>
          <w:b/>
          <w:bCs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“三条控制线”规划图</w:t>
      </w:r>
    </w:p>
    <w:p w14:paraId="01717F02">
      <w:pPr>
        <w:bidi w:val="0"/>
        <w:ind w:firstLine="439" w:firstLineChars="0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5231765" cy="6656070"/>
            <wp:effectExtent l="0" t="0" r="10795" b="381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rcRect t="8832" r="651" b="1899"/>
                    <a:stretch>
                      <a:fillRect/>
                    </a:stretch>
                  </pic:blipFill>
                  <pic:spPr>
                    <a:xfrm>
                      <a:off x="0" y="0"/>
                      <a:ext cx="5231765" cy="665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98AC6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CAC31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51638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51638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AC65A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D750C"/>
    <w:rsid w:val="195831AB"/>
    <w:rsid w:val="46094240"/>
    <w:rsid w:val="584F1D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jpe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328</Words>
  <Characters>370</Characters>
  <Lines>0</Lines>
  <Paragraphs>0</Paragraphs>
  <TotalTime>9</TotalTime>
  <ScaleCrop>false</ScaleCrop>
  <LinksUpToDate>false</LinksUpToDate>
  <CharactersWithSpaces>377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2025-07-12T10:57:00Z</dcterms:created>
  <dc:creator>iPad</dc:creator>
  <cp:lastModifiedBy>严二金</cp:lastModifiedBy>
  <dcterms:modified xsi:type="dcterms:W3CDTF">2025-07-15T10:13:28Z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47C665873B34179A0CCF7168857604FB_31</vt:lpwstr>
  </property>
  <property fmtid="{D5CDD505-2E9C-101B-9397-08002B2CF9AE}" pid="4" name="KSOTemplateDocerSaveRecord">
    <vt:lpwstr>eyJoZGlkIjoiZTRjNjFhM2MxNzNlYjViMjg0ZjFhNTBlNTBiOWViZmIiLCJ1c2VySWQiOiIyMTczODE2NzQifQ==</vt:lpwstr>
  </property>
</Properties>
</file>