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汀民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〔2019〕94</w:t>
      </w:r>
      <w:r>
        <w:rPr>
          <w:rFonts w:hint="eastAsia" w:ascii="仿宋_GB2312" w:eastAsia="仿宋_GB2312"/>
          <w:sz w:val="30"/>
          <w:szCs w:val="30"/>
        </w:rPr>
        <w:t>号</w:t>
      </w:r>
    </w:p>
    <w:p>
      <w:pPr>
        <w:spacing w:line="540" w:lineRule="exact"/>
        <w:jc w:val="center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b/>
          <w:kern w:val="2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44"/>
          <w:szCs w:val="44"/>
          <w:lang w:val="en-US" w:eastAsia="zh-CN" w:bidi="ar"/>
        </w:rPr>
        <w:t>关于下拨2019年度农村幸福院运营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b/>
          <w:kern w:val="2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44"/>
          <w:szCs w:val="44"/>
          <w:lang w:val="en-US" w:eastAsia="zh-CN" w:bidi="ar"/>
        </w:rPr>
        <w:t>补贴经费的通知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b/>
          <w:kern w:val="2"/>
          <w:sz w:val="44"/>
          <w:szCs w:val="4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各有关乡（镇）民政办：</w:t>
      </w:r>
    </w:p>
    <w:p>
      <w:pPr>
        <w:numPr>
          <w:ilvl w:val="0"/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根据《中共龙岩市委 、龙岩市人民政府印发〈关于加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快养老事业发展的实施意见〉的通知》（岩委发〔2017〕12号）、《龙岩市财政局 市民政局关于下达2018年省级福彩公益金的通知》（龙财社指〔2018〕129号）精神，为了更好开展居家养老改革示范县工作，推进已建成投入使用的农村幸福院正常运营。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auto"/>
          <w:lang w:eastAsia="zh-CN"/>
        </w:rPr>
        <w:t>经研究同意，决定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>下拨你乡（镇）农村幸福院运营补贴经费每个各5000 元（见资金分配附表）。各乡（镇）要督促各村确保此项经费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用于管理人员工资补助、水电煤气费补助、设备维护等支出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，按照资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金管理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办法加强管理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与使用，做到专款专用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，按照财务管理制度建账立档，做好资产造册登记工作，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auto"/>
          <w:lang w:val="en-US" w:eastAsia="zh-CN" w:bidi="ar"/>
        </w:rPr>
        <w:t xml:space="preserve">使之有序推进常态化开展下去。           </w:t>
      </w:r>
    </w:p>
    <w:p>
      <w:pPr>
        <w:numPr>
          <w:ilvl w:val="0"/>
          <w:numId w:val="0"/>
        </w:numPr>
        <w:spacing w:line="620" w:lineRule="exact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  <w:t>附：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  <w:t>2019年农村幸福院运营补贴资金表</w:t>
      </w:r>
    </w:p>
    <w:p>
      <w:pPr>
        <w:numPr>
          <w:ilvl w:val="0"/>
          <w:numId w:val="0"/>
        </w:numPr>
        <w:spacing w:line="620" w:lineRule="exact"/>
        <w:ind w:firstLine="6080" w:firstLineChars="19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6080" w:firstLineChars="19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spacing w:line="62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  <w:t>长汀县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  <w:t>民政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  <w:t xml:space="preserve">                         </w:t>
      </w:r>
    </w:p>
    <w:p>
      <w:pPr>
        <w:numPr>
          <w:ilvl w:val="0"/>
          <w:numId w:val="0"/>
        </w:numPr>
        <w:spacing w:line="62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  <w:lang w:val="en-US" w:eastAsia="zh-CN"/>
        </w:rPr>
        <w:t xml:space="preserve">                              2019年12月19日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附表： 2019年农村幸福院运营补助资金表 （单位：万元）    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3525"/>
        <w:gridCol w:w="2777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乡  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120" w:firstLineChars="35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名 称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448" w:leftChars="142" w:right="0" w:hanging="150" w:hangingChars="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0"/>
                <w:szCs w:val="30"/>
                <w:shd w:val="clear" w:color="auto" w:fill="auto"/>
                <w:lang w:val="en-US" w:eastAsia="zh-CN" w:bidi="ar"/>
              </w:rPr>
              <w:t>龙财社指〔2018〕129号</w:t>
            </w: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  <w:t xml:space="preserve">  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"/>
              </w:rPr>
              <w:t>合 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2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大同镇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师福村农村幸福院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2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黄麻畲村农村幸福院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0" w:firstLineChars="10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正平村农村幸福院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0" w:firstLineChars="100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馆前镇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汀东村农村幸福院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坪埔村农村幸福院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严坊村农村幸福院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小洋村农村幸福院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复兴村农村幸福院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南材村农村幸福院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新桥镇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新店村农村幸福院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叶屋村农村幸福院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任屋村农村幸福院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石人村农村幸福院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江坊村农村幸福院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童坊镇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胡岭村农村幸福院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大埔村农村幸福院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红明村农村幸福院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新畲村农村幸福院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童坊村农村幸福院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彭坊村农村幸福院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长春村农村幸福院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黄坊村农村幸福院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河田镇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刘源村农村幸福院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南塅村农村幸福院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余地村农村幸福院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三洲镇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曾坊村农村幸福院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三洲村农村幸福院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丘坊村农村幸福院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兰坊村农村幸福院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濯田镇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美西村农村幸福院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水口村农村幸福院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塍背村农村幸福院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湖头村农村幸福院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永巫村农村幸福院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露潭村农村幸福院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刘坊村农村幸福院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园当村农村幸福院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下洋村农村幸福院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巷头村农村幸福院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四都镇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"/>
              </w:rPr>
              <w:t>羊古岭村农村幸福院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上蕉村农村幸福院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宣成乡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中畲村农村幸福院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涂坊镇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洋坑村农村幸福院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慈坑村农村幸福院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迳口村农村幸福院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马屋农村幸福院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南山镇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桥下村农村幸福院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官坊村农村幸福院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蔡屋村农村幸福院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大田村农村幸福院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邓坊村农村幸福院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古城镇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青山村农村幸福院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元坑村农村幸福院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中都村农村幸福院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古城村农村幸福院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杨梅溪农村幸福院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苦竹村农村幸福院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策武镇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红江村农村幸福院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李城村农村幸福院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林田村农村幸福院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庵杰乡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涵前村农村幸福院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羊牯乡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余家地村农村幸福院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罗坑头村农村幸福院</w:t>
            </w:r>
          </w:p>
        </w:tc>
        <w:tc>
          <w:tcPr>
            <w:tcW w:w="1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0.5</w:t>
            </w:r>
          </w:p>
        </w:tc>
        <w:tc>
          <w:tcPr>
            <w:tcW w:w="58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合    计</w:t>
            </w:r>
          </w:p>
        </w:tc>
        <w:tc>
          <w:tcPr>
            <w:tcW w:w="1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63个村</w:t>
            </w:r>
          </w:p>
        </w:tc>
        <w:tc>
          <w:tcPr>
            <w:tcW w:w="21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60" w:firstLineChars="5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31.5万元</w:t>
            </w:r>
          </w:p>
        </w:tc>
      </w:tr>
    </w:tbl>
    <w:p>
      <w:pPr>
        <w:numPr>
          <w:ilvl w:val="0"/>
          <w:numId w:val="0"/>
        </w:numPr>
        <w:spacing w:line="620" w:lineRule="exact"/>
        <w:rPr>
          <w:rFonts w:hint="default" w:ascii="宋体" w:hAnsi="宋体" w:eastAsia="宋体" w:cs="宋体"/>
          <w:sz w:val="36"/>
          <w:szCs w:val="36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4665B"/>
    <w:rsid w:val="0A570068"/>
    <w:rsid w:val="176D7291"/>
    <w:rsid w:val="1AB71738"/>
    <w:rsid w:val="1B021923"/>
    <w:rsid w:val="1FE46A6B"/>
    <w:rsid w:val="22A71C7B"/>
    <w:rsid w:val="3552417C"/>
    <w:rsid w:val="38E4665B"/>
    <w:rsid w:val="3ABC06FC"/>
    <w:rsid w:val="3D0B2CCC"/>
    <w:rsid w:val="406B3B53"/>
    <w:rsid w:val="435074D7"/>
    <w:rsid w:val="4EEF75E4"/>
    <w:rsid w:val="50AE546C"/>
    <w:rsid w:val="53C75C97"/>
    <w:rsid w:val="53E75CD5"/>
    <w:rsid w:val="54FD1D67"/>
    <w:rsid w:val="588465FE"/>
    <w:rsid w:val="654709CE"/>
    <w:rsid w:val="6D383495"/>
    <w:rsid w:val="6E8507A9"/>
    <w:rsid w:val="70791D52"/>
    <w:rsid w:val="72840886"/>
    <w:rsid w:val="7304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2019-12-17T00:47:00Z</dcterms:created>
  <dc:creator>Administrator</dc:creator>
  <cp:lastModifiedBy>Administrator</cp:lastModifiedBy>
  <dcterms:modified xsi:type="dcterms:W3CDTF">2019-12-19T03:27:32Z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