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40" w:lineRule="exact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40" w:lineRule="exact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40" w:lineRule="exact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40" w:lineRule="exact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40" w:lineRule="exact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40" w:lineRule="exact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40" w:lineRule="exact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汀民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〔2019〕86</w:t>
      </w:r>
      <w:r>
        <w:rPr>
          <w:rFonts w:hint="eastAsia" w:ascii="仿宋_GB2312" w:eastAsia="仿宋_GB2312"/>
          <w:sz w:val="30"/>
          <w:szCs w:val="30"/>
        </w:rPr>
        <w:t>号</w:t>
      </w:r>
    </w:p>
    <w:p>
      <w:pPr>
        <w:spacing w:line="540" w:lineRule="exact"/>
        <w:jc w:val="center"/>
        <w:rPr>
          <w:rFonts w:hint="eastAsia" w:ascii="仿宋_GB2312" w:eastAsia="仿宋_GB2312"/>
          <w:sz w:val="30"/>
          <w:szCs w:val="30"/>
        </w:rPr>
      </w:pPr>
    </w:p>
    <w:p>
      <w:pPr>
        <w:spacing w:line="54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关于下拨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2018年居家社区养老服务照料中心第二批省级补助资金</w:t>
      </w:r>
      <w:r>
        <w:rPr>
          <w:rFonts w:hint="eastAsia" w:ascii="宋体" w:hAnsi="宋体"/>
          <w:b/>
          <w:sz w:val="44"/>
          <w:szCs w:val="44"/>
        </w:rPr>
        <w:t>的通知</w:t>
      </w:r>
    </w:p>
    <w:p>
      <w:pPr>
        <w:spacing w:before="156" w:beforeLines="50"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汀州镇</w:t>
      </w:r>
      <w:r>
        <w:rPr>
          <w:rFonts w:hint="eastAsia" w:ascii="仿宋_GB2312" w:hAnsi="仿宋_GB2312" w:eastAsia="仿宋_GB2312" w:cs="仿宋_GB2312"/>
          <w:sz w:val="32"/>
          <w:szCs w:val="32"/>
        </w:rPr>
        <w:t>民政办：</w:t>
      </w:r>
    </w:p>
    <w:p>
      <w:pPr>
        <w:spacing w:before="156" w:beforeLines="50" w:line="62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为进一步完善城乡养老服务体系，加快发展养老服务业，根据《龙岩市财政局 龙岩市民政局关于下达2018年居家社区养老服务照料中心第二批省级补助资金的通知》（龙财社指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〔2018〕125号）精神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，现下拨你乡（镇）2018年居家社区养老服务照料中心第二批省级补助资金（详见附表）。</w:t>
      </w:r>
    </w:p>
    <w:p>
      <w:pPr>
        <w:spacing w:line="62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请按照有关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资金管理办法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，做到专款专用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,确保用于项目建设上，并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按照财务管理制度建账立档，做好资产造册登记工作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同时做好消防安全工作。</w:t>
      </w:r>
    </w:p>
    <w:p>
      <w:pPr>
        <w:numPr>
          <w:ilvl w:val="0"/>
          <w:numId w:val="0"/>
        </w:numPr>
        <w:spacing w:line="62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</w:t>
      </w:r>
    </w:p>
    <w:p>
      <w:pPr>
        <w:numPr>
          <w:ilvl w:val="0"/>
          <w:numId w:val="0"/>
        </w:numPr>
        <w:spacing w:line="62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长汀县民政局</w:t>
      </w:r>
    </w:p>
    <w:p>
      <w:pPr>
        <w:numPr>
          <w:ilvl w:val="0"/>
          <w:numId w:val="0"/>
        </w:numPr>
        <w:spacing w:line="620" w:lineRule="exact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2019年12月10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numPr>
          <w:ilvl w:val="0"/>
          <w:numId w:val="0"/>
        </w:numPr>
        <w:spacing w:line="620" w:lineRule="exact"/>
        <w:ind w:firstLine="320" w:firstLineChars="1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spacing w:line="620" w:lineRule="exact"/>
        <w:ind w:firstLine="320" w:firstLineChars="1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表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numPr>
          <w:ilvl w:val="0"/>
          <w:numId w:val="0"/>
        </w:numPr>
        <w:spacing w:line="620" w:lineRule="exact"/>
        <w:jc w:val="center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2018年居家社区养老服务照料中心第二批省级补助资金</w:t>
      </w:r>
    </w:p>
    <w:p>
      <w:pPr>
        <w:numPr>
          <w:ilvl w:val="0"/>
          <w:numId w:val="0"/>
        </w:numPr>
        <w:spacing w:line="62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分配表</w:t>
      </w:r>
    </w:p>
    <w:tbl>
      <w:tblPr>
        <w:tblStyle w:val="5"/>
        <w:tblpPr w:leftFromText="180" w:rightFromText="180" w:vertAnchor="text" w:horzAnchor="page" w:tblpX="2123" w:tblpY="50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3"/>
        <w:gridCol w:w="1980"/>
        <w:gridCol w:w="1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2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名称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补助金额（万元）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20" w:lineRule="exac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合计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(万元）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长汀县汀州镇居家社区养老服务照料中心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15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长汀县汀州镇禾康居家社区养老服务照料中心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20" w:lineRule="exact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15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620" w:lineRule="exact"/>
        <w:ind w:left="958" w:leftChars="304" w:hanging="320" w:hangingChars="100"/>
        <w:jc w:val="center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620" w:lineRule="exact"/>
        <w:jc w:val="center"/>
        <w:rPr>
          <w:rFonts w:hint="eastAsia" w:ascii="仿宋" w:hAnsi="仿宋" w:eastAsia="仿宋" w:cs="仿宋"/>
          <w:b w:val="0"/>
          <w:bCs/>
          <w:sz w:val="32"/>
          <w:szCs w:val="32"/>
        </w:rPr>
      </w:pPr>
    </w:p>
    <w:p>
      <w:pPr>
        <w:numPr>
          <w:ilvl w:val="0"/>
          <w:numId w:val="0"/>
        </w:num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spacing w:line="62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</w:t>
      </w:r>
    </w:p>
    <w:p>
      <w:pPr>
        <w:numPr>
          <w:ilvl w:val="0"/>
          <w:numId w:val="0"/>
        </w:numPr>
        <w:spacing w:line="62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numPr>
          <w:ilvl w:val="0"/>
          <w:numId w:val="0"/>
        </w:numPr>
        <w:spacing w:line="62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numPr>
          <w:ilvl w:val="0"/>
          <w:numId w:val="0"/>
        </w:numPr>
        <w:spacing w:line="62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numPr>
          <w:ilvl w:val="0"/>
          <w:numId w:val="0"/>
        </w:num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A429FE"/>
    <w:rsid w:val="07BC2280"/>
    <w:rsid w:val="08586F05"/>
    <w:rsid w:val="0A3561BC"/>
    <w:rsid w:val="0B554E57"/>
    <w:rsid w:val="0D8F39DF"/>
    <w:rsid w:val="104467EB"/>
    <w:rsid w:val="11893A75"/>
    <w:rsid w:val="18D63EDE"/>
    <w:rsid w:val="1F2D5B96"/>
    <w:rsid w:val="225861C4"/>
    <w:rsid w:val="24B1200C"/>
    <w:rsid w:val="27DD30D6"/>
    <w:rsid w:val="2C14090C"/>
    <w:rsid w:val="30997955"/>
    <w:rsid w:val="313B0739"/>
    <w:rsid w:val="314924FE"/>
    <w:rsid w:val="33BC515D"/>
    <w:rsid w:val="346C0044"/>
    <w:rsid w:val="34C22669"/>
    <w:rsid w:val="350B4285"/>
    <w:rsid w:val="38E43485"/>
    <w:rsid w:val="414E53D7"/>
    <w:rsid w:val="421712BE"/>
    <w:rsid w:val="44394933"/>
    <w:rsid w:val="48AD677E"/>
    <w:rsid w:val="4AFC7133"/>
    <w:rsid w:val="4C480DB1"/>
    <w:rsid w:val="544C6923"/>
    <w:rsid w:val="5BFA1AAA"/>
    <w:rsid w:val="6476320A"/>
    <w:rsid w:val="66B7761B"/>
    <w:rsid w:val="67892F1F"/>
    <w:rsid w:val="6DA429FE"/>
    <w:rsid w:val="6F530C94"/>
    <w:rsid w:val="6FB53E3F"/>
    <w:rsid w:val="70F44839"/>
    <w:rsid w:val="715F15DB"/>
    <w:rsid w:val="7B2219BA"/>
    <w:rsid w:val="7B5D75E2"/>
    <w:rsid w:val="7E6B6BA2"/>
    <w:rsid w:val="7EA6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2019-08-19T00:19:00Z</dcterms:created>
  <dc:creator>Janedan</dc:creator>
  <cp:lastModifiedBy>Administrator</cp:lastModifiedBy>
  <cp:lastPrinted>2019-12-11T01:00:02Z</cp:lastPrinted>
  <dcterms:modified xsi:type="dcterms:W3CDTF">2019-12-11T01:00:41Z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