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E98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202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年度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长汀县林业经济发展</w:t>
      </w:r>
    </w:p>
    <w:p w14:paraId="58811A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专项资金绩效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自评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报告</w:t>
      </w:r>
    </w:p>
    <w:p w14:paraId="6824F9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一、基本情况</w:t>
      </w:r>
    </w:p>
    <w:p w14:paraId="3E285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="0" w:leftChars="0" w:firstLine="643" w:firstLineChars="200"/>
        <w:jc w:val="left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(一)项目概况</w:t>
      </w:r>
    </w:p>
    <w:p w14:paraId="088CD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="0"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项目背景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为促进林业经济发展，增加林区林农收入，我县实施了林下经济利用、竹产业发展、现代农业（花卉）发展、林业科技、县域产业发展等林业经济发展项目。</w:t>
      </w:r>
    </w:p>
    <w:p w14:paraId="17EDDD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主要内容及实施情况。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发展林下经济、促进竹产业和花卉产业发展等。根据各项目绩效目标，制定项目实施方案，按照建设要求，组织项目招投标，并做好项目跟踪检查，积极完成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2025年的省级财政林业经济发展项目。</w:t>
      </w:r>
    </w:p>
    <w:p w14:paraId="269A07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资金投入和使用情况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</w:rPr>
        <w:t>下达我县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省级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财政林业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经济发展专项</w:t>
      </w:r>
      <w:r>
        <w:rPr>
          <w:rFonts w:hint="eastAsia" w:ascii="仿宋_GB2312" w:hAnsi="仿宋_GB2312" w:eastAsia="仿宋_GB2312" w:cs="仿宋_GB2312"/>
          <w:sz w:val="32"/>
          <w:szCs w:val="32"/>
        </w:rPr>
        <w:t>资金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395.86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竹产业发展补助191万元，用于竹产业发展；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花卉产业发展补助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31万元，用于新建花卉温室大棚；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林下经济利用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120万元，用于发展林下经济；县域产业发展补助43.5万元，用于支持我县林业经济发展；林业科技资金10万元；林业贷款贴息0.36万元。</w:t>
      </w:r>
    </w:p>
    <w:p w14:paraId="40788A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上述省级林业专项资金已全部拨付完成。</w:t>
      </w:r>
    </w:p>
    <w:p w14:paraId="4CE865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0CB16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="0" w:lef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3E62A6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="0" w:leftChars="0" w:firstLine="643" w:firstLineChars="200"/>
        <w:jc w:val="left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项目绩效目标</w:t>
      </w:r>
    </w:p>
    <w:p w14:paraId="1A7AEE7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="-10" w:leftChars="0" w:firstLine="64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林下经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济。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新增林下经济基地面积0.223万亩以上，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项目任务完成率90%以上，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验收合格率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85%以上，参与林下经济农户满意度90%以上。</w:t>
      </w:r>
    </w:p>
    <w:p w14:paraId="28208FC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="-10" w:leftChars="0" w:firstLine="64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现代花卉发展项目。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新建花卉苗木温室大棚0.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万平方米以上，受益花卉企业数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1个以上，项目任务完成率90%以上，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验收合格率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85%以上，花卉生产设施建设单位满意度90%以上。</w:t>
      </w:r>
    </w:p>
    <w:p w14:paraId="76E48BD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="-10" w:leftChars="0" w:firstLine="64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县域产业发展项目。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挂钩乡或村进行帮扶。</w:t>
      </w:r>
    </w:p>
    <w:p w14:paraId="21C7164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="-10" w:leftChars="0" w:firstLine="64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竹产业发展。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竹农满意度90%以上。</w:t>
      </w:r>
    </w:p>
    <w:p w14:paraId="18B6109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="-10" w:leftChars="0" w:firstLine="64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林业科技：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实施林业科研项目1个以上。</w:t>
      </w:r>
    </w:p>
    <w:p w14:paraId="1B5C38D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="-10" w:leftChars="0" w:firstLine="64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林业贷款贴息：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贴息项目贷款金额0.003亿元以上。</w:t>
      </w:r>
    </w:p>
    <w:p w14:paraId="7B6C4A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="630" w:lef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5F3C3C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二、绩效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自评</w:t>
      </w:r>
      <w:r>
        <w:rPr>
          <w:rFonts w:hint="eastAsia" w:ascii="黑体" w:hAnsi="黑体" w:eastAsia="黑体" w:cs="黑体"/>
          <w:sz w:val="32"/>
          <w:szCs w:val="32"/>
        </w:rPr>
        <w:t>工作开展情况</w:t>
      </w:r>
    </w:p>
    <w:p w14:paraId="6109F471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firstLine="645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绩效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评价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目的、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对象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和范围</w:t>
      </w:r>
    </w:p>
    <w:p w14:paraId="7A873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firstLine="645"/>
        <w:textAlignment w:val="auto"/>
        <w:rPr>
          <w:rFonts w:hint="eastAsia" w:ascii="仿宋_GB2312" w:hAnsi="仿宋" w:eastAsia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绩效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评价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目的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华文宋体" w:eastAsia="仿宋_GB2312"/>
          <w:sz w:val="32"/>
          <w:szCs w:val="32"/>
        </w:rPr>
        <w:t>为全县林业</w:t>
      </w:r>
      <w:r>
        <w:rPr>
          <w:rFonts w:hint="eastAsia" w:ascii="仿宋_GB2312" w:hAnsi="华文宋体" w:eastAsia="仿宋_GB2312"/>
          <w:sz w:val="32"/>
          <w:szCs w:val="32"/>
          <w:lang w:eastAsia="zh-CN"/>
        </w:rPr>
        <w:t>经济</w:t>
      </w:r>
      <w:r>
        <w:rPr>
          <w:rFonts w:hint="eastAsia" w:ascii="仿宋_GB2312" w:hAnsi="华文宋体" w:eastAsia="仿宋_GB2312"/>
          <w:sz w:val="32"/>
          <w:szCs w:val="32"/>
        </w:rPr>
        <w:t>发展提供了强有力的资金保障，促进了林业</w:t>
      </w:r>
      <w:r>
        <w:rPr>
          <w:rFonts w:hint="eastAsia" w:ascii="仿宋_GB2312" w:hAnsi="华文宋体" w:eastAsia="仿宋_GB2312"/>
          <w:sz w:val="32"/>
          <w:szCs w:val="32"/>
          <w:lang w:eastAsia="zh-CN"/>
        </w:rPr>
        <w:t>经济</w:t>
      </w:r>
      <w:r>
        <w:rPr>
          <w:rFonts w:hint="eastAsia" w:ascii="仿宋_GB2312" w:hAnsi="华文宋体" w:eastAsia="仿宋_GB2312"/>
          <w:sz w:val="32"/>
          <w:szCs w:val="32"/>
        </w:rPr>
        <w:t>的健康发展。</w:t>
      </w:r>
      <w:r>
        <w:rPr>
          <w:rFonts w:hint="eastAsia" w:ascii="仿宋_GB2312" w:hAnsi="仿宋" w:eastAsia="仿宋_GB2312"/>
          <w:bCs/>
          <w:sz w:val="32"/>
          <w:szCs w:val="32"/>
        </w:rPr>
        <w:t>一是从财政角度对资金支持对象的实际产出和效益进行评价，改进预算决策和管理水平，提高资金使用效益；二是促进林业部门科学编制预算，强化资金使用效益意识，提升资金管理水平和工作质量；三是积极运用绩效评价结果，作为资金分配等重要依据。</w:t>
      </w:r>
    </w:p>
    <w:p w14:paraId="165F27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firstLine="64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对象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eastAsia="zh-CN"/>
        </w:rPr>
        <w:t>和范围。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包括省级财政安排我县的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林下经济、现代花卉发展项目、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竹产业发展、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型林业经营主体标准化建设、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县域产业发展项目等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项目。</w:t>
      </w:r>
    </w:p>
    <w:p w14:paraId="48A2A4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firstLine="645"/>
        <w:textAlignment w:val="auto"/>
        <w:rPr>
          <w:rFonts w:hint="eastAsia" w:ascii="仿宋_GB2312" w:hAnsi="仿宋" w:eastAsia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(二)绩效评价原则、评价指标体系、评价方法、评价标准</w:t>
      </w:r>
    </w:p>
    <w:p w14:paraId="07087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firstLine="640"/>
        <w:textAlignment w:val="auto"/>
        <w:rPr>
          <w:rFonts w:hint="eastAsia" w:ascii="仿宋_GB2312" w:hAnsi="仿宋" w:eastAsia="仿宋_GB2312"/>
          <w:b w:val="0"/>
          <w:bCs/>
          <w:i w:val="0"/>
          <w:iCs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b/>
          <w:bCs w:val="0"/>
          <w:sz w:val="32"/>
          <w:szCs w:val="32"/>
          <w:lang w:val="en-US" w:eastAsia="zh-CN"/>
        </w:rPr>
        <w:t>1.绩效评价原则：</w:t>
      </w:r>
      <w:r>
        <w:rPr>
          <w:rFonts w:hint="eastAsia" w:ascii="仿宋_GB2312" w:hAnsi="仿宋" w:eastAsia="仿宋_GB2312"/>
          <w:b w:val="0"/>
          <w:bCs/>
          <w:i w:val="0"/>
          <w:iCs w:val="0"/>
          <w:sz w:val="32"/>
          <w:szCs w:val="32"/>
          <w:lang w:val="en-US" w:eastAsia="zh-CN"/>
        </w:rPr>
        <w:t>①坚持社会效益原则，即对履行职能所产生的效果进行评价；②坚持合法性原则，即评价财政收支的合法性和规范性。</w:t>
      </w:r>
    </w:p>
    <w:p w14:paraId="2178C7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firstLine="64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" w:eastAsia="仿宋_GB2312"/>
          <w:b/>
          <w:bCs w:val="0"/>
          <w:sz w:val="32"/>
          <w:szCs w:val="32"/>
          <w:lang w:val="en-US" w:eastAsia="zh-CN"/>
        </w:rPr>
        <w:t>2.评价指标体系：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根据项目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确定的绩效指标，包括项目的产出数量、质量、时效、成本，以及经济效益、社会效益、生态效益、可持续影响、服务对象满意度等。</w:t>
      </w:r>
    </w:p>
    <w:p w14:paraId="59047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firstLine="64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" w:eastAsia="仿宋_GB2312"/>
          <w:b/>
          <w:bCs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" w:eastAsia="仿宋_GB2312"/>
          <w:b/>
          <w:bCs w:val="0"/>
          <w:sz w:val="32"/>
          <w:szCs w:val="32"/>
        </w:rPr>
        <w:t>评价方法</w:t>
      </w:r>
      <w:r>
        <w:rPr>
          <w:rFonts w:hint="eastAsia" w:ascii="仿宋_GB2312" w:hAnsi="仿宋" w:eastAsia="仿宋_GB2312"/>
          <w:b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根据项目实际情况确定。原则上预算执行率和一级指标权重统一设置为: 预算执行率10%、产出指标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40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%、成本指标10%、效益指标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%、服务对象满意度指标1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%。如有特殊情况，一级指标权重可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作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适当调整。二、三级指标应当根据指标重要程度、项目实施阶段等因素综合确定，准确反映项目的产出和效益。</w:t>
      </w:r>
    </w:p>
    <w:p w14:paraId="6C313D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firstLine="64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4.评价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eastAsia="zh-CN"/>
        </w:rPr>
        <w:t>标准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各项评价内容的标准分之和为100分。根据绩效评价内容，采取单位自评的方式，评价结果上报市林业局。</w:t>
      </w:r>
    </w:p>
    <w:p w14:paraId="4F7A9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firstLine="640"/>
        <w:textAlignment w:val="auto"/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(三)绩效评价工作过程</w:t>
      </w:r>
    </w:p>
    <w:p w14:paraId="797F61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我局高度重视此次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绩效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自评工作，成立了由局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分管副局长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为组长，计财股负责人为副组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长，其他</w:t>
      </w:r>
      <w:r>
        <w:rPr>
          <w:rFonts w:hint="eastAsia" w:ascii="仿宋_GB2312" w:hAnsi="仿宋_GB2312" w:eastAsia="仿宋_GB2312" w:cs="仿宋_GB2312"/>
          <w:sz w:val="32"/>
          <w:szCs w:val="32"/>
        </w:rPr>
        <w:t>有关股室负责人为成员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绩效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评价工作小组，召开了工作部署会议，确定了</w:t>
      </w:r>
      <w:r>
        <w:rPr>
          <w:rFonts w:hint="eastAsia" w:ascii="仿宋_GB2312" w:hAnsi="仿宋_GB2312" w:eastAsia="仿宋_GB2312" w:cs="仿宋_GB2312"/>
          <w:sz w:val="32"/>
          <w:szCs w:val="32"/>
        </w:rPr>
        <w:t>绩效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自</w:t>
      </w:r>
      <w:r>
        <w:rPr>
          <w:rFonts w:hint="eastAsia" w:ascii="仿宋_GB2312" w:hAnsi="仿宋_GB2312" w:eastAsia="仿宋_GB2312" w:cs="仿宋_GB2312"/>
          <w:sz w:val="32"/>
          <w:szCs w:val="32"/>
        </w:rPr>
        <w:t>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工作的评</w:t>
      </w:r>
      <w:r>
        <w:rPr>
          <w:rFonts w:hint="eastAsia" w:ascii="仿宋_GB2312" w:hAnsi="仿宋_GB2312" w:eastAsia="仿宋_GB2312" w:cs="仿宋_GB2312"/>
          <w:sz w:val="32"/>
          <w:szCs w:val="32"/>
        </w:rPr>
        <w:t>价对象、主要内容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和时间要求，明确了责任单位和责任人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同时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安排了对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项目实施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有关</w:t>
      </w:r>
      <w:r>
        <w:rPr>
          <w:rFonts w:hint="eastAsia" w:ascii="仿宋_GB2312" w:hAnsi="仿宋_GB2312" w:eastAsia="仿宋_GB2312" w:cs="仿宋_GB2312"/>
          <w:sz w:val="32"/>
          <w:szCs w:val="32"/>
        </w:rPr>
        <w:t>资料、资金拨付文件、财务会计资料等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资料收集工作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此次涉及省级财政林业专项资金绩效评价工作的各部门密切配合，各负其责，按要求收集项目材料、核实了包括提交立项决策、建设实施、阶段性验收、生产经营等基础数据资料，参照评价指标体系和评价标准，得出评价结论。</w:t>
      </w:r>
    </w:p>
    <w:p w14:paraId="19F44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、绩效评价指标分析</w:t>
      </w:r>
    </w:p>
    <w:p w14:paraId="121F7B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firstLine="42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(一)项目决策情况</w:t>
      </w:r>
    </w:p>
    <w:p w14:paraId="2535F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firstLine="640" w:firstLineChars="200"/>
        <w:textAlignment w:val="auto"/>
        <w:rPr>
          <w:rFonts w:hint="eastAsia" w:ascii="仿宋_GB2312" w:hAnsi="仿宋_GB2312" w:eastAsia="仿宋_GB2312"/>
          <w:spacing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项目下达后，根据项目绩效目标,由实施的业务股室</w:t>
      </w:r>
      <w:r>
        <w:rPr>
          <w:rFonts w:hint="eastAsia" w:ascii="仿宋_GB2312" w:hAnsi="仿宋_GB2312" w:eastAsia="仿宋_GB2312" w:cs="仿宋_GB2312"/>
          <w:sz w:val="32"/>
          <w:szCs w:val="32"/>
        </w:rPr>
        <w:t>制定实施方案，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经集体研究后，</w:t>
      </w:r>
      <w:r>
        <w:rPr>
          <w:rFonts w:hint="eastAsia" w:ascii="仿宋_GB2312" w:hAnsi="仿宋_GB2312" w:eastAsia="仿宋_GB2312"/>
          <w:spacing w:val="2"/>
          <w:sz w:val="32"/>
          <w:szCs w:val="32"/>
        </w:rPr>
        <w:t>组织开展作业设计。</w:t>
      </w:r>
      <w:r>
        <w:rPr>
          <w:rFonts w:hint="eastAsia" w:ascii="仿宋_GB2312" w:hAnsi="仿宋_GB2312" w:eastAsia="仿宋_GB2312"/>
          <w:spacing w:val="2"/>
          <w:sz w:val="32"/>
          <w:szCs w:val="32"/>
          <w:lang w:eastAsia="zh-CN"/>
        </w:rPr>
        <w:t>按照我局“三重一大”相关规定，</w:t>
      </w:r>
      <w:r>
        <w:rPr>
          <w:rFonts w:hint="eastAsia" w:ascii="仿宋_GB2312" w:hAnsi="仿宋_GB2312" w:eastAsia="仿宋_GB2312"/>
          <w:spacing w:val="2"/>
          <w:sz w:val="32"/>
          <w:szCs w:val="32"/>
          <w:lang w:val="en-US" w:eastAsia="zh-CN"/>
        </w:rPr>
        <w:t>10万元以上</w:t>
      </w:r>
      <w:r>
        <w:rPr>
          <w:rFonts w:hint="eastAsia" w:ascii="仿宋_GB2312" w:hAnsi="仿宋_GB2312" w:eastAsia="仿宋_GB2312"/>
          <w:spacing w:val="2"/>
          <w:sz w:val="32"/>
          <w:szCs w:val="32"/>
          <w:lang w:eastAsia="zh-CN"/>
        </w:rPr>
        <w:t>项目由局党组研究确定实施方案。</w:t>
      </w:r>
    </w:p>
    <w:p w14:paraId="5365C8CF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="0" w:leftChars="0" w:firstLine="645" w:firstLineChars="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项目过程情况</w:t>
      </w:r>
    </w:p>
    <w:p w14:paraId="064C3B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严格按照</w:t>
      </w:r>
      <w:r>
        <w:rPr>
          <w:rFonts w:hint="eastAsia" w:ascii="仿宋_GB2312" w:hAnsi="宋体" w:eastAsia="仿宋_GB2312"/>
          <w:sz w:val="32"/>
          <w:szCs w:val="32"/>
        </w:rPr>
        <w:t>《福建省财政厅 福建省林业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局</w:t>
      </w:r>
      <w:r>
        <w:rPr>
          <w:rFonts w:hint="eastAsia" w:ascii="仿宋_GB2312" w:hAnsi="宋体" w:eastAsia="仿宋_GB2312"/>
          <w:sz w:val="32"/>
          <w:szCs w:val="32"/>
        </w:rPr>
        <w:t>关于印发福建省省级财政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林</w:t>
      </w: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业相关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专项</w:t>
      </w:r>
      <w:r>
        <w:rPr>
          <w:rFonts w:hint="eastAsia" w:ascii="仿宋_GB2312" w:hAnsi="宋体" w:eastAsia="仿宋_GB2312"/>
          <w:sz w:val="32"/>
          <w:szCs w:val="32"/>
        </w:rPr>
        <w:t>资金管理办法的通知》（闽财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规</w:t>
      </w:r>
      <w:r>
        <w:rPr>
          <w:rFonts w:hint="eastAsia" w:ascii="仿宋_GB2312" w:hAnsi="宋体" w:eastAsia="仿宋_GB2312"/>
          <w:sz w:val="32"/>
          <w:szCs w:val="32"/>
        </w:rPr>
        <w:t>〔20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宋体" w:eastAsia="仿宋_GB2312"/>
          <w:sz w:val="32"/>
          <w:szCs w:val="32"/>
        </w:rPr>
        <w:t>〕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宋体" w:eastAsia="仿宋_GB2312"/>
          <w:sz w:val="32"/>
          <w:szCs w:val="32"/>
        </w:rPr>
        <w:t>号）</w:t>
      </w:r>
      <w:r>
        <w:rPr>
          <w:rFonts w:hint="eastAsia" w:ascii="仿宋_GB2312" w:hAnsi="仿宋" w:eastAsia="仿宋_GB2312"/>
          <w:sz w:val="32"/>
          <w:szCs w:val="32"/>
        </w:rPr>
        <w:t>文件精神，专款专用、确保专项经费的使用效益和安全。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制定了林下经济、花卉项目、竹产业项目等补助办法等，规范补助资金的实施。</w:t>
      </w:r>
      <w:r>
        <w:rPr>
          <w:rFonts w:hint="eastAsia" w:ascii="仿宋_GB2312" w:hAnsi="宋体" w:eastAsia="仿宋_GB2312"/>
          <w:sz w:val="32"/>
          <w:szCs w:val="32"/>
        </w:rPr>
        <w:t>在项目实施过程中不断完善管理制度、检查验收和绩效评价制度等各项规章制度建设，各部门密切配合、指导、监督，有效推动了项目的有效开展。</w:t>
      </w:r>
    </w:p>
    <w:p w14:paraId="7A7764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下达我县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省级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财政林业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经济发展专项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资金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都能按时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到位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项目资金的拨付有完整的审批程序和手续，资金使用符合管理办法。</w:t>
      </w:r>
    </w:p>
    <w:p w14:paraId="6AFD1C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firstLine="640" w:firstLineChars="200"/>
        <w:textAlignment w:val="auto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eastAsia="zh-CN"/>
        </w:rPr>
        <w:t>林业经济发展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项目执行“先建后补”，经验收合格后给予补助。项目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eastAsia="zh-CN"/>
        </w:rPr>
        <w:t>按先规划，再公示上报批复实施方案程序执行。</w:t>
      </w:r>
      <w:r>
        <w:rPr>
          <w:rFonts w:hint="eastAsia" w:ascii="仿宋_GB2312" w:hAnsi="仿宋_GB2312" w:eastAsia="仿宋_GB2312"/>
          <w:color w:val="000000"/>
          <w:sz w:val="32"/>
          <w:szCs w:val="32"/>
          <w:lang w:eastAsia="zh-CN"/>
        </w:rPr>
        <w:t>对重点项目实行</w:t>
      </w:r>
      <w:r>
        <w:rPr>
          <w:rFonts w:hint="eastAsia" w:ascii="仿宋_GB2312" w:eastAsia="仿宋_GB2312"/>
          <w:sz w:val="32"/>
          <w:szCs w:val="32"/>
        </w:rPr>
        <w:t>乡村干部分片负责，对各个阶段的实施内容进行全程跟踪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，确保项目建设保质保量完成。</w:t>
      </w:r>
      <w:r>
        <w:rPr>
          <w:rFonts w:hint="eastAsia" w:ascii="仿宋_GB2312" w:eastAsia="仿宋_GB2312"/>
          <w:kern w:val="0"/>
          <w:sz w:val="32"/>
          <w:szCs w:val="32"/>
        </w:rPr>
        <w:t>对新开竹山机耕道依法依规办理征占用林地手续。在竹山机耕道维修中</w:t>
      </w:r>
      <w:r>
        <w:rPr>
          <w:rFonts w:hint="eastAsia" w:ascii="仿宋_GB2312" w:hAnsi="宋体" w:eastAsia="仿宋_GB2312" w:cs="宋体"/>
          <w:sz w:val="32"/>
          <w:szCs w:val="32"/>
        </w:rPr>
        <w:t>尽量节约、少用林地</w:t>
      </w:r>
      <w:r>
        <w:rPr>
          <w:rFonts w:hint="eastAsia" w:ascii="仿宋_GB2312" w:eastAsia="仿宋_GB2312"/>
          <w:kern w:val="0"/>
          <w:sz w:val="32"/>
          <w:szCs w:val="32"/>
        </w:rPr>
        <w:t>，不造成水土流失。</w:t>
      </w:r>
    </w:p>
    <w:p w14:paraId="407ACA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省级花卉项目通过建立县级项目储备库，对具备条件和补助需求的初审入库的申请补助单位进行遴选排序，项目计划上报市级林业局报备，下达项目补助资金计划后，县级确定项目实施单位，组织制定实施方案并进行专家评审、公示，批复项目实施方案。</w:t>
      </w:r>
    </w:p>
    <w:p w14:paraId="43EB3058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="0" w:leftChars="0" w:firstLine="645" w:firstLineChars="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项目产出情况</w:t>
      </w:r>
    </w:p>
    <w:p w14:paraId="7E37E3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="645" w:leftChars="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数量指标</w:t>
      </w:r>
    </w:p>
    <w:p w14:paraId="4D805E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实施林业科研项目1个，新建花卉温室大棚面积0.2016万㎡，全省新增林下经济基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地面积0.2281万亩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。</w:t>
      </w:r>
    </w:p>
    <w:p w14:paraId="29AA769C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="0" w:leftChars="0" w:firstLine="645" w:firstLineChars="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项目效益情况</w:t>
      </w:r>
    </w:p>
    <w:p w14:paraId="66CB177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firstLine="755" w:firstLineChars="236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_GB2312" w:hAnsi="仿宋" w:eastAsia="仿宋_GB2312"/>
          <w:color w:val="000000"/>
          <w:kern w:val="2"/>
          <w:sz w:val="32"/>
          <w:szCs w:val="32"/>
          <w:lang w:val="en-US" w:eastAsia="zh-CN" w:bidi="ar-SA"/>
        </w:rPr>
        <w:t>社会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效益</w:t>
      </w:r>
    </w:p>
    <w:p w14:paraId="5ABA11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花卉企业数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1家，达到绩效目标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</w:p>
    <w:p w14:paraId="02FF8371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="0" w:leftChars="0"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满意度情况</w:t>
      </w:r>
    </w:p>
    <w:p w14:paraId="73AF2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服务对象满意度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95%、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经营主体满意度100%，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达到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绩效目标。</w:t>
      </w:r>
    </w:p>
    <w:p w14:paraId="6D0CF7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、综合评价情况及评价结论(附相关评分表)</w:t>
      </w:r>
    </w:p>
    <w:p w14:paraId="5E8A23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我县根据项目的实施情况，开展项目绩效自评工作。通过对项目资金的到位、使用、支出情况；项目建设任务完成情况和效益情况；项目组织管理、财务管理情况等各项评价指标进行自评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林业经济发展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项目自评分为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100分，项目综合评价等级为优（详见专项绩效自评表）。</w:t>
      </w:r>
    </w:p>
    <w:p w14:paraId="65EEA748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主要经验及做法、存在的问题及原因分析</w:t>
      </w:r>
    </w:p>
    <w:p w14:paraId="6FA06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firstLine="619" w:firstLineChars="200"/>
        <w:textAlignment w:val="auto"/>
        <w:rPr>
          <w:rFonts w:hint="eastAsia" w:ascii="楷体_GB2312" w:hAnsi="楷体_GB2312" w:eastAsia="楷体_GB2312" w:cs="楷体_GB2312"/>
          <w:b/>
          <w:bCs w:val="0"/>
          <w:color w:val="000000"/>
          <w:spacing w:val="-6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000000"/>
          <w:spacing w:val="-6"/>
          <w:sz w:val="32"/>
          <w:szCs w:val="32"/>
          <w:lang w:val="en-US" w:eastAsia="zh-CN"/>
        </w:rPr>
        <w:t>（一）</w:t>
      </w:r>
      <w:r>
        <w:rPr>
          <w:rFonts w:hint="eastAsia" w:ascii="楷体_GB2312" w:hAnsi="楷体_GB2312" w:eastAsia="楷体_GB2312" w:cs="楷体_GB2312"/>
          <w:b/>
          <w:bCs w:val="0"/>
          <w:color w:val="000000"/>
          <w:spacing w:val="-6"/>
          <w:sz w:val="32"/>
          <w:szCs w:val="32"/>
        </w:rPr>
        <w:t>主要经验及做法</w:t>
      </w:r>
    </w:p>
    <w:p w14:paraId="630DCA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加强领导，明确职责。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成立了由局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分管副局长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为组长，局计财股负责人为副组长，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各有关股室负责人为成员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绩效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评价工作小组，及时召开会议，确定了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绩效评价对象、主要内容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、承担股室和时间要求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</w:p>
    <w:p w14:paraId="41D23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密切配合，各负其责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针对此次省级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财政林业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专项</w:t>
      </w:r>
      <w:r>
        <w:rPr>
          <w:rFonts w:hint="eastAsia" w:ascii="仿宋_GB2312" w:hAnsi="仿宋_GB2312" w:eastAsia="仿宋_GB2312" w:cs="仿宋_GB2312"/>
          <w:sz w:val="32"/>
          <w:szCs w:val="32"/>
        </w:rPr>
        <w:t>资金绩效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评价涉及的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项目，要求承办股室根据项目实施要求，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收集项目实施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有关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资料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包括提交立项决策、建设实施、生产经营等基础数据资料）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、资金拨付文件、财务会计资料等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，业务和财务部门相互配合，按时完成绩效评价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</w:p>
    <w:p w14:paraId="7E6A8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实事求是，客观评价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参照评价指标体系和评价标准，收集</w:t>
      </w:r>
      <w:r>
        <w:rPr>
          <w:rFonts w:hint="eastAsia" w:ascii="仿宋_GB2312" w:hAnsi="仿宋_GB2312" w:eastAsia="仿宋_GB2312" w:cs="仿宋_GB2312"/>
          <w:sz w:val="32"/>
          <w:szCs w:val="32"/>
        </w:rPr>
        <w:t>绩效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评价有关信息，运用相关评价方法，对各项目收集的相关材料，评价工作小组进行分析、处理，得出客观公正的评价结论。</w:t>
      </w:r>
    </w:p>
    <w:p w14:paraId="2795D02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1" w:firstLineChars="1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（二）存在问题及原因分析和有关建议：</w:t>
      </w:r>
    </w:p>
    <w:p w14:paraId="25C054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1.花卉方面：人才缺乏,同科研机构合作项目少。现有的花卉苗木公司，一般只有初、中级人员, 花卉苗木方面的技术人员更少。目前为止,我县还没有一支专职花卉苗木生产研发机构,而与科研机构合作的项目很少,因此对新项目新技术开发不多,制约了花卉苗木生产的创新发展。</w:t>
      </w:r>
    </w:p>
    <w:p w14:paraId="13D29E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2.竹业产业、林下经济方面：资金投入不足，上级对产业发展政策倾斜力度不足。建议加大资金投入力度，从政策、资金、技术等方面给予倾斜，扶持竹业、花卉产业发展。</w:t>
      </w:r>
    </w:p>
    <w:p w14:paraId="44C092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320" w:firstLineChars="1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六、</w:t>
      </w:r>
      <w:r>
        <w:rPr>
          <w:rFonts w:hint="eastAsia" w:ascii="黑体" w:hAnsi="黑体" w:eastAsia="黑体" w:cs="黑体"/>
          <w:sz w:val="32"/>
          <w:szCs w:val="32"/>
        </w:rPr>
        <w:t>其他需要说明的问题</w:t>
      </w:r>
    </w:p>
    <w:p w14:paraId="2C20C7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Chars="20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无</w:t>
      </w:r>
    </w:p>
    <w:p w14:paraId="4379E7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</w:p>
    <w:p w14:paraId="39CD1F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附：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2025年度林业经济发展专项资金绩效自评表</w:t>
      </w:r>
    </w:p>
    <w:p w14:paraId="27BF0D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120" w:lineRule="auto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91DFF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120" w:lineRule="auto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DC8D9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长汀县林业局</w:t>
      </w:r>
    </w:p>
    <w:p w14:paraId="00D75D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Chars="200" w:firstLine="5120" w:firstLineChars="1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2026年3月12日</w:t>
      </w:r>
    </w:p>
    <w:p w14:paraId="5C527F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Chars="200" w:firstLine="5120" w:firstLineChars="1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428A0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Chars="200" w:firstLine="5120" w:firstLineChars="1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D65A0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Chars="200" w:firstLine="5120" w:firstLineChars="1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47A8E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Chars="200" w:firstLine="5120" w:firstLineChars="1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4E5AE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Chars="200" w:firstLine="5120" w:firstLineChars="1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14E82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Chars="200" w:firstLine="5120" w:firstLineChars="1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101F8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Chars="200" w:firstLine="5120" w:firstLineChars="1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7BE85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120" w:lineRule="auto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089F2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E30A3B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7E30A3B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51B71E"/>
    <w:multiLevelType w:val="singleLevel"/>
    <w:tmpl w:val="9B51B71E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CEAAEBD"/>
    <w:multiLevelType w:val="singleLevel"/>
    <w:tmpl w:val="ACEAAEBD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-10"/>
      </w:pPr>
      <w:rPr>
        <w:rFonts w:hint="default"/>
        <w:b/>
        <w:bCs/>
      </w:rPr>
    </w:lvl>
  </w:abstractNum>
  <w:abstractNum w:abstractNumId="2">
    <w:nsid w:val="F21B7B54"/>
    <w:multiLevelType w:val="singleLevel"/>
    <w:tmpl w:val="F21B7B54"/>
    <w:lvl w:ilvl="0" w:tentative="0">
      <w:start w:val="5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F9D2622D"/>
    <w:multiLevelType w:val="singleLevel"/>
    <w:tmpl w:val="F9D2622D"/>
    <w:lvl w:ilvl="0" w:tentative="0">
      <w:start w:val="1"/>
      <w:numFmt w:val="chineseCounting"/>
      <w:lvlText w:val="(%1)"/>
      <w:lvlJc w:val="left"/>
      <w:pPr>
        <w:tabs>
          <w:tab w:val="left" w:pos="312"/>
        </w:tabs>
      </w:pPr>
      <w:rPr>
        <w:rFonts w:hint="eastAsia" w:ascii="楷体_GB2312" w:hAnsi="楷体_GB2312" w:eastAsia="楷体_GB2312" w:cs="楷体_GB2312"/>
        <w:sz w:val="32"/>
        <w:szCs w:val="32"/>
      </w:rPr>
    </w:lvl>
  </w:abstractNum>
  <w:abstractNum w:abstractNumId="4">
    <w:nsid w:val="1DAA8D75"/>
    <w:multiLevelType w:val="singleLevel"/>
    <w:tmpl w:val="1DAA8D75"/>
    <w:lvl w:ilvl="0" w:tentative="0">
      <w:start w:val="2"/>
      <w:numFmt w:val="chineseCounting"/>
      <w:lvlText w:val="(%1)"/>
      <w:lvlJc w:val="left"/>
      <w:pPr>
        <w:tabs>
          <w:tab w:val="left" w:pos="312"/>
        </w:tabs>
      </w:pPr>
      <w:rPr>
        <w:rFonts w:hint="eastAsia" w:ascii="楷体_GB2312" w:hAnsi="楷体_GB2312" w:eastAsia="楷体_GB2312" w:cs="楷体_GB2312"/>
        <w:sz w:val="32"/>
        <w:szCs w:val="32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bordersDoNotSurroundHeader w:val="0"/>
  <w:bordersDoNotSurroundFooter w:val="0"/>
  <w:documentProtection w:enforcement="0"/>
  <w:displayHorizontalDrawingGridEvery w:val="1"/>
  <w:displayVerticalDrawingGridEvery w:val="1"/>
  <w:noPunctuationKerning w:val="1"/>
  <w:hdrShapeDefaults>
    <o:shapelayout v:ext="edit">
      <o:idmap v:ext="edit" data="3,4"/>
    </o:shapelayout>
  </w:hdrShapeDefaults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12345"/>
    <w:rsid w:val="00E60A9C"/>
    <w:rsid w:val="01522154"/>
    <w:rsid w:val="01A249C3"/>
    <w:rsid w:val="01FA65AD"/>
    <w:rsid w:val="024A437F"/>
    <w:rsid w:val="0261662C"/>
    <w:rsid w:val="02A1111E"/>
    <w:rsid w:val="02B1388C"/>
    <w:rsid w:val="032651B2"/>
    <w:rsid w:val="038E05EB"/>
    <w:rsid w:val="057B7A05"/>
    <w:rsid w:val="05C2199B"/>
    <w:rsid w:val="07B14B64"/>
    <w:rsid w:val="08346591"/>
    <w:rsid w:val="084F3D84"/>
    <w:rsid w:val="087E626B"/>
    <w:rsid w:val="08E458C1"/>
    <w:rsid w:val="08F70FEF"/>
    <w:rsid w:val="09654B91"/>
    <w:rsid w:val="09FB64A3"/>
    <w:rsid w:val="0AB9221A"/>
    <w:rsid w:val="0AE65EC5"/>
    <w:rsid w:val="0AE71698"/>
    <w:rsid w:val="0B271706"/>
    <w:rsid w:val="0B8D2240"/>
    <w:rsid w:val="0BCB2D57"/>
    <w:rsid w:val="0BF40409"/>
    <w:rsid w:val="0BF4406D"/>
    <w:rsid w:val="0CAF10DB"/>
    <w:rsid w:val="0D007B3E"/>
    <w:rsid w:val="0D2F229F"/>
    <w:rsid w:val="0D624EF2"/>
    <w:rsid w:val="0D687620"/>
    <w:rsid w:val="0D7F2007"/>
    <w:rsid w:val="0D9773A6"/>
    <w:rsid w:val="0E032FBD"/>
    <w:rsid w:val="0E075464"/>
    <w:rsid w:val="0EB772EA"/>
    <w:rsid w:val="0ECE329B"/>
    <w:rsid w:val="0ED25165"/>
    <w:rsid w:val="0EE56744"/>
    <w:rsid w:val="0F4F6B79"/>
    <w:rsid w:val="0F802C6D"/>
    <w:rsid w:val="0FD50659"/>
    <w:rsid w:val="1030584D"/>
    <w:rsid w:val="104B26C9"/>
    <w:rsid w:val="10525CF9"/>
    <w:rsid w:val="10596B94"/>
    <w:rsid w:val="106B45D8"/>
    <w:rsid w:val="109E3995"/>
    <w:rsid w:val="10B65730"/>
    <w:rsid w:val="114677E3"/>
    <w:rsid w:val="115713AF"/>
    <w:rsid w:val="11F808AD"/>
    <w:rsid w:val="124A7867"/>
    <w:rsid w:val="1275468E"/>
    <w:rsid w:val="12B0052F"/>
    <w:rsid w:val="13372555"/>
    <w:rsid w:val="1352573F"/>
    <w:rsid w:val="1372059E"/>
    <w:rsid w:val="13CE7899"/>
    <w:rsid w:val="13D12EE6"/>
    <w:rsid w:val="1413590A"/>
    <w:rsid w:val="146855F8"/>
    <w:rsid w:val="14A01236"/>
    <w:rsid w:val="15947161"/>
    <w:rsid w:val="15CF0ADB"/>
    <w:rsid w:val="15DC6246"/>
    <w:rsid w:val="16225115"/>
    <w:rsid w:val="162825AA"/>
    <w:rsid w:val="1659407E"/>
    <w:rsid w:val="17AA4179"/>
    <w:rsid w:val="17C01867"/>
    <w:rsid w:val="17E71E6C"/>
    <w:rsid w:val="183103F7"/>
    <w:rsid w:val="185F46D0"/>
    <w:rsid w:val="186C142F"/>
    <w:rsid w:val="18BC4BA4"/>
    <w:rsid w:val="18C1177B"/>
    <w:rsid w:val="18CF4EC2"/>
    <w:rsid w:val="18E815CF"/>
    <w:rsid w:val="196D70E4"/>
    <w:rsid w:val="1B505038"/>
    <w:rsid w:val="1BB673AF"/>
    <w:rsid w:val="1C1F3FB1"/>
    <w:rsid w:val="1C4344EA"/>
    <w:rsid w:val="1C627607"/>
    <w:rsid w:val="1CD467FA"/>
    <w:rsid w:val="1CDB5603"/>
    <w:rsid w:val="1CF77E61"/>
    <w:rsid w:val="1D43101F"/>
    <w:rsid w:val="1D4E37F9"/>
    <w:rsid w:val="1D842C96"/>
    <w:rsid w:val="1E15048B"/>
    <w:rsid w:val="1E396257"/>
    <w:rsid w:val="1E3A3F14"/>
    <w:rsid w:val="1E7C04CA"/>
    <w:rsid w:val="1F1C3919"/>
    <w:rsid w:val="1F3142C6"/>
    <w:rsid w:val="1F7B25F8"/>
    <w:rsid w:val="1F7C289F"/>
    <w:rsid w:val="1FDA7187"/>
    <w:rsid w:val="20EE5043"/>
    <w:rsid w:val="20F64243"/>
    <w:rsid w:val="214178FD"/>
    <w:rsid w:val="21FA6D5D"/>
    <w:rsid w:val="22D10B16"/>
    <w:rsid w:val="231A3C2B"/>
    <w:rsid w:val="235D5A7E"/>
    <w:rsid w:val="23A078EA"/>
    <w:rsid w:val="23A73351"/>
    <w:rsid w:val="23C30EBF"/>
    <w:rsid w:val="23C6058D"/>
    <w:rsid w:val="243702FB"/>
    <w:rsid w:val="24E9574A"/>
    <w:rsid w:val="25CB3C39"/>
    <w:rsid w:val="263712B7"/>
    <w:rsid w:val="26C8461C"/>
    <w:rsid w:val="27761936"/>
    <w:rsid w:val="27BA3F65"/>
    <w:rsid w:val="27D11497"/>
    <w:rsid w:val="27F751B9"/>
    <w:rsid w:val="280D6CE4"/>
    <w:rsid w:val="28407E61"/>
    <w:rsid w:val="285C7D55"/>
    <w:rsid w:val="292E0198"/>
    <w:rsid w:val="297B7D25"/>
    <w:rsid w:val="298365D8"/>
    <w:rsid w:val="29A924E3"/>
    <w:rsid w:val="29B175E9"/>
    <w:rsid w:val="29CE03A5"/>
    <w:rsid w:val="29EF3C6E"/>
    <w:rsid w:val="29F54404"/>
    <w:rsid w:val="2A326424"/>
    <w:rsid w:val="2B0015A1"/>
    <w:rsid w:val="2B4F0E68"/>
    <w:rsid w:val="2B604D66"/>
    <w:rsid w:val="2BBB3785"/>
    <w:rsid w:val="2C640943"/>
    <w:rsid w:val="2C823249"/>
    <w:rsid w:val="2D0F69C4"/>
    <w:rsid w:val="2D2325AC"/>
    <w:rsid w:val="2DFF6B75"/>
    <w:rsid w:val="2E13617D"/>
    <w:rsid w:val="2E574249"/>
    <w:rsid w:val="2E5A41FA"/>
    <w:rsid w:val="2E717C82"/>
    <w:rsid w:val="2E9375F4"/>
    <w:rsid w:val="2EDD77F3"/>
    <w:rsid w:val="2F464330"/>
    <w:rsid w:val="2F712CBD"/>
    <w:rsid w:val="2F9202B1"/>
    <w:rsid w:val="2FC10C66"/>
    <w:rsid w:val="2FC811E9"/>
    <w:rsid w:val="2FEA5603"/>
    <w:rsid w:val="304F5466"/>
    <w:rsid w:val="307D65AD"/>
    <w:rsid w:val="30814513"/>
    <w:rsid w:val="30EC5EE8"/>
    <w:rsid w:val="30FD765B"/>
    <w:rsid w:val="31513245"/>
    <w:rsid w:val="317451C3"/>
    <w:rsid w:val="31994BEB"/>
    <w:rsid w:val="31ED3189"/>
    <w:rsid w:val="321D581C"/>
    <w:rsid w:val="322F7F9F"/>
    <w:rsid w:val="323C6378"/>
    <w:rsid w:val="32471B43"/>
    <w:rsid w:val="33386686"/>
    <w:rsid w:val="33601BAD"/>
    <w:rsid w:val="337E678E"/>
    <w:rsid w:val="33A06705"/>
    <w:rsid w:val="33C36D50"/>
    <w:rsid w:val="34110534"/>
    <w:rsid w:val="342B1D46"/>
    <w:rsid w:val="35461EBC"/>
    <w:rsid w:val="359A5F52"/>
    <w:rsid w:val="36CF7301"/>
    <w:rsid w:val="36FD5C1C"/>
    <w:rsid w:val="37092813"/>
    <w:rsid w:val="37235402"/>
    <w:rsid w:val="37CE1367"/>
    <w:rsid w:val="383F08C7"/>
    <w:rsid w:val="3848736B"/>
    <w:rsid w:val="38E70B8D"/>
    <w:rsid w:val="390A1A8C"/>
    <w:rsid w:val="391B5606"/>
    <w:rsid w:val="392C0A3B"/>
    <w:rsid w:val="392C18D5"/>
    <w:rsid w:val="39504CED"/>
    <w:rsid w:val="395660FE"/>
    <w:rsid w:val="39B051C8"/>
    <w:rsid w:val="39BA6046"/>
    <w:rsid w:val="39D569DC"/>
    <w:rsid w:val="39ED1F78"/>
    <w:rsid w:val="3AC146ED"/>
    <w:rsid w:val="3B116EE0"/>
    <w:rsid w:val="3BC776FD"/>
    <w:rsid w:val="3BEE647B"/>
    <w:rsid w:val="3D3642B1"/>
    <w:rsid w:val="3D6E6CBF"/>
    <w:rsid w:val="3DBB0773"/>
    <w:rsid w:val="3DC92CFC"/>
    <w:rsid w:val="3E2F6763"/>
    <w:rsid w:val="3E5C76CC"/>
    <w:rsid w:val="3EE55BC4"/>
    <w:rsid w:val="3EF80539"/>
    <w:rsid w:val="3EF9316D"/>
    <w:rsid w:val="3F316DAB"/>
    <w:rsid w:val="3F5860E5"/>
    <w:rsid w:val="3F7B6278"/>
    <w:rsid w:val="3F884C3E"/>
    <w:rsid w:val="40095632"/>
    <w:rsid w:val="40C559FD"/>
    <w:rsid w:val="41BC39D0"/>
    <w:rsid w:val="42240501"/>
    <w:rsid w:val="42530FF6"/>
    <w:rsid w:val="42601716"/>
    <w:rsid w:val="426C0658"/>
    <w:rsid w:val="427E3874"/>
    <w:rsid w:val="42DA32B5"/>
    <w:rsid w:val="436D047B"/>
    <w:rsid w:val="438F1CCE"/>
    <w:rsid w:val="43D77E7B"/>
    <w:rsid w:val="441A3D6D"/>
    <w:rsid w:val="44EE129A"/>
    <w:rsid w:val="453141B6"/>
    <w:rsid w:val="469F0A9E"/>
    <w:rsid w:val="47102E2D"/>
    <w:rsid w:val="471F398D"/>
    <w:rsid w:val="47394A4E"/>
    <w:rsid w:val="476D64A6"/>
    <w:rsid w:val="47E54222"/>
    <w:rsid w:val="482C7F9D"/>
    <w:rsid w:val="4897423B"/>
    <w:rsid w:val="48F0738F"/>
    <w:rsid w:val="48FD5F50"/>
    <w:rsid w:val="494A1F24"/>
    <w:rsid w:val="49CF3340"/>
    <w:rsid w:val="49F63F82"/>
    <w:rsid w:val="4A765644"/>
    <w:rsid w:val="4A8C5270"/>
    <w:rsid w:val="4ABC3110"/>
    <w:rsid w:val="4AD738DC"/>
    <w:rsid w:val="4B4B2FA2"/>
    <w:rsid w:val="4B885FA4"/>
    <w:rsid w:val="4C1A084B"/>
    <w:rsid w:val="4C2832E3"/>
    <w:rsid w:val="4C794B15"/>
    <w:rsid w:val="4E58553D"/>
    <w:rsid w:val="4E7A2B16"/>
    <w:rsid w:val="4E9437B3"/>
    <w:rsid w:val="4EA372A4"/>
    <w:rsid w:val="4EA52C4C"/>
    <w:rsid w:val="4F250E06"/>
    <w:rsid w:val="4F6F5FA1"/>
    <w:rsid w:val="4F870D81"/>
    <w:rsid w:val="4FD45A9B"/>
    <w:rsid w:val="4FFB59F0"/>
    <w:rsid w:val="513A0A90"/>
    <w:rsid w:val="5236220A"/>
    <w:rsid w:val="528218E1"/>
    <w:rsid w:val="52A01E26"/>
    <w:rsid w:val="52BA2D4E"/>
    <w:rsid w:val="52ED493F"/>
    <w:rsid w:val="53A05E55"/>
    <w:rsid w:val="53BD416B"/>
    <w:rsid w:val="53CF4F7B"/>
    <w:rsid w:val="5408144B"/>
    <w:rsid w:val="54191267"/>
    <w:rsid w:val="546926EB"/>
    <w:rsid w:val="549D3117"/>
    <w:rsid w:val="54A65668"/>
    <w:rsid w:val="54B75204"/>
    <w:rsid w:val="561E5C2D"/>
    <w:rsid w:val="56352885"/>
    <w:rsid w:val="56CE0279"/>
    <w:rsid w:val="56FC7846"/>
    <w:rsid w:val="57450EFD"/>
    <w:rsid w:val="57C32112"/>
    <w:rsid w:val="582036B0"/>
    <w:rsid w:val="58256929"/>
    <w:rsid w:val="59266DFD"/>
    <w:rsid w:val="5977212E"/>
    <w:rsid w:val="59837DAB"/>
    <w:rsid w:val="59B77A55"/>
    <w:rsid w:val="59E940B2"/>
    <w:rsid w:val="5BCE1D39"/>
    <w:rsid w:val="5BF46AC8"/>
    <w:rsid w:val="5C942C5B"/>
    <w:rsid w:val="5CAB1AF3"/>
    <w:rsid w:val="5CDB13C6"/>
    <w:rsid w:val="5D2565FE"/>
    <w:rsid w:val="5D6B1282"/>
    <w:rsid w:val="5D720FA3"/>
    <w:rsid w:val="5DA02DE2"/>
    <w:rsid w:val="5DD551F9"/>
    <w:rsid w:val="5DF65BC1"/>
    <w:rsid w:val="5DFB0858"/>
    <w:rsid w:val="5E2C0A11"/>
    <w:rsid w:val="5E9776F7"/>
    <w:rsid w:val="5EEE5CC7"/>
    <w:rsid w:val="5F1A29DF"/>
    <w:rsid w:val="5F256F1B"/>
    <w:rsid w:val="5F510A83"/>
    <w:rsid w:val="5FD644DB"/>
    <w:rsid w:val="60B8658C"/>
    <w:rsid w:val="61152A57"/>
    <w:rsid w:val="61D07906"/>
    <w:rsid w:val="62782477"/>
    <w:rsid w:val="62AA45FB"/>
    <w:rsid w:val="62CE34A2"/>
    <w:rsid w:val="63922C15"/>
    <w:rsid w:val="63C740A8"/>
    <w:rsid w:val="6408782B"/>
    <w:rsid w:val="64350DB8"/>
    <w:rsid w:val="64B839FC"/>
    <w:rsid w:val="64BB7203"/>
    <w:rsid w:val="64EA0D87"/>
    <w:rsid w:val="650269B8"/>
    <w:rsid w:val="65604101"/>
    <w:rsid w:val="65B81B71"/>
    <w:rsid w:val="65FD7C76"/>
    <w:rsid w:val="660B1854"/>
    <w:rsid w:val="66350FED"/>
    <w:rsid w:val="665705F5"/>
    <w:rsid w:val="67467DFA"/>
    <w:rsid w:val="678A0557"/>
    <w:rsid w:val="67C63C85"/>
    <w:rsid w:val="67E10ABE"/>
    <w:rsid w:val="67EA11B6"/>
    <w:rsid w:val="68067873"/>
    <w:rsid w:val="68393307"/>
    <w:rsid w:val="68416D2E"/>
    <w:rsid w:val="685968A7"/>
    <w:rsid w:val="68914293"/>
    <w:rsid w:val="68F5395E"/>
    <w:rsid w:val="690B56C7"/>
    <w:rsid w:val="69125241"/>
    <w:rsid w:val="69155338"/>
    <w:rsid w:val="692073C4"/>
    <w:rsid w:val="695928D6"/>
    <w:rsid w:val="69B0088C"/>
    <w:rsid w:val="69E83787"/>
    <w:rsid w:val="69F40656"/>
    <w:rsid w:val="6A0171F6"/>
    <w:rsid w:val="6A5012FB"/>
    <w:rsid w:val="6A5A4B58"/>
    <w:rsid w:val="6A7F45BF"/>
    <w:rsid w:val="6AC975E8"/>
    <w:rsid w:val="6B972D20"/>
    <w:rsid w:val="6BE96194"/>
    <w:rsid w:val="6C1A47B5"/>
    <w:rsid w:val="6C6121CE"/>
    <w:rsid w:val="6C68355C"/>
    <w:rsid w:val="6D460042"/>
    <w:rsid w:val="6D611D5A"/>
    <w:rsid w:val="6D9467CD"/>
    <w:rsid w:val="6DB30807"/>
    <w:rsid w:val="6DF26D86"/>
    <w:rsid w:val="6E7B6E4B"/>
    <w:rsid w:val="6EA04E57"/>
    <w:rsid w:val="6EB74476"/>
    <w:rsid w:val="703B0F88"/>
    <w:rsid w:val="71445C1A"/>
    <w:rsid w:val="715F2A54"/>
    <w:rsid w:val="71785F87"/>
    <w:rsid w:val="71CD7F19"/>
    <w:rsid w:val="724D397D"/>
    <w:rsid w:val="725D2AD3"/>
    <w:rsid w:val="732B6917"/>
    <w:rsid w:val="73414B6D"/>
    <w:rsid w:val="737B4CDF"/>
    <w:rsid w:val="745135B2"/>
    <w:rsid w:val="7507768A"/>
    <w:rsid w:val="753446A4"/>
    <w:rsid w:val="75DC3D83"/>
    <w:rsid w:val="764861AD"/>
    <w:rsid w:val="76632139"/>
    <w:rsid w:val="76F40754"/>
    <w:rsid w:val="77351B2B"/>
    <w:rsid w:val="77841BFE"/>
    <w:rsid w:val="78016613"/>
    <w:rsid w:val="793C1A80"/>
    <w:rsid w:val="796C21B2"/>
    <w:rsid w:val="7A326F58"/>
    <w:rsid w:val="7A7A293A"/>
    <w:rsid w:val="7ACA7190"/>
    <w:rsid w:val="7ADB314B"/>
    <w:rsid w:val="7B0326A2"/>
    <w:rsid w:val="7B0B3E67"/>
    <w:rsid w:val="7B226FCC"/>
    <w:rsid w:val="7B974C50"/>
    <w:rsid w:val="7BBE3581"/>
    <w:rsid w:val="7BE14791"/>
    <w:rsid w:val="7BE15075"/>
    <w:rsid w:val="7C1A5EF5"/>
    <w:rsid w:val="7C4A4BBD"/>
    <w:rsid w:val="7CC06A9D"/>
    <w:rsid w:val="7D7D2CD0"/>
    <w:rsid w:val="7DF12C86"/>
    <w:rsid w:val="7E1717EC"/>
    <w:rsid w:val="7E785490"/>
    <w:rsid w:val="7E891110"/>
    <w:rsid w:val="7ED06D3F"/>
    <w:rsid w:val="7F451A65"/>
    <w:rsid w:val="7F4C2BE4"/>
    <w:rsid w:val="7F5F15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rPr>
      <w:rFonts w:ascii="宋体" w:hAnsi="Courier New" w:eastAsia="宋体"/>
      <w:sz w:val="21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2868</Words>
  <Characters>2979</Characters>
  <TotalTime>0</TotalTime>
  <ScaleCrop>false</ScaleCrop>
  <LinksUpToDate>false</LinksUpToDate>
  <CharactersWithSpaces>3014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2021-04-16T00:15:00Z</dcterms:created>
  <dc:creator>Apache POI</dc:creator>
  <cp:lastModifiedBy>渡过</cp:lastModifiedBy>
  <cp:lastPrinted>2021-10-27T07:04:00Z</cp:lastPrinted>
  <dcterms:modified xsi:type="dcterms:W3CDTF">2026-04-17T01:45:04Z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298D265DE3A94583A1BA5F91396D7450_13</vt:lpwstr>
  </property>
  <property fmtid="{D5CDD505-2E9C-101B-9397-08002B2CF9AE}" pid="4" name="KSOTemplateDocerSaveRecord">
    <vt:lpwstr>eyJoZGlkIjoiYmQ5YWU2MmIzZTkzMjg0MWIwOTU2MWJlMTA1Y2VlMzgiLCJ1c2VySWQiOiI0MTYwNDk0NDEifQ==</vt:lpwstr>
  </property>
</Properties>
</file>