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10AE6DF7">
      <w:pPr>
        <w:widowControl/>
        <w:jc w:val="center"/>
        <w:rPr>
          <w:sz w:val="32"/>
          <w:szCs w:val="32"/>
          <w:highlight w:val="none"/>
        </w:rPr>
      </w:pPr>
    </w:p>
    <w:p w14:paraId="3E466969">
      <w:pPr>
        <w:widowControl/>
        <w:jc w:val="both"/>
        <w:rPr>
          <w:sz w:val="84"/>
          <w:szCs w:val="84"/>
          <w:highlight w:val="none"/>
        </w:rPr>
      </w:pPr>
    </w:p>
    <w:p w14:paraId="14E47F14">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14:paraId="2612820C">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福建省长汀县发展和改革局（事业）</w:t>
      </w:r>
    </w:p>
    <w:p w14:paraId="25C05BAC">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szCs w:val="84"/>
          <w:highlight w:val="none"/>
          <w:lang w:val="en-US" w:eastAsia="zh-CN"/>
        </w:rPr>
        <w:t>单位</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14:paraId="54EB9CAB">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14:paraId="1E66AD9F">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"_Toc256000052"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14:paraId="18B59F1F">
          <w:pPr>
            <w:pStyle w:val="10"/>
            <w:tabs>
              <w:tab w:val="right" w:leader="dot" w:pos="9730"/>
            </w:tabs>
            <w:rPr>
              <w:rFonts w:asciiTheme="minorHAnsi" w:hAnsiTheme="minorHAnsi"/>
              <w:sz w:val="22"/>
            </w:rPr>
          </w:pPr>
          <w:r>
            <w:fldChar w:fldCharType="begin"/>
          </w:r>
          <w:r>
            <w:instrText xml:space="preserve"> HYPERLINK \l "_Toc256000053" </w:instrText>
          </w:r>
          <w:r>
            <w:fldChar w:fldCharType="separate"/>
          </w:r>
          <w:r>
            <w:rPr>
              <w:rStyle w:val="22"/>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14:paraId="4D6417F1">
          <w:pPr>
            <w:pStyle w:val="10"/>
            <w:tabs>
              <w:tab w:val="right" w:leader="dot" w:pos="9730"/>
            </w:tabs>
            <w:rPr>
              <w:rFonts w:asciiTheme="minorHAnsi" w:hAnsiTheme="minorHAnsi"/>
              <w:sz w:val="22"/>
            </w:rPr>
          </w:pPr>
          <w:r>
            <w:fldChar w:fldCharType="begin"/>
          </w:r>
          <w:r>
            <w:instrText xml:space="preserve"> HYPERLINK \l "_Toc256000054" </w:instrText>
          </w:r>
          <w:r>
            <w:fldChar w:fldCharType="separate"/>
          </w:r>
          <w:r>
            <w:rPr>
              <w:rStyle w:val="22"/>
              <w:rFonts w:ascii="仿宋" w:hAnsi="仿宋" w:eastAsia="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14:paraId="50400FE3">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14:paraId="727C9E2F">
          <w:pPr>
            <w:pStyle w:val="17"/>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2025年度单位决算表</w:t>
          </w:r>
          <w:r>
            <w:tab/>
          </w:r>
          <w:r>
            <w:fldChar w:fldCharType="begin"/>
          </w:r>
          <w:r>
            <w:instrText xml:space="preserve"> PAGEREF _Toc256000056 \h </w:instrText>
          </w:r>
          <w:r>
            <w:fldChar w:fldCharType="separate"/>
          </w:r>
          <w:r>
            <w:t>5</w:t>
          </w:r>
          <w:r>
            <w:fldChar w:fldCharType="end"/>
          </w:r>
          <w:r>
            <w:fldChar w:fldCharType="end"/>
          </w:r>
        </w:p>
        <w:p w14:paraId="0A91EE73">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一、收入支出决算总表</w:t>
          </w:r>
          <w:r>
            <w:tab/>
          </w:r>
          <w:r>
            <w:fldChar w:fldCharType="begin"/>
          </w:r>
          <w:r>
            <w:instrText xml:space="preserve"> PAGEREF _Toc256000057 \h </w:instrText>
          </w:r>
          <w:r>
            <w:fldChar w:fldCharType="separate"/>
          </w:r>
          <w:r>
            <w:t>6</w:t>
          </w:r>
          <w:r>
            <w:fldChar w:fldCharType="end"/>
          </w:r>
          <w:r>
            <w:fldChar w:fldCharType="end"/>
          </w:r>
        </w:p>
        <w:p w14:paraId="0E226358">
          <w:pPr>
            <w:pStyle w:val="10"/>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2"/>
              <w:rFonts w:ascii="仿宋" w:hAnsi="仿宋" w:eastAsia="仿宋" w:cs="仿宋"/>
            </w:rPr>
            <w:t>二、收入决算表</w:t>
          </w:r>
          <w:r>
            <w:tab/>
          </w:r>
          <w:r>
            <w:fldChar w:fldCharType="begin"/>
          </w:r>
          <w:r>
            <w:instrText xml:space="preserve"> PAGEREF _Toc256000058 \h </w:instrText>
          </w:r>
          <w:r>
            <w:fldChar w:fldCharType="separate"/>
          </w:r>
          <w:r>
            <w:t>8</w:t>
          </w:r>
          <w:r>
            <w:fldChar w:fldCharType="end"/>
          </w:r>
          <w:r>
            <w:fldChar w:fldCharType="end"/>
          </w:r>
        </w:p>
        <w:p w14:paraId="3500B7F2">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2"/>
              <w:rFonts w:ascii="仿宋" w:hAnsi="仿宋" w:eastAsia="仿宋" w:cs="仿宋"/>
            </w:rPr>
            <w:t>三、支出决算表</w:t>
          </w:r>
          <w:r>
            <w:tab/>
          </w:r>
          <w:r>
            <w:fldChar w:fldCharType="begin"/>
          </w:r>
          <w:r>
            <w:instrText xml:space="preserve"> PAGEREF _Toc256000059 \h </w:instrText>
          </w:r>
          <w:r>
            <w:fldChar w:fldCharType="separate"/>
          </w:r>
          <w:r>
            <w:t>10</w:t>
          </w:r>
          <w:r>
            <w:fldChar w:fldCharType="end"/>
          </w:r>
          <w:r>
            <w:fldChar w:fldCharType="end"/>
          </w:r>
        </w:p>
        <w:p w14:paraId="60C18D02">
          <w:pPr>
            <w:pStyle w:val="10"/>
            <w:tabs>
              <w:tab w:val="right" w:leader="dot" w:pos="9730"/>
            </w:tabs>
            <w:rPr>
              <w:rFonts w:asciiTheme="minorHAnsi" w:hAnsiTheme="minorHAnsi"/>
              <w:sz w:val="22"/>
            </w:rPr>
          </w:pPr>
          <w:r>
            <w:fldChar w:fldCharType="begin"/>
          </w:r>
          <w:r>
            <w:instrText xml:space="preserve"> HYPERLINK \l "_Toc256000060" </w:instrText>
          </w:r>
          <w:r>
            <w:fldChar w:fldCharType="separate"/>
          </w:r>
          <w:r>
            <w:rPr>
              <w:rStyle w:val="22"/>
              <w:rFonts w:ascii="仿宋" w:hAnsi="仿宋" w:eastAsia="仿宋" w:cs="仿宋"/>
            </w:rPr>
            <w:t>四、财政拨款收入支出决算总表</w:t>
          </w:r>
          <w:r>
            <w:tab/>
          </w:r>
          <w:r>
            <w:fldChar w:fldCharType="begin"/>
          </w:r>
          <w:r>
            <w:instrText xml:space="preserve"> PAGEREF _Toc256000060 \h </w:instrText>
          </w:r>
          <w:r>
            <w:fldChar w:fldCharType="separate"/>
          </w:r>
          <w:r>
            <w:t>11</w:t>
          </w:r>
          <w:r>
            <w:fldChar w:fldCharType="end"/>
          </w:r>
          <w:r>
            <w:fldChar w:fldCharType="end"/>
          </w:r>
        </w:p>
        <w:p w14:paraId="7278B270">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2"/>
              <w:rFonts w:ascii="仿宋" w:hAnsi="仿宋" w:eastAsia="仿宋" w:cs="仿宋"/>
            </w:rPr>
            <w:t>五、一般公共预算财政拨款支出决算表</w:t>
          </w:r>
          <w:r>
            <w:tab/>
          </w:r>
          <w:r>
            <w:fldChar w:fldCharType="begin"/>
          </w:r>
          <w:r>
            <w:instrText xml:space="preserve"> PAGEREF _Toc256000061 \h </w:instrText>
          </w:r>
          <w:r>
            <w:fldChar w:fldCharType="separate"/>
          </w:r>
          <w:r>
            <w:t>14</w:t>
          </w:r>
          <w:r>
            <w:fldChar w:fldCharType="end"/>
          </w:r>
          <w:r>
            <w:fldChar w:fldCharType="end"/>
          </w:r>
        </w:p>
        <w:p w14:paraId="4C48F3D9">
          <w:pPr>
            <w:pStyle w:val="10"/>
            <w:tabs>
              <w:tab w:val="right" w:leader="dot" w:pos="9730"/>
            </w:tabs>
            <w:rPr>
              <w:rFonts w:asciiTheme="minorHAnsi" w:hAnsiTheme="minorHAnsi"/>
              <w:sz w:val="22"/>
            </w:rPr>
          </w:pPr>
          <w:r>
            <w:fldChar w:fldCharType="begin"/>
          </w:r>
          <w:r>
            <w:instrText xml:space="preserve"> HYPERLINK \l "_Toc256000062" </w:instrText>
          </w:r>
          <w:r>
            <w:fldChar w:fldCharType="separate"/>
          </w:r>
          <w:r>
            <w:rPr>
              <w:rStyle w:val="22"/>
              <w:rFonts w:ascii="仿宋" w:hAnsi="仿宋" w:eastAsia="仿宋" w:cs="仿宋"/>
            </w:rPr>
            <w:t>六、一般公共预算财政拨款基本支出决算表</w:t>
          </w:r>
          <w:r>
            <w:tab/>
          </w:r>
          <w:r>
            <w:fldChar w:fldCharType="begin"/>
          </w:r>
          <w:r>
            <w:instrText xml:space="preserve"> PAGEREF _Toc256000062 \h </w:instrText>
          </w:r>
          <w:r>
            <w:fldChar w:fldCharType="separate"/>
          </w:r>
          <w:r>
            <w:t>15</w:t>
          </w:r>
          <w:r>
            <w:fldChar w:fldCharType="end"/>
          </w:r>
          <w:r>
            <w:fldChar w:fldCharType="end"/>
          </w:r>
        </w:p>
        <w:p w14:paraId="6024EE1F">
          <w:pPr>
            <w:pStyle w:val="10"/>
            <w:tabs>
              <w:tab w:val="right" w:leader="dot" w:pos="9730"/>
            </w:tabs>
            <w:rPr>
              <w:rFonts w:asciiTheme="minorHAnsi" w:hAnsiTheme="minorHAnsi"/>
              <w:sz w:val="22"/>
            </w:rPr>
          </w:pPr>
          <w:r>
            <w:fldChar w:fldCharType="begin"/>
          </w:r>
          <w:r>
            <w:instrText xml:space="preserve"> HYPERLINK \l "_Toc256000063" </w:instrText>
          </w:r>
          <w:r>
            <w:fldChar w:fldCharType="separate"/>
          </w:r>
          <w:r>
            <w:rPr>
              <w:rStyle w:val="22"/>
              <w:rFonts w:ascii="仿宋" w:hAnsi="仿宋" w:eastAsia="仿宋" w:cs="仿宋"/>
            </w:rPr>
            <w:t>七、一般公共预算财政拨款“三公”经费支出决算表</w:t>
          </w:r>
          <w:r>
            <w:tab/>
          </w:r>
          <w:r>
            <w:fldChar w:fldCharType="begin"/>
          </w:r>
          <w:r>
            <w:instrText xml:space="preserve"> PAGEREF _Toc256000063 \h </w:instrText>
          </w:r>
          <w:r>
            <w:fldChar w:fldCharType="separate"/>
          </w:r>
          <w:r>
            <w:t>18</w:t>
          </w:r>
          <w:r>
            <w:fldChar w:fldCharType="end"/>
          </w:r>
          <w:r>
            <w:fldChar w:fldCharType="end"/>
          </w:r>
        </w:p>
        <w:p w14:paraId="1CFC1DBC">
          <w:pPr>
            <w:pStyle w:val="10"/>
            <w:tabs>
              <w:tab w:val="right" w:leader="dot" w:pos="9730"/>
            </w:tabs>
            <w:rPr>
              <w:rFonts w:asciiTheme="minorHAnsi" w:hAnsiTheme="minorHAnsi"/>
              <w:sz w:val="22"/>
            </w:rPr>
          </w:pPr>
          <w:r>
            <w:fldChar w:fldCharType="begin"/>
          </w:r>
          <w:r>
            <w:instrText xml:space="preserve"> HYPERLINK \l "_Toc256000064"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19</w:t>
          </w:r>
          <w:r>
            <w:fldChar w:fldCharType="end"/>
          </w:r>
          <w:r>
            <w:fldChar w:fldCharType="end"/>
          </w:r>
        </w:p>
        <w:p w14:paraId="5D838B25">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20</w:t>
          </w:r>
          <w:r>
            <w:fldChar w:fldCharType="end"/>
          </w:r>
          <w:r>
            <w:fldChar w:fldCharType="end"/>
          </w:r>
        </w:p>
        <w:p w14:paraId="134C4449">
          <w:pPr>
            <w:pStyle w:val="17"/>
            <w:tabs>
              <w:tab w:val="right" w:leader="dot" w:pos="9730"/>
            </w:tabs>
            <w:rPr>
              <w:rFonts w:asciiTheme="minorHAnsi" w:hAnsiTheme="minorHAnsi"/>
              <w:sz w:val="22"/>
            </w:rPr>
          </w:pPr>
          <w:r>
            <w:fldChar w:fldCharType="begin"/>
          </w:r>
          <w:r>
            <w:instrText xml:space="preserve"> HYPERLINK \l "_Toc256000066"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2025年度单位决算情况说明</w:t>
          </w:r>
          <w:r>
            <w:tab/>
          </w:r>
          <w:r>
            <w:fldChar w:fldCharType="begin"/>
          </w:r>
          <w:r>
            <w:instrText xml:space="preserve"> PAGEREF _Toc256000066 \h </w:instrText>
          </w:r>
          <w:r>
            <w:fldChar w:fldCharType="separate"/>
          </w:r>
          <w:r>
            <w:t>21</w:t>
          </w:r>
          <w:r>
            <w:fldChar w:fldCharType="end"/>
          </w:r>
          <w:r>
            <w:fldChar w:fldCharType="end"/>
          </w:r>
        </w:p>
        <w:p w14:paraId="26E161A6">
          <w:pPr>
            <w:pStyle w:val="10"/>
            <w:tabs>
              <w:tab w:val="right" w:leader="dot" w:pos="9730"/>
            </w:tabs>
            <w:rPr>
              <w:rFonts w:asciiTheme="minorHAnsi" w:hAnsiTheme="minorHAnsi"/>
              <w:sz w:val="22"/>
            </w:rPr>
          </w:pPr>
          <w:r>
            <w:fldChar w:fldCharType="begin"/>
          </w:r>
          <w:r>
            <w:instrText xml:space="preserve"> HYPERLINK \l "_Toc256000067" </w:instrText>
          </w:r>
          <w:r>
            <w:fldChar w:fldCharType="separate"/>
          </w:r>
          <w:r>
            <w:rPr>
              <w:rStyle w:val="22"/>
              <w:rFonts w:ascii="仿宋" w:hAnsi="仿宋" w:eastAsia="仿宋" w:cs="仿宋"/>
            </w:rPr>
            <w:t>一、收入支出决算总体情况说明</w:t>
          </w:r>
          <w:r>
            <w:tab/>
          </w:r>
          <w:r>
            <w:fldChar w:fldCharType="begin"/>
          </w:r>
          <w:r>
            <w:instrText xml:space="preserve"> PAGEREF _Toc256000067 \h </w:instrText>
          </w:r>
          <w:r>
            <w:fldChar w:fldCharType="separate"/>
          </w:r>
          <w:r>
            <w:t>22</w:t>
          </w:r>
          <w:r>
            <w:fldChar w:fldCharType="end"/>
          </w:r>
          <w:r>
            <w:fldChar w:fldCharType="end"/>
          </w:r>
        </w:p>
        <w:p w14:paraId="31E62BF3">
          <w:pPr>
            <w:pStyle w:val="10"/>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2"/>
              <w:rFonts w:ascii="仿宋" w:hAnsi="仿宋" w:eastAsia="仿宋" w:cs="仿宋"/>
            </w:rPr>
            <w:t>二、财政拨款收入支出决算总体情况说明</w:t>
          </w:r>
          <w:r>
            <w:tab/>
          </w:r>
          <w:r>
            <w:fldChar w:fldCharType="begin"/>
          </w:r>
          <w:r>
            <w:instrText xml:space="preserve"> PAGEREF _Toc256000068 \h </w:instrText>
          </w:r>
          <w:r>
            <w:fldChar w:fldCharType="separate"/>
          </w:r>
          <w:r>
            <w:t>23</w:t>
          </w:r>
          <w:r>
            <w:fldChar w:fldCharType="end"/>
          </w:r>
          <w:r>
            <w:fldChar w:fldCharType="end"/>
          </w:r>
        </w:p>
        <w:p w14:paraId="3A08A3E3">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2"/>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23</w:t>
          </w:r>
          <w:r>
            <w:fldChar w:fldCharType="end"/>
          </w:r>
          <w:r>
            <w:fldChar w:fldCharType="end"/>
          </w:r>
        </w:p>
        <w:p w14:paraId="208E74E6">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2"/>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23</w:t>
          </w:r>
          <w:r>
            <w:fldChar w:fldCharType="end"/>
          </w:r>
          <w:r>
            <w:fldChar w:fldCharType="end"/>
          </w:r>
        </w:p>
        <w:p w14:paraId="77E9FFCF">
          <w:pPr>
            <w:pStyle w:val="10"/>
            <w:tabs>
              <w:tab w:val="right" w:leader="dot" w:pos="9730"/>
            </w:tabs>
            <w:rPr>
              <w:rFonts w:asciiTheme="minorHAnsi" w:hAnsiTheme="minorHAnsi"/>
              <w:sz w:val="22"/>
            </w:rPr>
          </w:pPr>
          <w:r>
            <w:fldChar w:fldCharType="begin"/>
          </w:r>
          <w:r>
            <w:instrText xml:space="preserve"> HYPERLINK \l "_Toc256000071"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23</w:t>
          </w:r>
          <w:r>
            <w:fldChar w:fldCharType="end"/>
          </w:r>
          <w:r>
            <w:fldChar w:fldCharType="end"/>
          </w:r>
        </w:p>
        <w:p w14:paraId="6357C702">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24</w:t>
          </w:r>
          <w:r>
            <w:fldChar w:fldCharType="end"/>
          </w:r>
          <w:r>
            <w:fldChar w:fldCharType="end"/>
          </w:r>
        </w:p>
        <w:p w14:paraId="4FF20498">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24</w:t>
          </w:r>
          <w:r>
            <w:fldChar w:fldCharType="end"/>
          </w:r>
          <w:r>
            <w:fldChar w:fldCharType="end"/>
          </w:r>
        </w:p>
        <w:p w14:paraId="2CBB89F2">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2"/>
              <w:rFonts w:ascii="仿宋" w:hAnsi="仿宋" w:eastAsia="仿宋" w:cs="仿宋"/>
            </w:rPr>
            <w:t>八、预算绩效情况说明</w:t>
          </w:r>
          <w:r>
            <w:tab/>
          </w:r>
          <w:r>
            <w:fldChar w:fldCharType="begin"/>
          </w:r>
          <w:r>
            <w:instrText xml:space="preserve"> PAGEREF _Toc256000074 \h </w:instrText>
          </w:r>
          <w:r>
            <w:fldChar w:fldCharType="separate"/>
          </w:r>
          <w:r>
            <w:t>25</w:t>
          </w:r>
          <w:r>
            <w:fldChar w:fldCharType="end"/>
          </w:r>
          <w:r>
            <w:fldChar w:fldCharType="end"/>
          </w:r>
        </w:p>
        <w:p w14:paraId="09CDBD94">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2"/>
              <w:rFonts w:ascii="仿宋" w:hAnsi="仿宋" w:eastAsia="仿宋" w:cs="仿宋"/>
            </w:rPr>
            <w:t>九、其他重要事项说明</w:t>
          </w:r>
          <w:r>
            <w:tab/>
          </w:r>
          <w:r>
            <w:fldChar w:fldCharType="begin"/>
          </w:r>
          <w:r>
            <w:instrText xml:space="preserve"> PAGEREF _Toc256000075 \h </w:instrText>
          </w:r>
          <w:r>
            <w:fldChar w:fldCharType="separate"/>
          </w:r>
          <w:r>
            <w:t>25</w:t>
          </w:r>
          <w:r>
            <w:fldChar w:fldCharType="end"/>
          </w:r>
          <w:r>
            <w:fldChar w:fldCharType="end"/>
          </w:r>
        </w:p>
        <w:p w14:paraId="2E7C8E49">
          <w:pPr>
            <w:pStyle w:val="17"/>
            <w:tabs>
              <w:tab w:val="right" w:leader="dot" w:pos="9730"/>
            </w:tabs>
            <w:rPr>
              <w:rFonts w:asciiTheme="minorHAnsi" w:hAnsiTheme="minorHAnsi"/>
              <w:sz w:val="22"/>
            </w:rPr>
          </w:pPr>
          <w:r>
            <w:fldChar w:fldCharType="begin"/>
          </w:r>
          <w:r>
            <w:instrText xml:space="preserve"> HYPERLINK \l "_Toc256000076"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fldChar w:fldCharType="begin"/>
          </w:r>
          <w:r>
            <w:instrText xml:space="preserve"> PAGEREF _Toc256000076 \h </w:instrText>
          </w:r>
          <w:r>
            <w:fldChar w:fldCharType="separate"/>
          </w:r>
          <w:r>
            <w:t>26</w:t>
          </w:r>
          <w:r>
            <w:fldChar w:fldCharType="end"/>
          </w:r>
          <w:r>
            <w:fldChar w:fldCharType="end"/>
          </w:r>
        </w:p>
        <w:p w14:paraId="0261445C">
          <w:pPr>
            <w:pStyle w:val="17"/>
            <w:tabs>
              <w:tab w:val="right" w:leader="dot" w:pos="9730"/>
            </w:tabs>
            <w:rPr>
              <w:rFonts w:asciiTheme="minorHAnsi" w:hAnsiTheme="minorHAnsi"/>
              <w:sz w:val="22"/>
            </w:rPr>
          </w:pPr>
          <w:r>
            <w:fldChar w:fldCharType="begin"/>
          </w:r>
          <w:r>
            <w:instrText xml:space="preserve"> HYPERLINK \l "_Toc256000077"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begin"/>
          </w:r>
          <w:r>
            <w:instrText xml:space="preserve"> PAGEREF _Toc256000077 \h </w:instrText>
          </w:r>
          <w:r>
            <w:fldChar w:fldCharType="separate"/>
          </w:r>
          <w:r>
            <w:t>29</w:t>
          </w:r>
          <w:r>
            <w:fldChar w:fldCharType="end"/>
          </w:r>
          <w:r>
            <w:fldChar w:fldCharType="end"/>
          </w:r>
        </w:p>
        <w:p w14:paraId="4004466C">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14:paraId="70202DA5">
      <w:pPr>
        <w:pStyle w:val="28"/>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14:paraId="4CA5AF30">
      <w:pPr>
        <w:widowControl/>
        <w:spacing w:before="240" w:after="240"/>
        <w:jc w:val="left"/>
        <w:rPr>
          <w:rFonts w:ascii="Times New Roman" w:hAnsi="Times New Roman" w:eastAsia="Times New Roman" w:cs="Times New Roman"/>
          <w:kern w:val="0"/>
          <w:sz w:val="24"/>
        </w:rPr>
      </w:pPr>
    </w:p>
    <w:p w14:paraId="7BDE5B8C">
      <w:pPr>
        <w:widowControl/>
        <w:spacing w:before="240" w:after="240"/>
        <w:jc w:val="left"/>
        <w:rPr>
          <w:rFonts w:ascii="Times New Roman" w:hAnsi="Times New Roman" w:eastAsia="Times New Roman" w:cs="Times New Roman"/>
          <w:kern w:val="0"/>
          <w:sz w:val="24"/>
        </w:rPr>
      </w:pPr>
    </w:p>
    <w:p w14:paraId="556B2699">
      <w:pPr>
        <w:widowControl/>
        <w:spacing w:before="240" w:after="240"/>
        <w:jc w:val="left"/>
        <w:rPr>
          <w:rFonts w:ascii="Times New Roman" w:hAnsi="Times New Roman" w:eastAsia="Times New Roman" w:cs="Times New Roman"/>
          <w:kern w:val="0"/>
          <w:sz w:val="24"/>
        </w:rPr>
      </w:pPr>
    </w:p>
    <w:p w14:paraId="31709C68">
      <w:pPr>
        <w:widowControl/>
        <w:spacing w:before="240" w:after="240"/>
        <w:jc w:val="left"/>
        <w:rPr>
          <w:rFonts w:ascii="Times New Roman" w:hAnsi="Times New Roman" w:eastAsia="Times New Roman" w:cs="Times New Roman"/>
          <w:kern w:val="0"/>
          <w:sz w:val="24"/>
        </w:rPr>
      </w:pPr>
    </w:p>
    <w:p w14:paraId="6CE02BD9">
      <w:pPr>
        <w:widowControl/>
        <w:spacing w:before="240" w:after="240"/>
        <w:jc w:val="left"/>
        <w:rPr>
          <w:rFonts w:ascii="Times New Roman" w:hAnsi="Times New Roman" w:eastAsia="Times New Roman" w:cs="Times New Roman"/>
          <w:kern w:val="0"/>
          <w:sz w:val="24"/>
        </w:rPr>
      </w:pPr>
    </w:p>
    <w:p w14:paraId="151F06D0">
      <w:pPr>
        <w:widowControl/>
        <w:spacing w:before="240" w:after="240"/>
        <w:jc w:val="left"/>
        <w:rPr>
          <w:rFonts w:ascii="Times New Roman" w:hAnsi="Times New Roman" w:eastAsia="Times New Roman" w:cs="Times New Roman"/>
          <w:kern w:val="0"/>
          <w:sz w:val="24"/>
        </w:rPr>
      </w:pPr>
    </w:p>
    <w:p w14:paraId="116AB401">
      <w:pPr>
        <w:widowControl/>
        <w:spacing w:before="240" w:after="240"/>
        <w:jc w:val="left"/>
        <w:rPr>
          <w:rFonts w:ascii="Times New Roman" w:hAnsi="Times New Roman" w:eastAsia="Times New Roman" w:cs="Times New Roman"/>
          <w:kern w:val="0"/>
          <w:sz w:val="24"/>
        </w:rPr>
      </w:pPr>
    </w:p>
    <w:p w14:paraId="11C72DEC">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单位概况</w:t>
      </w:r>
      <w:bookmarkEnd w:id="1"/>
    </w:p>
    <w:p w14:paraId="3E6A3946">
      <w:pPr>
        <w:pStyle w:val="29"/>
        <w:widowControl/>
        <w:spacing w:before="100" w:after="100" w:line="560" w:lineRule="atLeast"/>
        <w:ind w:left="100" w:right="100" w:firstLine="640"/>
        <w:jc w:val="center"/>
        <w:rPr>
          <w:rFonts w:ascii="Times New Roman" w:hAnsi="Times New Roman" w:eastAsia="Times New Roman" w:cs="Times New Roman"/>
          <w:kern w:val="0"/>
          <w:sz w:val="24"/>
        </w:rPr>
      </w:pPr>
    </w:p>
    <w:p w14:paraId="18E3C07A">
      <w:pPr>
        <w:sectPr>
          <w:footerReference r:id="rId5" w:type="default"/>
          <w:pgSz w:w="11906" w:h="16838"/>
          <w:pgMar w:top="1440" w:right="720" w:bottom="1440" w:left="720" w:header="720" w:footer="720" w:gutter="0"/>
          <w:pgNumType w:start="1"/>
          <w:cols w:space="720" w:num="1"/>
        </w:sectPr>
      </w:pPr>
    </w:p>
    <w:p w14:paraId="3C624D2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011A2A2">
      <w:pPr>
        <w:widowControl/>
        <w:spacing w:before="240" w:after="240"/>
        <w:jc w:val="left"/>
        <w:rPr>
          <w:rFonts w:ascii="Times New Roman" w:hAnsi="Times New Roman" w:eastAsia="Times New Roman" w:cs="Times New Roman"/>
          <w:kern w:val="0"/>
          <w:sz w:val="24"/>
        </w:rPr>
      </w:pPr>
    </w:p>
    <w:p w14:paraId="3D018A6D">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14:paraId="1F7B9E66">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福建省长汀县发展和改革局（事业）单位的主要职责是：    </w:t>
      </w:r>
    </w:p>
    <w:p w14:paraId="67424913">
      <w:pPr>
        <w:pStyle w:val="28"/>
        <w:widowControl/>
        <w:spacing w:before="100" w:after="100" w:line="560" w:lineRule="atLeast"/>
        <w:ind w:right="100" w:firstLine="320" w:firstLineChars="100"/>
        <w:jc w:val="left"/>
        <w:rPr>
          <w:rFonts w:ascii="Times New Roman" w:hAnsi="Times New Roman" w:eastAsia="Times New Roman" w:cs="Times New Roman"/>
          <w:kern w:val="0"/>
          <w:sz w:val="24"/>
        </w:rPr>
      </w:pPr>
      <w:bookmarkStart w:id="27" w:name="_GoBack"/>
      <w:bookmarkEnd w:id="27"/>
      <w:r>
        <w:rPr>
          <w:rFonts w:ascii="FangSong_GB2312" w:hAnsi="FangSong_GB2312" w:eastAsia="FangSong_GB2312" w:cs="FangSong_GB2312"/>
          <w:spacing w:val="0"/>
          <w:kern w:val="0"/>
          <w:sz w:val="32"/>
          <w:szCs w:val="32"/>
        </w:rPr>
        <w:t>（一）负责研究提出全县国民经济和社会发展战略规划。</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（二）实施宏观调控、总量平衡，结构调整。</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（三）项目管理、物价管理。</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（四）负责全县粮食和物资储备管理工作。</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（五）负责苏区振兴发展工作。</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（六）负责全县第三产业发展工作。</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（七）负责全县人防保障工作。</w:t>
      </w:r>
    </w:p>
    <w:p w14:paraId="77B440E7">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14:paraId="748DE3C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从决算单位构成看，本单位包括8个内设机构，其中：列入2025年决算编制范围的单位详细情况见下表:</w:t>
      </w:r>
    </w:p>
    <w:tbl>
      <w:tblPr>
        <w:tblStyle w:val="19"/>
        <w:tblW w:w="5000" w:type="pct"/>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307"/>
        <w:gridCol w:w="9203"/>
      </w:tblGrid>
      <w:tr w14:paraId="4CA6163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1191"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75339885">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838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24E6CDD">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14:paraId="6C68CDB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191"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20670F7">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838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500F0DE">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福建省长汀县发展和改革局（事业）</w:t>
            </w:r>
          </w:p>
        </w:tc>
      </w:tr>
    </w:tbl>
    <w:p w14:paraId="60700A26">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14:paraId="08B24F0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福建省长汀县发展和改革局（事业）单位主要任务是：2025年主要是针对高质量发展目标短板突出、原中央苏区政策落地不明显、服务业指标增长不均衡、项目策划储备大、好项目较少等发展中存在的问题。围绕上述任务，重点完成了以下工作：</w:t>
      </w:r>
    </w:p>
    <w:p w14:paraId="338C882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战略争取积极有为。在县委、县政府的领导下，县发改局紧扣长汀县情与“十五五”发展定位，积极向上沟通对接，努力把“定位”变为“地位”。成功入选“全省首批省城乡融合发展试点县”“国家发改委乡村全面振兴工作联系点”。</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二）争资争项量质齐升。构建闭环管理与协同工作体系，常态化沟通督办，精准对接政策全县累计争取竞争性补助资金12.85亿元，总量、增量、增幅均居全市第一。争取“两重”“两新”获得中央资金补助8293万元，居全市前列；争取以工代赈项目8个，获得补助资金3797万元，获得资金量位居全市第一、全省第二。争取社会事业领域汀州医院省级区域医疗中心等4个项目，总补助资金1.9122亿元，资金总量位居全市第一。</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三）项目攻坚争先进位。落实“重大项目会商及提级督办”“晾晒考评”等系列工作机制。“五个一批”成效凸显，其中：谋划一批：全县新策划亿元以上通过省发改委审核项目189个、总投资583.67亿元。通过市级评审论证项目47个，占计划的156.7%，完成率居全市第一。开工一批：全县参加“每季开竣工”互比互看活动开工项目65个，总投资89.5亿元。竣工一批：全县参加“每季开竣工”互比互看活动竣工项目60个，总投资115.8亿元，居全市第二。</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四）营商环境持续优化。深入开展“营商环境提升年”活动，出台《长汀县优化营商环境关心关爱企业十条举措》，在全市率先完成大件运输“一件事”改革。多项创新举措获国家部委推广，如，“名城古建贷”“长汀县水土保持司法碳汇赔偿”等典型经验做法获国家卫健委、住建部、中国人民银行、水利部推广、《落实财政补助推动充电服务费降低引导居民户外充电》经验做法入编国家发展改革委典型经验做法汇编。</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五）开放合作能级提升。对口合作方面，合作共建总投资5亿元的白云·长汀大健康产业园。签约引进粤港澳项目11个，总投资13.25亿元。协调金龙稀土、贝思科、鸣友新材料在广东地区分别累计实现销售收入7000多万元；促成瑞启、顺祥在广州、佛山两地原材料采购累计达4.2亿元以上。山海协作方面，举行“海沧长汀山海协作医疗器械产业园”揭牌仪式，签订了两地产业投资基金合作协议。引进山海协作项目5个，总投资4.09亿元。对口支援方面，推动绿色建材产业园建设，箱房总销售额已超8000万元；推动鹏远高端钢结构生产制造基地正式投产；成功引进沃米真玻公司、盛金环保公司落户产业园；落实支援资金3180万元，支持长汀县综合康养基地项目等16个项目建设；购买和帮销农特产品指标800万元。</w:t>
      </w:r>
    </w:p>
    <w:p w14:paraId="79F0A6E8">
      <w:pPr>
        <w:sectPr>
          <w:footerReference r:id="rId6" w:type="default"/>
          <w:pgSz w:w="11906" w:h="16838"/>
          <w:pgMar w:top="1440" w:right="720" w:bottom="1440" w:left="720" w:header="720" w:footer="720" w:gutter="0"/>
          <w:cols w:space="720" w:num="1"/>
        </w:sectPr>
      </w:pPr>
    </w:p>
    <w:p w14:paraId="02651A21">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4111696">
      <w:pPr>
        <w:widowControl/>
        <w:spacing w:before="240" w:after="240"/>
        <w:jc w:val="left"/>
        <w:rPr>
          <w:rFonts w:ascii="Times New Roman" w:hAnsi="Times New Roman" w:eastAsia="Times New Roman" w:cs="Times New Roman"/>
          <w:kern w:val="0"/>
          <w:sz w:val="24"/>
        </w:rPr>
      </w:pPr>
    </w:p>
    <w:p w14:paraId="2C74E739">
      <w:pPr>
        <w:pStyle w:val="29"/>
        <w:widowControl/>
        <w:spacing w:before="100" w:after="100"/>
        <w:ind w:left="100" w:right="100" w:firstLine="640"/>
        <w:jc w:val="left"/>
        <w:rPr>
          <w:rFonts w:ascii="Times New Roman" w:hAnsi="Times New Roman" w:eastAsia="Times New Roman" w:cs="Times New Roman"/>
          <w:kern w:val="0"/>
          <w:sz w:val="24"/>
        </w:rPr>
      </w:pPr>
    </w:p>
    <w:p w14:paraId="5F43ABF0">
      <w:pPr>
        <w:pStyle w:val="29"/>
        <w:widowControl/>
        <w:spacing w:before="100" w:after="100"/>
        <w:ind w:left="100" w:right="100" w:firstLine="640"/>
        <w:jc w:val="left"/>
        <w:rPr>
          <w:rFonts w:ascii="Times New Roman" w:hAnsi="Times New Roman" w:eastAsia="Times New Roman" w:cs="Times New Roman"/>
          <w:kern w:val="0"/>
          <w:sz w:val="24"/>
        </w:rPr>
      </w:pPr>
    </w:p>
    <w:p w14:paraId="7531BCA7">
      <w:pPr>
        <w:pStyle w:val="29"/>
        <w:widowControl/>
        <w:spacing w:before="100" w:after="100"/>
        <w:ind w:left="100" w:right="100" w:firstLine="640"/>
        <w:jc w:val="left"/>
        <w:rPr>
          <w:rFonts w:ascii="Times New Roman" w:hAnsi="Times New Roman" w:eastAsia="Times New Roman" w:cs="Times New Roman"/>
          <w:kern w:val="0"/>
          <w:sz w:val="24"/>
        </w:rPr>
      </w:pPr>
    </w:p>
    <w:p w14:paraId="38982EEE">
      <w:pPr>
        <w:pStyle w:val="29"/>
        <w:widowControl/>
        <w:spacing w:before="100" w:after="100"/>
        <w:ind w:left="100" w:right="100" w:firstLine="640"/>
        <w:jc w:val="left"/>
        <w:rPr>
          <w:rFonts w:ascii="Times New Roman" w:hAnsi="Times New Roman" w:eastAsia="Times New Roman" w:cs="Times New Roman"/>
          <w:kern w:val="0"/>
          <w:sz w:val="24"/>
        </w:rPr>
      </w:pPr>
    </w:p>
    <w:p w14:paraId="4F0F6621">
      <w:pPr>
        <w:pStyle w:val="29"/>
        <w:widowControl/>
        <w:spacing w:before="100" w:after="100"/>
        <w:ind w:left="100" w:right="100" w:firstLine="640"/>
        <w:jc w:val="left"/>
        <w:rPr>
          <w:rFonts w:ascii="Times New Roman" w:hAnsi="Times New Roman" w:eastAsia="Times New Roman" w:cs="Times New Roman"/>
          <w:kern w:val="0"/>
          <w:sz w:val="24"/>
        </w:rPr>
      </w:pPr>
    </w:p>
    <w:p w14:paraId="64EBD46C">
      <w:pPr>
        <w:pStyle w:val="29"/>
        <w:widowControl/>
        <w:spacing w:before="100" w:after="100"/>
        <w:ind w:left="100" w:right="100" w:firstLine="640"/>
        <w:jc w:val="left"/>
        <w:rPr>
          <w:rFonts w:ascii="Times New Roman" w:hAnsi="Times New Roman" w:eastAsia="Times New Roman" w:cs="Times New Roman"/>
          <w:kern w:val="0"/>
          <w:sz w:val="24"/>
        </w:rPr>
      </w:pPr>
    </w:p>
    <w:p w14:paraId="0C38EAAE">
      <w:pPr>
        <w:pStyle w:val="29"/>
        <w:widowControl/>
        <w:spacing w:before="100" w:after="100"/>
        <w:ind w:left="100" w:right="100" w:firstLine="640"/>
        <w:jc w:val="left"/>
        <w:rPr>
          <w:rFonts w:ascii="Times New Roman" w:hAnsi="Times New Roman" w:eastAsia="Times New Roman" w:cs="Times New Roman"/>
          <w:kern w:val="0"/>
          <w:sz w:val="24"/>
        </w:rPr>
      </w:pPr>
    </w:p>
    <w:p w14:paraId="6DF143C1">
      <w:pPr>
        <w:pStyle w:val="29"/>
        <w:widowControl/>
        <w:spacing w:before="100" w:after="100"/>
        <w:ind w:left="100" w:right="100" w:firstLine="640"/>
        <w:jc w:val="left"/>
        <w:rPr>
          <w:rFonts w:ascii="Times New Roman" w:hAnsi="Times New Roman" w:eastAsia="Times New Roman" w:cs="Times New Roman"/>
          <w:kern w:val="0"/>
          <w:sz w:val="24"/>
        </w:rPr>
      </w:pPr>
    </w:p>
    <w:p w14:paraId="2BEFF067">
      <w:pPr>
        <w:pStyle w:val="29"/>
        <w:widowControl/>
        <w:spacing w:before="100" w:after="100"/>
        <w:ind w:left="100" w:right="100" w:firstLine="640"/>
        <w:jc w:val="left"/>
        <w:rPr>
          <w:rFonts w:ascii="Times New Roman" w:hAnsi="Times New Roman" w:eastAsia="Times New Roman" w:cs="Times New Roman"/>
          <w:kern w:val="0"/>
          <w:sz w:val="24"/>
        </w:rPr>
      </w:pPr>
    </w:p>
    <w:p w14:paraId="016F9AB2">
      <w:pPr>
        <w:pStyle w:val="29"/>
        <w:widowControl/>
        <w:spacing w:before="100" w:after="100"/>
        <w:ind w:left="100" w:right="100" w:firstLine="640"/>
        <w:jc w:val="left"/>
        <w:rPr>
          <w:rFonts w:ascii="Times New Roman" w:hAnsi="Times New Roman" w:eastAsia="Times New Roman" w:cs="Times New Roman"/>
          <w:kern w:val="0"/>
          <w:sz w:val="24"/>
        </w:rPr>
      </w:pPr>
    </w:p>
    <w:p w14:paraId="242694FE">
      <w:pPr>
        <w:pStyle w:val="29"/>
        <w:widowControl/>
        <w:spacing w:before="100" w:after="100"/>
        <w:ind w:left="100" w:right="100" w:firstLine="640"/>
        <w:jc w:val="left"/>
        <w:rPr>
          <w:rFonts w:ascii="Times New Roman" w:hAnsi="Times New Roman" w:eastAsia="Times New Roman" w:cs="Times New Roman"/>
          <w:kern w:val="0"/>
          <w:sz w:val="24"/>
        </w:rPr>
      </w:pPr>
    </w:p>
    <w:p w14:paraId="793F932F">
      <w:pPr>
        <w:pStyle w:val="29"/>
        <w:widowControl/>
        <w:spacing w:before="100" w:after="100"/>
        <w:ind w:left="100" w:right="100" w:firstLine="640"/>
        <w:jc w:val="left"/>
        <w:rPr>
          <w:rFonts w:ascii="Times New Roman" w:hAnsi="Times New Roman" w:eastAsia="Times New Roman" w:cs="Times New Roman"/>
          <w:kern w:val="0"/>
          <w:sz w:val="24"/>
        </w:rPr>
      </w:pPr>
    </w:p>
    <w:p w14:paraId="222C55AE">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2025年度单位决算表</w:t>
      </w:r>
      <w:bookmarkEnd w:id="5"/>
    </w:p>
    <w:p w14:paraId="72655D03">
      <w:pPr>
        <w:pStyle w:val="29"/>
        <w:widowControl/>
        <w:spacing w:before="100" w:after="100"/>
        <w:ind w:left="100" w:right="100" w:firstLine="640"/>
        <w:jc w:val="center"/>
        <w:rPr>
          <w:rFonts w:ascii="Times New Roman" w:hAnsi="Times New Roman" w:eastAsia="Times New Roman" w:cs="Times New Roman"/>
          <w:kern w:val="0"/>
          <w:sz w:val="24"/>
        </w:rPr>
      </w:pPr>
    </w:p>
    <w:p w14:paraId="43F6BF12">
      <w:pPr>
        <w:sectPr>
          <w:footerReference r:id="rId7" w:type="default"/>
          <w:pgSz w:w="11906" w:h="16838"/>
          <w:pgMar w:top="1440" w:right="720" w:bottom="1440" w:left="720" w:header="720" w:footer="720" w:gutter="0"/>
          <w:cols w:space="720" w:num="1"/>
        </w:sectPr>
      </w:pPr>
    </w:p>
    <w:p w14:paraId="596F2DEA">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A1BD761">
      <w:pPr>
        <w:widowControl/>
        <w:spacing w:before="240" w:after="240"/>
        <w:jc w:val="left"/>
        <w:rPr>
          <w:rFonts w:ascii="Times New Roman" w:hAnsi="Times New Roman" w:eastAsia="Times New Roman" w:cs="Times New Roman"/>
          <w:kern w:val="0"/>
          <w:sz w:val="24"/>
        </w:rPr>
      </w:pPr>
    </w:p>
    <w:p w14:paraId="703F925C">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14:paraId="402E3919">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14:paraId="0A270BFD">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14:paraId="0D556C0A">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14:paraId="682A5FBD">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4454B7E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C6AC00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795DA4A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14:paraId="4A811A5C">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14:paraId="004DB3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center"/>
          </w:tcPr>
          <w:p w14:paraId="57EAB5D5">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3E0F259A">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29C7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53EF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7B597C7B">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D648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4BCF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D889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0976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76B5794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3941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B7D3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AACA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CF09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r>
      <w:tr w14:paraId="2A4FA60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F142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13EE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0F47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F767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5F4194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27CC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540A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52BB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2CC0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9ED219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C8D8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6B36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6612C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BBCB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DFFF45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16F5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A157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C80F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5C48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AD08A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8C58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90C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0B28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8DAC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94473F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C488E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5C29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D9CA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07F9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DF083D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519F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E117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E68C1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2D88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r>
      <w:tr w14:paraId="57CEB3F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BFB19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A767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B852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91CB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r>
      <w:tr w14:paraId="76715C0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DB5C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EEE9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D607E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0FFB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81412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7CE7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548A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264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68E1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D5BA26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177C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F140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E5E9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94D8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4E8C99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DA3EB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5A62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71F40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AA49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81CD7C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3CAA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AAF4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F5FB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49E6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21223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A2DD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A5D6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EA207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C6D3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9F19DE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E0F2E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066E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9DAB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00D7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8C3FF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2E56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8F5A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52A1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9CFE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9524D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CA086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7AF3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6B240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F197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C1ED0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5AEE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9D3E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E3370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C952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r>
      <w:tr w14:paraId="0A2849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C0F0C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5320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9795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CFBA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7BAA2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4E1FA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CBBE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A875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96EC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1CAE0D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EBB6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FFE9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5F08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485A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AD3911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7A28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8E6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89B0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321C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9A0BE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DAAF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DA1B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69E2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5E6F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D7986B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0527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9D65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17A0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E979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5F98F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2411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235C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C921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F3B6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1009BA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5779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66E8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5D3D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1C16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r>
      <w:tr w14:paraId="2122AF1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BA30D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C0DA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E4AE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FF9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4BC55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9117C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CCAF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8E08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E0EA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A56B0A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01D1E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33E5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7DD22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B111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64619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196A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DDFC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E375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7DE2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r>
      <w:tr w14:paraId="3EEC1050">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6D9A5930">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14:paraId="14074A1A">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64B213E1">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14:paraId="3BEFCBDF">
      <w:pPr>
        <w:sectPr>
          <w:footerReference r:id="rId8" w:type="default"/>
          <w:pgSz w:w="16383" w:h="11906" w:orient="landscape"/>
          <w:pgMar w:top="1134" w:right="720" w:bottom="1134" w:left="720" w:header="720" w:footer="720" w:gutter="0"/>
          <w:cols w:space="720" w:num="1"/>
        </w:sectPr>
      </w:pPr>
    </w:p>
    <w:p w14:paraId="06C87C65">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064536CE">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14:paraId="2F3EA8AC">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2C263B21">
        <w:tblPrEx>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tcPr>
          <w:p w14:paraId="3BE334EA">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14:paraId="47CB3801">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6B6AF01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1768C8D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6B32F8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C8B4C0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1C68F9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FB575D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FF77CBD">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EE94C07">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C901A3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12BD7B30">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14:paraId="0A4CAB92">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53EAEF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bottom"/>
          </w:tcPr>
          <w:p w14:paraId="361E3D2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AE1478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2205C5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5E88C155">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8CD2042">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DDDA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FD758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33C4E5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7828E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FA112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E3AEF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78C83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E508E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14:paraId="74F76D77">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C5FA6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B507E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426" w:type="dxa"/>
            <w:vMerge w:val="continue"/>
            <w:tcBorders>
              <w:left w:val="single" w:color="000000" w:sz="6" w:space="0"/>
              <w:right w:val="single" w:color="000000" w:sz="6" w:space="0"/>
            </w:tcBorders>
            <w:tcMar>
              <w:left w:w="108" w:type="dxa"/>
              <w:right w:w="108" w:type="dxa"/>
            </w:tcMar>
            <w:vAlign w:val="center"/>
          </w:tcPr>
          <w:p w14:paraId="0C66205A">
            <w:pPr>
              <w:rPr>
                <w:rFonts w:ascii="Times New Roman" w:hAnsi="Times New Roman" w:eastAsia="Times New Roman" w:cs="Times New Roman"/>
                <w:b w:val="0"/>
                <w:bCs w:val="0"/>
                <w:i w:val="0"/>
                <w:iCs w:val="0"/>
                <w:smallCaps w:val="0"/>
                <w:color w:val="000000"/>
                <w:kern w:val="0"/>
                <w:sz w:val="26"/>
                <w:szCs w:val="26"/>
              </w:rPr>
            </w:pPr>
          </w:p>
        </w:tc>
        <w:tc>
          <w:tcPr>
            <w:tcW w:w="1426" w:type="dxa"/>
            <w:vMerge w:val="continue"/>
            <w:tcBorders>
              <w:left w:val="single" w:color="000000" w:sz="6" w:space="0"/>
              <w:right w:val="single" w:color="000000" w:sz="6" w:space="0"/>
            </w:tcBorders>
            <w:tcMar>
              <w:left w:w="108" w:type="dxa"/>
              <w:right w:w="108" w:type="dxa"/>
            </w:tcMar>
            <w:vAlign w:val="center"/>
          </w:tcPr>
          <w:p w14:paraId="527839A7">
            <w:pPr>
              <w:rPr>
                <w:rFonts w:ascii="Times New Roman" w:hAnsi="Times New Roman" w:eastAsia="Times New Roman" w:cs="Times New Roman"/>
                <w:b w:val="0"/>
                <w:bCs w:val="0"/>
                <w:i w:val="0"/>
                <w:iCs w:val="0"/>
                <w:smallCaps w:val="0"/>
                <w:color w:val="000000"/>
                <w:kern w:val="0"/>
                <w:sz w:val="26"/>
                <w:szCs w:val="26"/>
              </w:rPr>
            </w:pPr>
          </w:p>
        </w:tc>
        <w:tc>
          <w:tcPr>
            <w:tcW w:w="1425" w:type="dxa"/>
            <w:vMerge w:val="continue"/>
            <w:tcBorders>
              <w:left w:val="single" w:color="000000" w:sz="6" w:space="0"/>
              <w:right w:val="single" w:color="000000" w:sz="6" w:space="0"/>
            </w:tcBorders>
            <w:tcMar>
              <w:left w:w="108" w:type="dxa"/>
              <w:right w:w="108" w:type="dxa"/>
            </w:tcMar>
            <w:vAlign w:val="center"/>
          </w:tcPr>
          <w:p w14:paraId="7C4BC4A1">
            <w:pPr>
              <w:rPr>
                <w:rFonts w:ascii="Times New Roman" w:hAnsi="Times New Roman" w:eastAsia="Times New Roman" w:cs="Times New Roman"/>
                <w:b w:val="0"/>
                <w:bCs w:val="0"/>
                <w:i w:val="0"/>
                <w:iCs w:val="0"/>
                <w:smallCaps w:val="0"/>
                <w:color w:val="000000"/>
                <w:kern w:val="0"/>
                <w:sz w:val="26"/>
                <w:szCs w:val="26"/>
              </w:rPr>
            </w:pPr>
          </w:p>
        </w:tc>
        <w:tc>
          <w:tcPr>
            <w:tcW w:w="1135" w:type="dxa"/>
            <w:vMerge w:val="continue"/>
            <w:tcBorders>
              <w:left w:val="single" w:color="000000" w:sz="6" w:space="0"/>
              <w:right w:val="single" w:color="000000" w:sz="6" w:space="0"/>
            </w:tcBorders>
            <w:tcMar>
              <w:left w:w="108" w:type="dxa"/>
              <w:right w:w="108" w:type="dxa"/>
            </w:tcMar>
            <w:vAlign w:val="center"/>
          </w:tcPr>
          <w:p w14:paraId="0FA63EF5">
            <w:pPr>
              <w:rPr>
                <w:rFonts w:ascii="Times New Roman" w:hAnsi="Times New Roman" w:eastAsia="Times New Roman" w:cs="Times New Roman"/>
                <w:b w:val="0"/>
                <w:bCs w:val="0"/>
                <w:i w:val="0"/>
                <w:iCs w:val="0"/>
                <w:smallCaps w:val="0"/>
                <w:color w:val="000000"/>
                <w:kern w:val="0"/>
                <w:sz w:val="26"/>
                <w:szCs w:val="26"/>
              </w:rPr>
            </w:pPr>
          </w:p>
        </w:tc>
        <w:tc>
          <w:tcPr>
            <w:tcW w:w="1135" w:type="dxa"/>
            <w:vMerge w:val="continue"/>
            <w:tcBorders>
              <w:left w:val="single" w:color="000000" w:sz="6" w:space="0"/>
              <w:right w:val="single" w:color="000000" w:sz="6" w:space="0"/>
            </w:tcBorders>
            <w:tcMar>
              <w:left w:w="108" w:type="dxa"/>
              <w:right w:w="108" w:type="dxa"/>
            </w:tcMar>
            <w:vAlign w:val="center"/>
          </w:tcPr>
          <w:p w14:paraId="31FF0C99">
            <w:pPr>
              <w:rPr>
                <w:rFonts w:ascii="Times New Roman" w:hAnsi="Times New Roman" w:eastAsia="Times New Roman" w:cs="Times New Roman"/>
                <w:b w:val="0"/>
                <w:bCs w:val="0"/>
                <w:i w:val="0"/>
                <w:iCs w:val="0"/>
                <w:smallCaps w:val="0"/>
                <w:color w:val="000000"/>
                <w:kern w:val="0"/>
                <w:sz w:val="26"/>
                <w:szCs w:val="26"/>
              </w:rPr>
            </w:pPr>
          </w:p>
        </w:tc>
        <w:tc>
          <w:tcPr>
            <w:tcW w:w="1716" w:type="dxa"/>
            <w:vMerge w:val="continue"/>
            <w:tcBorders>
              <w:left w:val="single" w:color="000000" w:sz="6" w:space="0"/>
              <w:right w:val="single" w:color="000000" w:sz="6" w:space="0"/>
            </w:tcBorders>
            <w:tcMar>
              <w:left w:w="108" w:type="dxa"/>
              <w:right w:w="108" w:type="dxa"/>
            </w:tcMar>
            <w:vAlign w:val="center"/>
          </w:tcPr>
          <w:p w14:paraId="21AB04BC">
            <w:pPr>
              <w:rPr>
                <w:rFonts w:ascii="Times New Roman" w:hAnsi="Times New Roman" w:eastAsia="Times New Roman" w:cs="Times New Roman"/>
                <w:b w:val="0"/>
                <w:bCs w:val="0"/>
                <w:i w:val="0"/>
                <w:iCs w:val="0"/>
                <w:smallCaps w:val="0"/>
                <w:color w:val="000000"/>
                <w:kern w:val="0"/>
                <w:sz w:val="26"/>
                <w:szCs w:val="26"/>
              </w:rPr>
            </w:pPr>
          </w:p>
        </w:tc>
        <w:tc>
          <w:tcPr>
            <w:tcW w:w="1262" w:type="dxa"/>
            <w:vMerge w:val="continue"/>
            <w:tcBorders>
              <w:left w:val="single" w:color="000000" w:sz="6" w:space="0"/>
              <w:right w:val="single" w:color="000000" w:sz="6" w:space="0"/>
            </w:tcBorders>
            <w:tcMar>
              <w:left w:w="108" w:type="dxa"/>
              <w:right w:w="108" w:type="dxa"/>
            </w:tcMar>
            <w:vAlign w:val="center"/>
          </w:tcPr>
          <w:p w14:paraId="50556614">
            <w:pPr>
              <w:rPr>
                <w:rFonts w:ascii="Times New Roman" w:hAnsi="Times New Roman" w:eastAsia="Times New Roman" w:cs="Times New Roman"/>
                <w:b w:val="0"/>
                <w:bCs w:val="0"/>
                <w:i w:val="0"/>
                <w:iCs w:val="0"/>
                <w:smallCaps w:val="0"/>
                <w:color w:val="000000"/>
                <w:kern w:val="0"/>
                <w:sz w:val="26"/>
                <w:szCs w:val="26"/>
              </w:rPr>
            </w:pPr>
          </w:p>
        </w:tc>
      </w:tr>
      <w:tr w14:paraId="130DDAB1">
        <w:tblPrEx>
          <w:tblCellMar>
            <w:top w:w="0" w:type="dxa"/>
            <w:left w:w="108" w:type="dxa"/>
            <w:bottom w:w="0" w:type="dxa"/>
            <w:right w:w="108" w:type="dxa"/>
          </w:tblCellMar>
        </w:tblPrEx>
        <w:trPr>
          <w:cantSplit/>
          <w:tblHeader/>
        </w:trPr>
        <w:tc>
          <w:tcPr>
            <w:tcW w:w="149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3D2002D3">
            <w:pPr>
              <w:rPr>
                <w:rFonts w:ascii="Times New Roman" w:hAnsi="Times New Roman" w:eastAsia="Times New Roman" w:cs="Times New Roman"/>
                <w:b w:val="0"/>
                <w:bCs w:val="0"/>
                <w:i w:val="0"/>
                <w:iCs w:val="0"/>
                <w:smallCaps w:val="0"/>
                <w:color w:val="000000"/>
                <w:kern w:val="0"/>
                <w:sz w:val="26"/>
                <w:szCs w:val="26"/>
              </w:rPr>
            </w:pPr>
          </w:p>
        </w:tc>
        <w:tc>
          <w:tcPr>
            <w:tcW w:w="356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4E2AC8F">
            <w:pPr>
              <w:rPr>
                <w:rFonts w:ascii="Times New Roman" w:hAnsi="Times New Roman" w:eastAsia="Times New Roman" w:cs="Times New Roman"/>
                <w:b w:val="0"/>
                <w:bCs w:val="0"/>
                <w:i w:val="0"/>
                <w:iCs w:val="0"/>
                <w:smallCaps w:val="0"/>
                <w:color w:val="000000"/>
                <w:kern w:val="0"/>
                <w:sz w:val="26"/>
                <w:szCs w:val="26"/>
              </w:rPr>
            </w:pPr>
          </w:p>
        </w:tc>
        <w:tc>
          <w:tcPr>
            <w:tcW w:w="142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82E6B5C">
            <w:pPr>
              <w:rPr>
                <w:rFonts w:ascii="Times New Roman" w:hAnsi="Times New Roman" w:eastAsia="Times New Roman" w:cs="Times New Roman"/>
                <w:b w:val="0"/>
                <w:bCs w:val="0"/>
                <w:i w:val="0"/>
                <w:iCs w:val="0"/>
                <w:smallCaps w:val="0"/>
                <w:color w:val="000000"/>
                <w:kern w:val="0"/>
                <w:sz w:val="26"/>
                <w:szCs w:val="26"/>
              </w:rPr>
            </w:pPr>
          </w:p>
        </w:tc>
        <w:tc>
          <w:tcPr>
            <w:tcW w:w="142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6B53B56">
            <w:pPr>
              <w:rPr>
                <w:rFonts w:ascii="Times New Roman" w:hAnsi="Times New Roman" w:eastAsia="Times New Roman" w:cs="Times New Roman"/>
                <w:b w:val="0"/>
                <w:bCs w:val="0"/>
                <w:i w:val="0"/>
                <w:iCs w:val="0"/>
                <w:smallCaps w:val="0"/>
                <w:color w:val="000000"/>
                <w:kern w:val="0"/>
                <w:sz w:val="26"/>
                <w:szCs w:val="26"/>
              </w:rPr>
            </w:pPr>
          </w:p>
        </w:tc>
        <w:tc>
          <w:tcPr>
            <w:tcW w:w="142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114A4AC">
            <w:pPr>
              <w:rPr>
                <w:rFonts w:ascii="Times New Roman" w:hAnsi="Times New Roman" w:eastAsia="Times New Roman" w:cs="Times New Roman"/>
                <w:b w:val="0"/>
                <w:bCs w:val="0"/>
                <w:i w:val="0"/>
                <w:iCs w:val="0"/>
                <w:smallCaps w:val="0"/>
                <w:color w:val="000000"/>
                <w:kern w:val="0"/>
                <w:sz w:val="26"/>
                <w:szCs w:val="26"/>
              </w:rPr>
            </w:pPr>
          </w:p>
        </w:tc>
        <w:tc>
          <w:tcPr>
            <w:tcW w:w="113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7A376D2">
            <w:pPr>
              <w:rPr>
                <w:rFonts w:ascii="Times New Roman" w:hAnsi="Times New Roman" w:eastAsia="Times New Roman" w:cs="Times New Roman"/>
                <w:b w:val="0"/>
                <w:bCs w:val="0"/>
                <w:i w:val="0"/>
                <w:iCs w:val="0"/>
                <w:smallCaps w:val="0"/>
                <w:color w:val="000000"/>
                <w:kern w:val="0"/>
                <w:sz w:val="26"/>
                <w:szCs w:val="26"/>
              </w:rPr>
            </w:pPr>
          </w:p>
        </w:tc>
        <w:tc>
          <w:tcPr>
            <w:tcW w:w="113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6509E78">
            <w:pPr>
              <w:rPr>
                <w:rFonts w:ascii="Times New Roman" w:hAnsi="Times New Roman" w:eastAsia="Times New Roman" w:cs="Times New Roman"/>
                <w:b w:val="0"/>
                <w:bCs w:val="0"/>
                <w:i w:val="0"/>
                <w:iCs w:val="0"/>
                <w:smallCaps w:val="0"/>
                <w:color w:val="000000"/>
                <w:kern w:val="0"/>
                <w:sz w:val="26"/>
                <w:szCs w:val="26"/>
              </w:rPr>
            </w:pPr>
          </w:p>
        </w:tc>
        <w:tc>
          <w:tcPr>
            <w:tcW w:w="171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E76477C">
            <w:pPr>
              <w:rPr>
                <w:rFonts w:ascii="Times New Roman" w:hAnsi="Times New Roman" w:eastAsia="Times New Roman" w:cs="Times New Roman"/>
                <w:b w:val="0"/>
                <w:bCs w:val="0"/>
                <w:i w:val="0"/>
                <w:iCs w:val="0"/>
                <w:smallCaps w:val="0"/>
                <w:color w:val="000000"/>
                <w:kern w:val="0"/>
                <w:sz w:val="26"/>
                <w:szCs w:val="26"/>
              </w:rPr>
            </w:pPr>
          </w:p>
        </w:tc>
        <w:tc>
          <w:tcPr>
            <w:tcW w:w="126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D86E000">
            <w:pPr>
              <w:rPr>
                <w:rFonts w:ascii="Times New Roman" w:hAnsi="Times New Roman" w:eastAsia="Times New Roman" w:cs="Times New Roman"/>
                <w:b w:val="0"/>
                <w:bCs w:val="0"/>
                <w:i w:val="0"/>
                <w:iCs w:val="0"/>
                <w:smallCaps w:val="0"/>
                <w:color w:val="000000"/>
                <w:kern w:val="0"/>
                <w:sz w:val="26"/>
                <w:szCs w:val="26"/>
              </w:rPr>
            </w:pPr>
          </w:p>
        </w:tc>
      </w:tr>
      <w:tr w14:paraId="633F9D2E">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0D64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5EBD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3F0E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234E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5CE6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664F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AAD1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1C6F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C3AB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78B3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9D8D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A9CB0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383F0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84B93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1C4A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71E4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01FB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4856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60D5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C144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910E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D3510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14EF0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2070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发展与改革事务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EFE0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AB26B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9241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ACCB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2F76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7927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11CC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513C17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5C427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1B97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C55C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7E9D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3CC7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0807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6862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91C93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D7A8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3ACFA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25D6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8B6A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AEE7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89C7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AC22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9944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2766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D2D2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AE66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1ACCAC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0C4A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EC2B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71BA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C9B4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3FA7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60A2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49C1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F551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F630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F78B84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83BF3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B0C3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2564B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604F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AB86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178B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6D3F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3C8C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4455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81C8F2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F81C5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515FB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EF14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3FA6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2362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E87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75CC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4FDA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771E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F92D6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9CB7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5435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6563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4DBA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80D5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4859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BDEB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6E69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2DFA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5D8030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CAAA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B2F4F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4FDD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3622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82CD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7039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273D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EB6F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D560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3BC901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D1F2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96303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DEF0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7457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59E2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3E18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02FD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3376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E1E6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31807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5DDCF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6387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8C47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4CD6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D5E6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A6CF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C240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9788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CCCA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CF6EB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235E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8CAFD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0947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25E7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DACD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D0B5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CD1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CDE0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A7C8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0357A1">
        <w:tblPrEx>
          <w:tblCellMar>
            <w:top w:w="0" w:type="dxa"/>
            <w:left w:w="108" w:type="dxa"/>
            <w:bottom w:w="0" w:type="dxa"/>
            <w:right w:w="108" w:type="dxa"/>
          </w:tblCellMar>
        </w:tblPrEx>
        <w:trPr>
          <w:cantSplit/>
        </w:trPr>
        <w:tc>
          <w:tcPr>
            <w:tcW w:w="14578" w:type="dxa"/>
            <w:gridSpan w:val="11"/>
            <w:noWrap w:val="0"/>
            <w:tcMar>
              <w:top w:w="15" w:type="dxa"/>
              <w:left w:w="108" w:type="dxa"/>
              <w:bottom w:w="15" w:type="dxa"/>
              <w:right w:w="108" w:type="dxa"/>
            </w:tcMar>
            <w:vAlign w:val="center"/>
          </w:tcPr>
          <w:p w14:paraId="256DD12C">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14:paraId="03C96B41">
      <w:pPr>
        <w:sectPr>
          <w:footerReference r:id="rId9" w:type="default"/>
          <w:pgSz w:w="16383" w:h="11906" w:orient="landscape"/>
          <w:pgMar w:top="1134" w:right="720" w:bottom="1134" w:left="720" w:header="720" w:footer="720" w:gutter="0"/>
          <w:cols w:space="720" w:num="1"/>
        </w:sectPr>
      </w:pPr>
    </w:p>
    <w:p w14:paraId="76248E70">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23B00814">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14:paraId="37B3BE32">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76C37D85">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27582985">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14:paraId="070AE7B6">
        <w:tblPrEx>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tcPr>
          <w:p w14:paraId="77E8519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9D5CFCA">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5E1357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BA3EDB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278E93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F75D07D">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14:paraId="0410F1EE">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2CCA00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bottom"/>
          </w:tcPr>
          <w:p w14:paraId="346F6F2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A556D48">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4CB8F74">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328D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B5F89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13AAB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2F792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D73A8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1B86D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CE594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14:paraId="37C8DBFB">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75E33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33CE4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553" w:type="dxa"/>
            <w:vMerge w:val="continue"/>
            <w:tcBorders>
              <w:left w:val="single" w:color="000000" w:sz="6" w:space="0"/>
              <w:right w:val="single" w:color="000000" w:sz="6" w:space="0"/>
            </w:tcBorders>
            <w:tcMar>
              <w:left w:w="108" w:type="dxa"/>
              <w:right w:w="108" w:type="dxa"/>
            </w:tcMar>
            <w:vAlign w:val="center"/>
          </w:tcPr>
          <w:p w14:paraId="52F2D0D5">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right w:val="single" w:color="000000" w:sz="6" w:space="0"/>
            </w:tcBorders>
            <w:tcMar>
              <w:left w:w="108" w:type="dxa"/>
              <w:right w:w="108" w:type="dxa"/>
            </w:tcMar>
            <w:vAlign w:val="center"/>
          </w:tcPr>
          <w:p w14:paraId="0AE2FF56">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right w:val="single" w:color="000000" w:sz="6" w:space="0"/>
            </w:tcBorders>
            <w:tcMar>
              <w:left w:w="108" w:type="dxa"/>
              <w:right w:w="108" w:type="dxa"/>
            </w:tcMar>
            <w:vAlign w:val="center"/>
          </w:tcPr>
          <w:p w14:paraId="5CFD0B63">
            <w:pPr>
              <w:rPr>
                <w:rFonts w:ascii="Times New Roman" w:hAnsi="Times New Roman" w:eastAsia="Times New Roman" w:cs="Times New Roman"/>
                <w:b w:val="0"/>
                <w:bCs w:val="0"/>
                <w:i w:val="0"/>
                <w:iCs w:val="0"/>
                <w:smallCaps w:val="0"/>
                <w:color w:val="000000"/>
                <w:kern w:val="0"/>
                <w:sz w:val="26"/>
                <w:szCs w:val="26"/>
              </w:rPr>
            </w:pPr>
          </w:p>
        </w:tc>
        <w:tc>
          <w:tcPr>
            <w:tcW w:w="1553" w:type="dxa"/>
            <w:vMerge w:val="continue"/>
            <w:tcBorders>
              <w:left w:val="single" w:color="000000" w:sz="6" w:space="0"/>
              <w:right w:val="single" w:color="000000" w:sz="6" w:space="0"/>
            </w:tcBorders>
            <w:tcMar>
              <w:left w:w="108" w:type="dxa"/>
              <w:right w:w="108" w:type="dxa"/>
            </w:tcMar>
            <w:vAlign w:val="center"/>
          </w:tcPr>
          <w:p w14:paraId="7222E3C5">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right w:val="single" w:color="000000" w:sz="6" w:space="0"/>
            </w:tcBorders>
            <w:tcMar>
              <w:left w:w="108" w:type="dxa"/>
              <w:right w:w="108" w:type="dxa"/>
            </w:tcMar>
            <w:vAlign w:val="center"/>
          </w:tcPr>
          <w:p w14:paraId="476ADBC2">
            <w:pPr>
              <w:rPr>
                <w:rFonts w:ascii="Times New Roman" w:hAnsi="Times New Roman" w:eastAsia="Times New Roman" w:cs="Times New Roman"/>
                <w:b w:val="0"/>
                <w:bCs w:val="0"/>
                <w:i w:val="0"/>
                <w:iCs w:val="0"/>
                <w:smallCaps w:val="0"/>
                <w:color w:val="000000"/>
                <w:kern w:val="0"/>
                <w:sz w:val="26"/>
                <w:szCs w:val="26"/>
              </w:rPr>
            </w:pPr>
          </w:p>
        </w:tc>
        <w:tc>
          <w:tcPr>
            <w:tcW w:w="2032" w:type="dxa"/>
            <w:vMerge w:val="continue"/>
            <w:tcBorders>
              <w:left w:val="single" w:color="000000" w:sz="6" w:space="0"/>
              <w:right w:val="single" w:color="000000" w:sz="6" w:space="0"/>
            </w:tcBorders>
            <w:tcMar>
              <w:left w:w="108" w:type="dxa"/>
              <w:right w:w="108" w:type="dxa"/>
            </w:tcMar>
            <w:vAlign w:val="center"/>
          </w:tcPr>
          <w:p w14:paraId="4AC2096A">
            <w:pPr>
              <w:rPr>
                <w:rFonts w:ascii="Times New Roman" w:hAnsi="Times New Roman" w:eastAsia="Times New Roman" w:cs="Times New Roman"/>
                <w:b w:val="0"/>
                <w:bCs w:val="0"/>
                <w:i w:val="0"/>
                <w:iCs w:val="0"/>
                <w:smallCaps w:val="0"/>
                <w:color w:val="000000"/>
                <w:kern w:val="0"/>
                <w:sz w:val="26"/>
                <w:szCs w:val="26"/>
              </w:rPr>
            </w:pPr>
          </w:p>
        </w:tc>
      </w:tr>
      <w:tr w14:paraId="4BF2C97F">
        <w:tblPrEx>
          <w:tblCellMar>
            <w:top w:w="0" w:type="dxa"/>
            <w:left w:w="108" w:type="dxa"/>
            <w:bottom w:w="0" w:type="dxa"/>
            <w:right w:w="108" w:type="dxa"/>
          </w:tblCellMar>
        </w:tblPrEx>
        <w:trPr>
          <w:cantSplit/>
          <w:tblHeader/>
        </w:trPr>
        <w:tc>
          <w:tcPr>
            <w:tcW w:w="164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6FB87C87">
            <w:pPr>
              <w:rPr>
                <w:rFonts w:ascii="Times New Roman" w:hAnsi="Times New Roman" w:eastAsia="Times New Roman" w:cs="Times New Roman"/>
                <w:b w:val="0"/>
                <w:bCs w:val="0"/>
                <w:i w:val="0"/>
                <w:iCs w:val="0"/>
                <w:smallCaps w:val="0"/>
                <w:color w:val="000000"/>
                <w:kern w:val="0"/>
                <w:sz w:val="26"/>
                <w:szCs w:val="26"/>
              </w:rPr>
            </w:pPr>
          </w:p>
        </w:tc>
        <w:tc>
          <w:tcPr>
            <w:tcW w:w="391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95E0EAD">
            <w:pPr>
              <w:rPr>
                <w:rFonts w:ascii="Times New Roman" w:hAnsi="Times New Roman" w:eastAsia="Times New Roman" w:cs="Times New Roman"/>
                <w:b w:val="0"/>
                <w:bCs w:val="0"/>
                <w:i w:val="0"/>
                <w:iCs w:val="0"/>
                <w:smallCaps w:val="0"/>
                <w:color w:val="000000"/>
                <w:kern w:val="0"/>
                <w:sz w:val="26"/>
                <w:szCs w:val="26"/>
              </w:rPr>
            </w:pPr>
          </w:p>
        </w:tc>
        <w:tc>
          <w:tcPr>
            <w:tcW w:w="155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BD01436">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87D5602">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5C7D6A2">
            <w:pPr>
              <w:rPr>
                <w:rFonts w:ascii="Times New Roman" w:hAnsi="Times New Roman" w:eastAsia="Times New Roman" w:cs="Times New Roman"/>
                <w:b w:val="0"/>
                <w:bCs w:val="0"/>
                <w:i w:val="0"/>
                <w:iCs w:val="0"/>
                <w:smallCaps w:val="0"/>
                <w:color w:val="000000"/>
                <w:kern w:val="0"/>
                <w:sz w:val="26"/>
                <w:szCs w:val="26"/>
              </w:rPr>
            </w:pPr>
          </w:p>
        </w:tc>
        <w:tc>
          <w:tcPr>
            <w:tcW w:w="155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FC5741">
            <w:pPr>
              <w:rPr>
                <w:rFonts w:ascii="Times New Roman" w:hAnsi="Times New Roman" w:eastAsia="Times New Roman" w:cs="Times New Roman"/>
                <w:b w:val="0"/>
                <w:bCs w:val="0"/>
                <w:i w:val="0"/>
                <w:iCs w:val="0"/>
                <w:smallCaps w:val="0"/>
                <w:color w:val="000000"/>
                <w:kern w:val="0"/>
                <w:sz w:val="26"/>
                <w:szCs w:val="26"/>
              </w:rPr>
            </w:pPr>
          </w:p>
        </w:tc>
        <w:tc>
          <w:tcPr>
            <w:tcW w:w="123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F58DF7C">
            <w:pPr>
              <w:rPr>
                <w:rFonts w:ascii="Times New Roman" w:hAnsi="Times New Roman" w:eastAsia="Times New Roman" w:cs="Times New Roman"/>
                <w:b w:val="0"/>
                <w:bCs w:val="0"/>
                <w:i w:val="0"/>
                <w:iCs w:val="0"/>
                <w:smallCaps w:val="0"/>
                <w:color w:val="000000"/>
                <w:kern w:val="0"/>
                <w:sz w:val="26"/>
                <w:szCs w:val="26"/>
              </w:rPr>
            </w:pPr>
          </w:p>
        </w:tc>
        <w:tc>
          <w:tcPr>
            <w:tcW w:w="203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8BE1489">
            <w:pPr>
              <w:rPr>
                <w:rFonts w:ascii="Times New Roman" w:hAnsi="Times New Roman" w:eastAsia="Times New Roman" w:cs="Times New Roman"/>
                <w:b w:val="0"/>
                <w:bCs w:val="0"/>
                <w:i w:val="0"/>
                <w:iCs w:val="0"/>
                <w:smallCaps w:val="0"/>
                <w:color w:val="000000"/>
                <w:kern w:val="0"/>
                <w:sz w:val="26"/>
                <w:szCs w:val="26"/>
              </w:rPr>
            </w:pPr>
          </w:p>
        </w:tc>
      </w:tr>
      <w:tr w14:paraId="475503FD">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5B02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9C2B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7C91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037C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B400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6363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836B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2EAF8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1BD1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C777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6E647E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CF3F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9AE7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5CEF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A226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4763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11F6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8ACE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F213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2EE3E7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8797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E406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发展与改革事务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65D3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E48E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6822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9969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13EA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8925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11D74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C913D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1A10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AC63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ABD0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D801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9E79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BCC5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5D91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0B71CE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8C3DE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E891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4A34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4E32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AE8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28E0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DCEF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54C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7222DD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5C3A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3BD1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0D11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8620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196A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5682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0882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5D91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71E8BA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12BC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8207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FCDA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961E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68AB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2AC2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38C5E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73D3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21389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E9AE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58E3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2C65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7369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4F07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FE12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C770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A559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87E03C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BCEC0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29F9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C908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5B14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35A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FB5F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AAF0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BAE0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7D6DD5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0699C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00AF6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CA02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D436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5D4C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D297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DB46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91B4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55DC69A">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5E368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9ACF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0B27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3388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F36B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2E1B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06BB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ED36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8499BAB">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1155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0857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3E05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AFB5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238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5819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EA4B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064A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6A4735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D9C0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162E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DBBA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31ED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485B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697C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EF7B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DB81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7E73E40">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6C3BE1F6">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14:paraId="3E0631BD">
      <w:pPr>
        <w:sectPr>
          <w:footerReference r:id="rId10" w:type="default"/>
          <w:pgSz w:w="16383" w:h="11906" w:orient="landscape"/>
          <w:pgMar w:top="1134" w:right="720" w:bottom="1134" w:left="720" w:header="720" w:footer="720" w:gutter="0"/>
          <w:cols w:space="720" w:num="1"/>
        </w:sectPr>
      </w:pPr>
    </w:p>
    <w:p w14:paraId="5D3F770E">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0B85FA2B">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14:paraId="6432A40A">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27263DFA">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0BA16240">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14:paraId="64E88F36">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3E6F4FF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F51292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2A03A46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3CF39F05">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3AB2EB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bottom"/>
          </w:tcPr>
          <w:p w14:paraId="56B3E46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3AFC281">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338076A">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DC9A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D21B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44E2336E">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74AC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66F9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3C88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1F45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5DCE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B78B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C4AC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23E3A9B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154A3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0124D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DF6F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2DC8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F31F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5E1C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422F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F19DA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0F10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3B83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9831D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8EA8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6102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D676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5B2F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BCF44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9618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B996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DF8A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4ECA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BA95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4D24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6F2F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9AA1A2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AB06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A370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B7A9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036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E823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BDA1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A3EF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9D17BA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FD2A3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11D1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E8DE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639E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F1B8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6C61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1645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A763A9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7B04B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896B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D5BF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F087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58E1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E2E0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1A40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4E1DD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8696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05EF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A102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4C28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01C6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21D6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95C1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42C947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6596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E37C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6392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056A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ADFC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06DB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477B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592203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71A8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D49C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6422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2326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2A7A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82E2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CE4C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288513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BC209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0594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8F8A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D66E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45EE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9EBE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7DA1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34D1EA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CB40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BD5C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A733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9419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E1C2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23B7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28EF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216AB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F514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554B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94B6C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B7E9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C3D3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B0AB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6F1E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EF9C05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E1590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861C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BFF7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0ED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1F7C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1CC1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9A7C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FACBA1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1E5C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3F6E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F5BC4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2561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4C5C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007A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248A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2B21D2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F5DE2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7ACC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38C2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D080E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3EB3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385D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7ECC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1DF5D0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B97C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D4DA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F24C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B8CF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2754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377F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D3F3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FDF016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3055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0E1D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1D44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BF3C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CECE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5DC6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D26E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2CDE2D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2FBE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94D0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F1EF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379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4341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9084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C018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DCA03E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8CB20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9278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5234C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DED3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27C8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74EA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78DB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AE5C0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4084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4FD3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0647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DBA3A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596F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FE8A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A4D0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4D48F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5883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09A2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C7FF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EE14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3FB5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B181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B6AF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35C0DE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744E6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EA51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20B0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C70D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2925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BFD3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58B5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E6BE70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B647E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EE4D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CE70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941E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7306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CC14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1D6C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B4CB2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0FC4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EFE9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35AE0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1170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EE77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5FA0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4F57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83034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A40E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2F97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D57B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F783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3680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026B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92BA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44A41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E2173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2ACC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2297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5468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2ED2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4088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AC98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3E918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21E4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D712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E186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7C10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BC851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66DC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7254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B5D1D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D3EC4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0618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2BC8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C6C8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3F3C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DCDE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FBC6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E513B5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0FA18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8616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9523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8D25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6CC2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AF52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913C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0C737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5BE82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538F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A3E6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7693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6044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D109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DC5D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65E36B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5109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8644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7525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4D38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9FF0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76FE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99DE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493267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07CE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456F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4250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7813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24FA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CF5B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2D87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8BD706C">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29D95392">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14:paraId="65CF6199">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4E32664B">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7C4EE535">
      <w:pPr>
        <w:sectPr>
          <w:footerReference r:id="rId11" w:type="default"/>
          <w:pgSz w:w="16383" w:h="11906" w:orient="landscape"/>
          <w:pgMar w:top="1134" w:right="720" w:bottom="1134" w:left="720" w:header="720" w:footer="720" w:gutter="0"/>
          <w:cols w:space="720" w:num="1"/>
        </w:sectPr>
      </w:pPr>
    </w:p>
    <w:p w14:paraId="7C14F5DD">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5B3A6667">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14:paraId="259554DB">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3CC9FB04">
        <w:tblPrEx>
          <w:tblCellMar>
            <w:top w:w="0" w:type="dxa"/>
            <w:left w:w="108" w:type="dxa"/>
            <w:bottom w:w="0" w:type="dxa"/>
            <w:right w:w="108" w:type="dxa"/>
          </w:tblCellMar>
        </w:tblPrEx>
        <w:trPr>
          <w:cantSplit/>
          <w:tblHeader/>
        </w:trPr>
        <w:tc>
          <w:tcPr>
            <w:tcW w:w="16381" w:type="dxa"/>
            <w:gridSpan w:val="5"/>
            <w:noWrap w:val="0"/>
            <w:tcMar>
              <w:top w:w="15" w:type="dxa"/>
              <w:left w:w="108" w:type="dxa"/>
              <w:bottom w:w="15" w:type="dxa"/>
              <w:right w:w="108" w:type="dxa"/>
            </w:tcMar>
            <w:vAlign w:val="center"/>
          </w:tcPr>
          <w:p w14:paraId="14A63EAB">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14:paraId="1C025B73">
        <w:tblPrEx>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tcPr>
          <w:p w14:paraId="1F7F486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D01B5B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AC63B4B">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14:paraId="1632C68F">
        <w:tblPrEx>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tcPr>
          <w:p w14:paraId="5F9B02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gridSpan w:val="2"/>
            <w:noWrap w:val="0"/>
            <w:tcMar>
              <w:top w:w="15" w:type="dxa"/>
              <w:left w:w="108" w:type="dxa"/>
              <w:bottom w:w="15" w:type="dxa"/>
              <w:right w:w="108" w:type="dxa"/>
            </w:tcMar>
            <w:vAlign w:val="center"/>
          </w:tcPr>
          <w:p w14:paraId="272F7669">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C060F77">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28B5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4FF2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48FB52B3">
        <w:tblPrEx>
          <w:tblCellMar>
            <w:top w:w="0" w:type="dxa"/>
            <w:left w:w="108" w:type="dxa"/>
            <w:bottom w:w="0" w:type="dxa"/>
            <w:right w:w="108" w:type="dxa"/>
          </w:tblCellMar>
        </w:tblPrEx>
        <w:trPr>
          <w:cantSplit/>
          <w:tblHeader/>
        </w:trPr>
        <w:tc>
          <w:tcPr>
            <w:tcW w:w="1054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E93D2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FC0BE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A0FA9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AFC2B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F0747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489C70CE">
        <w:tblPrEx>
          <w:tblCellMar>
            <w:top w:w="0" w:type="dxa"/>
            <w:left w:w="108" w:type="dxa"/>
            <w:bottom w:w="0" w:type="dxa"/>
            <w:right w:w="108" w:type="dxa"/>
          </w:tblCellMar>
        </w:tblPrEx>
        <w:trPr>
          <w:cantSplit/>
          <w:tblHeader/>
        </w:trPr>
        <w:tc>
          <w:tcPr>
            <w:tcW w:w="348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28C0BAF">
            <w:pPr>
              <w:rPr>
                <w:rFonts w:ascii="Times New Roman" w:hAnsi="Times New Roman" w:eastAsia="Times New Roman" w:cs="Times New Roman"/>
                <w:b w:val="0"/>
                <w:bCs w:val="0"/>
                <w:i w:val="0"/>
                <w:iCs w:val="0"/>
                <w:smallCaps w:val="0"/>
                <w:color w:val="000000"/>
                <w:kern w:val="0"/>
                <w:sz w:val="26"/>
                <w:szCs w:val="26"/>
              </w:rPr>
            </w:pPr>
          </w:p>
        </w:tc>
        <w:tc>
          <w:tcPr>
            <w:tcW w:w="56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EA1355F">
            <w:pPr>
              <w:rPr>
                <w:rFonts w:ascii="Times New Roman" w:hAnsi="Times New Roman" w:eastAsia="Times New Roman" w:cs="Times New Roman"/>
                <w:b w:val="0"/>
                <w:bCs w:val="0"/>
                <w:i w:val="0"/>
                <w:iCs w:val="0"/>
                <w:smallCaps w:val="0"/>
                <w:color w:val="000000"/>
                <w:kern w:val="0"/>
                <w:sz w:val="26"/>
                <w:szCs w:val="26"/>
              </w:rPr>
            </w:pPr>
          </w:p>
        </w:tc>
        <w:tc>
          <w:tcPr>
            <w:tcW w:w="225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6941152">
            <w:pPr>
              <w:rPr>
                <w:rFonts w:ascii="Times New Roman" w:hAnsi="Times New Roman" w:eastAsia="Times New Roman" w:cs="Times New Roman"/>
                <w:b w:val="0"/>
                <w:bCs w:val="0"/>
                <w:i w:val="0"/>
                <w:iCs w:val="0"/>
                <w:smallCaps w:val="0"/>
                <w:color w:val="000000"/>
                <w:kern w:val="0"/>
                <w:sz w:val="26"/>
                <w:szCs w:val="26"/>
              </w:rPr>
            </w:pPr>
          </w:p>
        </w:tc>
        <w:tc>
          <w:tcPr>
            <w:tcW w:w="251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07A9EB5">
            <w:pPr>
              <w:rPr>
                <w:rFonts w:ascii="Times New Roman" w:hAnsi="Times New Roman" w:eastAsia="Times New Roman" w:cs="Times New Roman"/>
                <w:b w:val="0"/>
                <w:bCs w:val="0"/>
                <w:i w:val="0"/>
                <w:iCs w:val="0"/>
                <w:smallCaps w:val="0"/>
                <w:color w:val="000000"/>
                <w:kern w:val="0"/>
                <w:sz w:val="26"/>
                <w:szCs w:val="26"/>
              </w:rPr>
            </w:pPr>
          </w:p>
        </w:tc>
        <w:tc>
          <w:tcPr>
            <w:tcW w:w="251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04AE91">
            <w:pPr>
              <w:rPr>
                <w:rFonts w:ascii="Times New Roman" w:hAnsi="Times New Roman" w:eastAsia="Times New Roman" w:cs="Times New Roman"/>
                <w:b w:val="0"/>
                <w:bCs w:val="0"/>
                <w:i w:val="0"/>
                <w:iCs w:val="0"/>
                <w:smallCaps w:val="0"/>
                <w:color w:val="000000"/>
                <w:kern w:val="0"/>
                <w:sz w:val="26"/>
                <w:szCs w:val="26"/>
              </w:rPr>
            </w:pPr>
          </w:p>
        </w:tc>
      </w:tr>
      <w:tr w14:paraId="6CBF212E">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298E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0AC9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35B5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3D26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E4970AC">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A2E2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06385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85EE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9BB1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C338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0B7385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D71BA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A8A37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发展与改革事务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3218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F325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A9062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731C9A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40C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2010450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AFD5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F274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C73E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7FF0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71FF933">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A7E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F308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E91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1A51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BDBB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14107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1A41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1242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1EAC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C820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6A84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238E13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A248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6B471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920A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584D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9C0F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00BC9BE">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94A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1F4E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102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DFC5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E4D3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B0C50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A46B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B31E4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7ABF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67C2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4B5C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915CA62">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10E9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B9E3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F0E7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CDFE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2199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D1DF34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E91E2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DBBA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E109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2D83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2EA0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DF0BA6A">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FFB4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31F7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53A08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F3ED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D279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98528A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771DC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A672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0462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EE64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4D46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13701AD">
        <w:tblPrEx>
          <w:tblCellMar>
            <w:top w:w="0" w:type="dxa"/>
            <w:left w:w="108" w:type="dxa"/>
            <w:bottom w:w="0" w:type="dxa"/>
            <w:right w:w="108" w:type="dxa"/>
          </w:tblCellMar>
        </w:tblPrEx>
        <w:trPr>
          <w:cantSplit/>
        </w:trPr>
        <w:tc>
          <w:tcPr>
            <w:tcW w:w="16381" w:type="dxa"/>
            <w:gridSpan w:val="5"/>
            <w:noWrap w:val="0"/>
            <w:tcMar>
              <w:top w:w="15" w:type="dxa"/>
              <w:left w:w="108" w:type="dxa"/>
              <w:bottom w:w="15" w:type="dxa"/>
              <w:right w:w="108" w:type="dxa"/>
            </w:tcMar>
            <w:vAlign w:val="center"/>
          </w:tcPr>
          <w:p w14:paraId="7A275576">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14:paraId="4BCCF965">
        <w:tblPrEx>
          <w:tblCellMar>
            <w:top w:w="0" w:type="dxa"/>
            <w:left w:w="108" w:type="dxa"/>
            <w:bottom w:w="0" w:type="dxa"/>
            <w:right w:w="108" w:type="dxa"/>
          </w:tblCellMar>
        </w:tblPrEx>
        <w:trPr>
          <w:cantSplit/>
        </w:trPr>
        <w:tc>
          <w:tcPr>
            <w:tcW w:w="16381" w:type="dxa"/>
            <w:gridSpan w:val="5"/>
            <w:noWrap w:val="0"/>
            <w:tcMar>
              <w:top w:w="15" w:type="dxa"/>
              <w:left w:w="108" w:type="dxa"/>
              <w:bottom w:w="15" w:type="dxa"/>
              <w:right w:w="108" w:type="dxa"/>
            </w:tcMar>
            <w:vAlign w:val="center"/>
          </w:tcPr>
          <w:p w14:paraId="7A97B8D0">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3FAE058D">
      <w:pPr>
        <w:sectPr>
          <w:footerReference r:id="rId12" w:type="default"/>
          <w:pgSz w:w="16383" w:h="11906" w:orient="landscape"/>
          <w:pgMar w:top="1134" w:right="720" w:bottom="1134" w:left="720" w:header="720" w:footer="720" w:gutter="0"/>
          <w:cols w:space="720" w:num="1"/>
        </w:sectPr>
      </w:pPr>
    </w:p>
    <w:p w14:paraId="5CE1A1CC">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14:paraId="53B949D4">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14:paraId="7734A703">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14:paraId="1CA99E39">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14:paraId="13060308">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14:paraId="08EC9F20">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0616484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D68935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A07AB8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8A233E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D6EE1E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14:paraId="03D021FB">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14:paraId="4D8AD9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bottom"/>
          </w:tcPr>
          <w:p w14:paraId="10C8388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666E5BC5">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1FE33306">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3D178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F1A98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20C21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466B6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7FEF7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D9E2E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9AFA9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884F9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15AC0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14:paraId="4F484887">
        <w:tblPrEx>
          <w:tblCellMar>
            <w:top w:w="0" w:type="dxa"/>
            <w:left w:w="108" w:type="dxa"/>
            <w:bottom w:w="0" w:type="dxa"/>
            <w:right w:w="108" w:type="dxa"/>
          </w:tblCellMar>
        </w:tblPrEx>
        <w:trPr>
          <w:cantSplit/>
          <w:tblHeader/>
        </w:trPr>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E43367A">
            <w:pPr>
              <w:rPr>
                <w:rFonts w:ascii="Times New Roman" w:hAnsi="Times New Roman" w:eastAsia="Times New Roman" w:cs="Times New Roman"/>
                <w:b w:val="0"/>
                <w:bCs w:val="0"/>
                <w:i w:val="0"/>
                <w:iCs w:val="0"/>
                <w:smallCaps w:val="0"/>
                <w:color w:val="000000"/>
                <w:kern w:val="0"/>
                <w:sz w:val="26"/>
                <w:szCs w:val="26"/>
              </w:rPr>
            </w:pPr>
          </w:p>
        </w:tc>
        <w:tc>
          <w:tcPr>
            <w:tcW w:w="260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8B56800">
            <w:pPr>
              <w:rPr>
                <w:rFonts w:ascii="Times New Roman" w:hAnsi="Times New Roman" w:eastAsia="Times New Roman" w:cs="Times New Roman"/>
                <w:b w:val="0"/>
                <w:bCs w:val="0"/>
                <w:i w:val="0"/>
                <w:iCs w:val="0"/>
                <w:smallCaps w:val="0"/>
                <w:color w:val="000000"/>
                <w:kern w:val="0"/>
                <w:sz w:val="26"/>
                <w:szCs w:val="26"/>
              </w:rPr>
            </w:pPr>
          </w:p>
        </w:tc>
        <w:tc>
          <w:tcPr>
            <w:tcW w:w="116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8D41B53">
            <w:pPr>
              <w:rPr>
                <w:rFonts w:ascii="Times New Roman" w:hAnsi="Times New Roman" w:eastAsia="Times New Roman" w:cs="Times New Roman"/>
                <w:b w:val="0"/>
                <w:bCs w:val="0"/>
                <w:i w:val="0"/>
                <w:iCs w:val="0"/>
                <w:smallCaps w:val="0"/>
                <w:color w:val="000000"/>
                <w:kern w:val="0"/>
                <w:sz w:val="26"/>
                <w:szCs w:val="26"/>
              </w:rPr>
            </w:pPr>
          </w:p>
        </w:tc>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E53FF96">
            <w:pPr>
              <w:rPr>
                <w:rFonts w:ascii="Times New Roman" w:hAnsi="Times New Roman" w:eastAsia="Times New Roman" w:cs="Times New Roman"/>
                <w:b w:val="0"/>
                <w:bCs w:val="0"/>
                <w:i w:val="0"/>
                <w:iCs w:val="0"/>
                <w:smallCaps w:val="0"/>
                <w:color w:val="000000"/>
                <w:kern w:val="0"/>
                <w:sz w:val="26"/>
                <w:szCs w:val="26"/>
              </w:rPr>
            </w:pPr>
          </w:p>
        </w:tc>
        <w:tc>
          <w:tcPr>
            <w:tcW w:w="195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48FBFED">
            <w:pPr>
              <w:rPr>
                <w:rFonts w:ascii="Times New Roman" w:hAnsi="Times New Roman" w:eastAsia="Times New Roman" w:cs="Times New Roman"/>
                <w:b w:val="0"/>
                <w:bCs w:val="0"/>
                <w:i w:val="0"/>
                <w:iCs w:val="0"/>
                <w:smallCaps w:val="0"/>
                <w:color w:val="000000"/>
                <w:kern w:val="0"/>
                <w:sz w:val="26"/>
                <w:szCs w:val="26"/>
              </w:rPr>
            </w:pPr>
          </w:p>
        </w:tc>
        <w:tc>
          <w:tcPr>
            <w:tcW w:w="103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9B8B5EC">
            <w:pPr>
              <w:rPr>
                <w:rFonts w:ascii="Times New Roman" w:hAnsi="Times New Roman" w:eastAsia="Times New Roman" w:cs="Times New Roman"/>
                <w:b w:val="0"/>
                <w:bCs w:val="0"/>
                <w:i w:val="0"/>
                <w:iCs w:val="0"/>
                <w:smallCaps w:val="0"/>
                <w:color w:val="000000"/>
                <w:kern w:val="0"/>
                <w:sz w:val="26"/>
                <w:szCs w:val="26"/>
              </w:rPr>
            </w:pPr>
          </w:p>
        </w:tc>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A06FD2F">
            <w:pPr>
              <w:rPr>
                <w:rFonts w:ascii="Times New Roman" w:hAnsi="Times New Roman" w:eastAsia="Times New Roman" w:cs="Times New Roman"/>
                <w:b w:val="0"/>
                <w:bCs w:val="0"/>
                <w:i w:val="0"/>
                <w:iCs w:val="0"/>
                <w:smallCaps w:val="0"/>
                <w:color w:val="000000"/>
                <w:kern w:val="0"/>
                <w:sz w:val="26"/>
                <w:szCs w:val="26"/>
              </w:rPr>
            </w:pPr>
          </w:p>
        </w:tc>
        <w:tc>
          <w:tcPr>
            <w:tcW w:w="313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D334597">
            <w:pPr>
              <w:rPr>
                <w:rFonts w:ascii="Times New Roman" w:hAnsi="Times New Roman" w:eastAsia="Times New Roman" w:cs="Times New Roman"/>
                <w:b w:val="0"/>
                <w:bCs w:val="0"/>
                <w:i w:val="0"/>
                <w:iCs w:val="0"/>
                <w:smallCaps w:val="0"/>
                <w:color w:val="000000"/>
                <w:kern w:val="0"/>
                <w:sz w:val="26"/>
                <w:szCs w:val="26"/>
              </w:rPr>
            </w:pPr>
          </w:p>
        </w:tc>
        <w:tc>
          <w:tcPr>
            <w:tcW w:w="10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1FDFBE">
            <w:pPr>
              <w:rPr>
                <w:rFonts w:ascii="Times New Roman" w:hAnsi="Times New Roman" w:eastAsia="Times New Roman" w:cs="Times New Roman"/>
                <w:b w:val="0"/>
                <w:bCs w:val="0"/>
                <w:i w:val="0"/>
                <w:iCs w:val="0"/>
                <w:smallCaps w:val="0"/>
                <w:color w:val="000000"/>
                <w:kern w:val="0"/>
                <w:sz w:val="26"/>
                <w:szCs w:val="26"/>
              </w:rPr>
            </w:pPr>
          </w:p>
        </w:tc>
      </w:tr>
      <w:tr w14:paraId="114303B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EB09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14D75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5B6A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429.38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8CB5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8547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42E4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59F7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27CDE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0A36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A67AB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445E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4DB7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4162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155.55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DAAF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F871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82D6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A60F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CF3BF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4B19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D6817E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93A7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1674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4E0B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4744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7D4DA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B00E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A4B9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E82B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1DE3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2ECB6B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1915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C2808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9622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73EF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13CC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DA4E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E185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5C8D5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D973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69F32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D942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EB78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72AB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7B994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04B3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2556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DDF0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D6BD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D44A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7F6CAF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E1552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F726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C28D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37.49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3BD0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10F10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BF07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F40A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1FBEF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C173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9408DD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964E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D6E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C1D4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8C97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11282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5E8C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B217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5A1A2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14A6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C33EAA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F1F7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E5D9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9767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5A0F4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9EB3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63C6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F6EF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74E8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C254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B03164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3A24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A29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0EDF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5917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E180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5B68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57AE9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A36E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579E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68B07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C7D96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3306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CF36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2BB11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5417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96EF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F9D4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850E6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CC6C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17D77F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1270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D188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B066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FE04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136A3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EB08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4337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141D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34B6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7ED841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DCDCE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9111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CACD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3845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40BAC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348A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BB6D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7E46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63C7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D1063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FD699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DA2D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1228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2176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D75C5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13E1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985B2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AF64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9B8E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9A4F2F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193CC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776B2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E205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B0D3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17A1C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EB60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80021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37FE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D824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14DC0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2CD7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847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622E6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92F5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413F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956F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8343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B5036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89B6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F9317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C410D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8EA2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21DC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C732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3F9A6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ACBA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5A4B2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B897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F366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36AD46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75A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17DC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B545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F0506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5A09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3BB8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6424E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F535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47E2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6E89C7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22CF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08C8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EC9E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C9EEF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C889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59DF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8F79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B2D6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0393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405F00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81BC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FC4E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3525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D471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BBB23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0562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03914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2E86D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ED5F2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65A7B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CA2F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7D3D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2D0F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38A9B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7C65F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830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DF596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AB69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F705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30A40A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6C78F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9FF3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414C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C3948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03FCB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42706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72308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48C8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318F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3B57A1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510B6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FE48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00B2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11C99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F980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915A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6103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EECEB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F625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62EB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B21A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E983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5452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3DC5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E5A1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4894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D928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0F623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E483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A41D57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52E1C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8A716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E907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D120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9598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D5B5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2BB5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D087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31EE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CA10EB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6D793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9EC6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C4CE03">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8B5D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71027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F6DC2">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A267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30E42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B1FD3B">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14:paraId="23836F5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C362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005D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C503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5FC32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1325A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92ED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9DA0D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4D6AF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55F2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79BD00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E47E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44E1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0CBF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03537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E424B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CDF2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85F3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DFA02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339D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BE91B5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D611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2C08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2CC0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9063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2B11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9A928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F627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31D4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F9B5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0881E9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F91B00">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E469A4">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FD8FA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24BE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54DCB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6578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58057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8C847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0A77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97E2EF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ECE286">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6613D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8A0B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E5FAA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F968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48A7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43C81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2ADD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CFC2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72F152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6EA51F">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046E24">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FC61F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CB67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E4B6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4D92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A5E2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AD7E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9F78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1C0307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0801B3">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07BC52">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32C5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046F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6C1D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ADEC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3D9F1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08D3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AEAD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3EA63E3">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6D19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AE4C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430.58</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F1D4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4C5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7DD7A94">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671FFBB0">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14:paraId="24004E56">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524580F8">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44BE58C4">
      <w:pPr>
        <w:sectPr>
          <w:footerReference r:id="rId13" w:type="default"/>
          <w:pgSz w:w="16383" w:h="11906" w:orient="landscape"/>
          <w:pgMar w:top="1134" w:right="720" w:bottom="1134" w:left="720" w:header="720" w:footer="720" w:gutter="0"/>
          <w:cols w:space="720" w:num="1"/>
        </w:sectPr>
      </w:pPr>
    </w:p>
    <w:p w14:paraId="7AD80F2D">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3C63EEF8">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14:paraId="12C77A21">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5053"/>
        <w:gridCol w:w="5053"/>
        <w:gridCol w:w="5053"/>
      </w:tblGrid>
      <w:tr w14:paraId="104BA688">
        <w:tblPrEx>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tcPr>
          <w:p w14:paraId="77783F1C">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14:paraId="45ACA9F8">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4103DA4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57C7D991">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14:paraId="097D3364">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tcPr>
          <w:p w14:paraId="1A27D30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center"/>
          </w:tcPr>
          <w:p w14:paraId="33E72A90">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91E3A71">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9F75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202E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14D5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7148AE72">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CFF5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9A13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FA38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5291DC7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6894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42D4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B576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2073BC1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16973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1327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51F5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642FEBD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C308E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21C3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E220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63B2AA7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8B1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B8A8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24A1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0B5EA2B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A4AA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12A8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7BBD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2366173E">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3774582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1C96DD3E">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5763E7E1">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74D464CF">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1C752755">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注：本单位2025年度没有使用一般公共预算财政拨款安排的“三公”经费支出。</w:t>
            </w:r>
          </w:p>
        </w:tc>
      </w:tr>
    </w:tbl>
    <w:p w14:paraId="793245E7">
      <w:pPr>
        <w:sectPr>
          <w:footerReference r:id="rId14" w:type="default"/>
          <w:pgSz w:w="16383" w:h="11906" w:orient="landscape"/>
          <w:pgMar w:top="1134" w:right="720" w:bottom="1134" w:left="720" w:header="720" w:footer="720" w:gutter="0"/>
          <w:cols w:space="720" w:num="1"/>
        </w:sectPr>
      </w:pPr>
    </w:p>
    <w:p w14:paraId="0761A46E">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0B38DB2C">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14:paraId="22500A2D">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1485CDE0">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599A8F3B">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14:paraId="3E86F56B">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4D51BE96">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68C08DA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C33EFBB">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293AF0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374530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B397D6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1F39E64">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C6A777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0E555A1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14:paraId="41265020">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303F15D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bottom"/>
          </w:tcPr>
          <w:p w14:paraId="5F07AFD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6FE660F">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6A3ED9FF">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5AA8F2A3">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3280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CBEB4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73ED8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C59C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EB138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14:paraId="6D65BB99">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C49AE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28946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1690D03F">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35421CBC">
            <w:pPr>
              <w:rPr>
                <w:rFonts w:ascii="Times New Roman" w:hAnsi="Times New Roman" w:eastAsia="Times New Roman" w:cs="Times New Roman"/>
                <w:b w:val="0"/>
                <w:bCs w:val="0"/>
                <w:i w:val="0"/>
                <w:iCs w:val="0"/>
                <w:smallCaps w:val="0"/>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2F160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0A409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9AC042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45710E39">
            <w:pPr>
              <w:rPr>
                <w:rFonts w:ascii="Times New Roman" w:hAnsi="Times New Roman" w:eastAsia="Times New Roman" w:cs="Times New Roman"/>
                <w:b w:val="0"/>
                <w:bCs w:val="0"/>
                <w:i w:val="0"/>
                <w:iCs w:val="0"/>
                <w:smallCaps w:val="0"/>
                <w:color w:val="000000"/>
                <w:kern w:val="0"/>
                <w:sz w:val="26"/>
                <w:szCs w:val="26"/>
              </w:rPr>
            </w:pPr>
          </w:p>
        </w:tc>
      </w:tr>
      <w:tr w14:paraId="3262F211">
        <w:tblPrEx>
          <w:tblCellMar>
            <w:top w:w="0" w:type="dxa"/>
            <w:left w:w="108" w:type="dxa"/>
            <w:bottom w:w="0" w:type="dxa"/>
            <w:right w:w="108" w:type="dxa"/>
          </w:tblCellMar>
        </w:tblPrEx>
        <w:trPr>
          <w:cantSpli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31B86EBD">
            <w:pPr>
              <w:rPr>
                <w:rFonts w:ascii="Times New Roman" w:hAnsi="Times New Roman" w:eastAsia="Times New Roman" w:cs="Times New Roman"/>
                <w:b w:val="0"/>
                <w:bCs w:val="0"/>
                <w:i w:val="0"/>
                <w:iCs w:val="0"/>
                <w:smallCaps w:val="0"/>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C32EE0E">
            <w:pPr>
              <w:rPr>
                <w:rFonts w:ascii="Times New Roman" w:hAnsi="Times New Roman" w:eastAsia="Times New Roman" w:cs="Times New Roman"/>
                <w:b w:val="0"/>
                <w:bCs w:val="0"/>
                <w:i w:val="0"/>
                <w:iCs w:val="0"/>
                <w:smallCaps w:val="0"/>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AE486C7">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B39096">
            <w:pPr>
              <w:rPr>
                <w:rFonts w:ascii="Times New Roman" w:hAnsi="Times New Roman" w:eastAsia="Times New Roman" w:cs="Times New Roman"/>
                <w:b w:val="0"/>
                <w:bCs w:val="0"/>
                <w:i w:val="0"/>
                <w:iCs w:val="0"/>
                <w:smallCaps w:val="0"/>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3D813C9">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0B917FE">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1B2C614">
            <w:pPr>
              <w:rPr>
                <w:rFonts w:ascii="Times New Roman" w:hAnsi="Times New Roman" w:eastAsia="Times New Roman" w:cs="Times New Roman"/>
                <w:b w:val="0"/>
                <w:bCs w:val="0"/>
                <w:i w:val="0"/>
                <w:iCs w:val="0"/>
                <w:smallCaps w:val="0"/>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A5CE076">
            <w:pPr>
              <w:rPr>
                <w:rFonts w:ascii="Times New Roman" w:hAnsi="Times New Roman" w:eastAsia="Times New Roman" w:cs="Times New Roman"/>
                <w:b w:val="0"/>
                <w:bCs w:val="0"/>
                <w:i w:val="0"/>
                <w:iCs w:val="0"/>
                <w:smallCaps w:val="0"/>
                <w:color w:val="000000"/>
                <w:kern w:val="0"/>
                <w:sz w:val="26"/>
                <w:szCs w:val="26"/>
              </w:rPr>
            </w:pPr>
          </w:p>
        </w:tc>
      </w:tr>
      <w:tr w14:paraId="02DC14A8">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05C18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F80CD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B2D32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5688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C55B3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238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C6CE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4655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FD1E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C40B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14:paraId="6041CCAC">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E58D85D">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A6988C3">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35CA33C">
            <w:pPr>
              <w:rPr>
                <w:rFonts w:ascii="Times New Roman" w:hAnsi="Times New Roman" w:eastAsia="Times New Roman" w:cs="Times New Roman"/>
                <w:b w:val="0"/>
                <w:bCs w:val="0"/>
                <w:i w:val="0"/>
                <w:iCs w:val="0"/>
                <w:smallCaps w:val="0"/>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48FB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A61F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D5CBF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D8C5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E7F02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D9DC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9DD0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BEAABB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43882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90784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8488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81A6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71B6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CB9B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BE30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E3BB4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91BDED">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260F2461">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2AED4728">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17F609F2">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14:paraId="5DE6588D">
      <w:pPr>
        <w:sectPr>
          <w:footerReference r:id="rId15" w:type="default"/>
          <w:pgSz w:w="16383" w:h="11906" w:orient="landscape"/>
          <w:pgMar w:top="1134" w:right="720" w:bottom="1134" w:left="720" w:header="720" w:footer="720" w:gutter="0"/>
          <w:cols w:space="720" w:num="1"/>
        </w:sectPr>
      </w:pPr>
    </w:p>
    <w:p w14:paraId="7655A51E">
      <w:pPr>
        <w:pStyle w:val="28"/>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12782C00">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14:paraId="48612621">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5000" w:type="pct"/>
        <w:tblInd w:w="20" w:type="dxa"/>
        <w:tblLayout w:type="fixed"/>
        <w:tblCellMar>
          <w:top w:w="0" w:type="dxa"/>
          <w:left w:w="108" w:type="dxa"/>
          <w:bottom w:w="0" w:type="dxa"/>
          <w:right w:w="108" w:type="dxa"/>
        </w:tblCellMar>
      </w:tblPr>
      <w:tblGrid>
        <w:gridCol w:w="3031"/>
        <w:gridCol w:w="3032"/>
        <w:gridCol w:w="3032"/>
        <w:gridCol w:w="3032"/>
        <w:gridCol w:w="3032"/>
      </w:tblGrid>
      <w:tr w14:paraId="2CE4FB8C">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1D69E1FF">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14:paraId="65C2F8AD">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190348E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B675AA2">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F068EED">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496BE671">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14:paraId="033319BC">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5192E0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编制单位：福建省长汀县发展和改革局（事业）</w:t>
            </w:r>
          </w:p>
        </w:tc>
        <w:tc>
          <w:tcPr>
            <w:tcW w:w="21600" w:type="dxa"/>
            <w:noWrap w:val="0"/>
            <w:tcMar>
              <w:top w:w="15" w:type="dxa"/>
              <w:left w:w="108" w:type="dxa"/>
              <w:bottom w:w="15" w:type="dxa"/>
              <w:right w:w="108" w:type="dxa"/>
            </w:tcMar>
            <w:vAlign w:val="center"/>
          </w:tcPr>
          <w:p w14:paraId="203BC5E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54BD4606">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AB69F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C884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2FE6E598">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0B094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85DAA7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8FB36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38598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33BB6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6135B47E">
        <w:tblPrEx>
          <w:tblCellMar>
            <w:top w:w="0" w:type="dxa"/>
            <w:left w:w="108" w:type="dxa"/>
            <w:bottom w:w="0" w:type="dxa"/>
            <w:right w:w="108" w:type="dxa"/>
          </w:tblCellMar>
        </w:tblPrEx>
        <w:trPr>
          <w:cantSplit/>
          <w:tblHeader/>
        </w:trPr>
        <w:tc>
          <w:tcPr>
            <w:tcW w:w="3712" w:type="dxa"/>
            <w:vMerge w:val="continue"/>
            <w:tcBorders>
              <w:left w:val="single" w:color="000000" w:sz="6" w:space="0"/>
              <w:right w:val="single" w:color="000000" w:sz="6" w:space="0"/>
            </w:tcBorders>
            <w:tcMar>
              <w:left w:w="108" w:type="dxa"/>
              <w:right w:w="108" w:type="dxa"/>
            </w:tcMar>
            <w:vAlign w:val="center"/>
          </w:tcPr>
          <w:p w14:paraId="05AD0E37">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73554D90">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6F7C99E6">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40139E7F">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72695CA0">
            <w:pPr>
              <w:rPr>
                <w:rFonts w:ascii="Times New Roman" w:hAnsi="Times New Roman" w:eastAsia="Times New Roman" w:cs="Times New Roman"/>
                <w:b w:val="0"/>
                <w:bCs w:val="0"/>
                <w:i w:val="0"/>
                <w:iCs w:val="0"/>
                <w:smallCaps w:val="0"/>
                <w:color w:val="000000"/>
                <w:kern w:val="0"/>
                <w:sz w:val="26"/>
                <w:szCs w:val="26"/>
              </w:rPr>
            </w:pPr>
          </w:p>
        </w:tc>
      </w:tr>
      <w:tr w14:paraId="0F2F7746">
        <w:tblPrEx>
          <w:tblCellMar>
            <w:top w:w="0" w:type="dxa"/>
            <w:left w:w="108" w:type="dxa"/>
            <w:bottom w:w="0" w:type="dxa"/>
            <w:right w:w="108" w:type="dxa"/>
          </w:tblCellMar>
        </w:tblPrEx>
        <w:trPr>
          <w:cantSpli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7EEBA4E">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7780515">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A19C9B2">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6EB7E97">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9CDB02B">
            <w:pPr>
              <w:rPr>
                <w:rFonts w:ascii="Times New Roman" w:hAnsi="Times New Roman" w:eastAsia="Times New Roman" w:cs="Times New Roman"/>
                <w:b w:val="0"/>
                <w:bCs w:val="0"/>
                <w:i w:val="0"/>
                <w:iCs w:val="0"/>
                <w:smallCaps w:val="0"/>
                <w:color w:val="000000"/>
                <w:kern w:val="0"/>
                <w:sz w:val="26"/>
                <w:szCs w:val="26"/>
              </w:rPr>
            </w:pPr>
          </w:p>
        </w:tc>
      </w:tr>
      <w:tr w14:paraId="295B9AAD">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8BFDF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D311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225E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8772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14:paraId="27E8AA5F">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A2BB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8A89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2E5EF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2110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D4364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2BE93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9912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08CF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521A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BE78F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E388422">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77242ED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51BE6AAD">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57D96D1A">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14:paraId="37189C16">
      <w:pPr>
        <w:sectPr>
          <w:footerReference r:id="rId16" w:type="default"/>
          <w:pgSz w:w="16383" w:h="11906" w:orient="landscape"/>
          <w:pgMar w:top="1134" w:right="720" w:bottom="1134" w:left="720" w:header="720" w:footer="720" w:gutter="0"/>
          <w:cols w:space="720" w:num="1"/>
        </w:sectPr>
      </w:pPr>
    </w:p>
    <w:p w14:paraId="5C62E3E3">
      <w:pPr>
        <w:pStyle w:val="28"/>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14:paraId="520E9455">
      <w:pPr>
        <w:pStyle w:val="28"/>
        <w:widowControl/>
        <w:spacing w:before="240" w:after="240"/>
        <w:jc w:val="left"/>
        <w:rPr>
          <w:rFonts w:ascii="Times New Roman" w:hAnsi="Times New Roman" w:eastAsia="Times New Roman" w:cs="Times New Roman"/>
          <w:kern w:val="0"/>
          <w:sz w:val="24"/>
        </w:rPr>
      </w:pPr>
    </w:p>
    <w:p w14:paraId="42613529">
      <w:pPr>
        <w:pStyle w:val="28"/>
        <w:widowControl/>
        <w:spacing w:before="240" w:after="240"/>
        <w:jc w:val="left"/>
        <w:rPr>
          <w:rFonts w:ascii="Times New Roman" w:hAnsi="Times New Roman" w:eastAsia="Times New Roman" w:cs="Times New Roman"/>
          <w:kern w:val="0"/>
          <w:sz w:val="24"/>
        </w:rPr>
      </w:pPr>
    </w:p>
    <w:p w14:paraId="70177A46">
      <w:pPr>
        <w:pStyle w:val="28"/>
        <w:widowControl/>
        <w:spacing w:before="240" w:after="240"/>
        <w:jc w:val="left"/>
        <w:rPr>
          <w:rFonts w:ascii="Times New Roman" w:hAnsi="Times New Roman" w:eastAsia="Times New Roman" w:cs="Times New Roman"/>
          <w:kern w:val="0"/>
          <w:sz w:val="24"/>
        </w:rPr>
      </w:pPr>
    </w:p>
    <w:p w14:paraId="35B8E2EE">
      <w:pPr>
        <w:pStyle w:val="28"/>
        <w:widowControl/>
        <w:spacing w:before="240" w:after="240"/>
        <w:jc w:val="left"/>
        <w:rPr>
          <w:rFonts w:ascii="Times New Roman" w:hAnsi="Times New Roman" w:eastAsia="Times New Roman" w:cs="Times New Roman"/>
          <w:kern w:val="0"/>
          <w:sz w:val="24"/>
        </w:rPr>
      </w:pPr>
    </w:p>
    <w:p w14:paraId="7575C85F">
      <w:pPr>
        <w:pStyle w:val="28"/>
        <w:widowControl/>
        <w:spacing w:before="240" w:after="240"/>
        <w:jc w:val="left"/>
        <w:rPr>
          <w:rFonts w:ascii="Times New Roman" w:hAnsi="Times New Roman" w:eastAsia="Times New Roman" w:cs="Times New Roman"/>
          <w:kern w:val="0"/>
          <w:sz w:val="24"/>
        </w:rPr>
      </w:pPr>
    </w:p>
    <w:p w14:paraId="138FD718">
      <w:pPr>
        <w:pStyle w:val="28"/>
        <w:widowControl/>
        <w:spacing w:before="240" w:after="240"/>
        <w:jc w:val="left"/>
        <w:rPr>
          <w:rFonts w:ascii="Times New Roman" w:hAnsi="Times New Roman" w:eastAsia="Times New Roman" w:cs="Times New Roman"/>
          <w:kern w:val="0"/>
          <w:sz w:val="24"/>
        </w:rPr>
      </w:pPr>
    </w:p>
    <w:p w14:paraId="09316FEB">
      <w:pPr>
        <w:pStyle w:val="28"/>
        <w:widowControl/>
        <w:spacing w:before="240" w:after="240"/>
        <w:jc w:val="left"/>
        <w:rPr>
          <w:rFonts w:ascii="Times New Roman" w:hAnsi="Times New Roman" w:eastAsia="Times New Roman" w:cs="Times New Roman"/>
          <w:kern w:val="0"/>
          <w:sz w:val="24"/>
        </w:rPr>
      </w:pPr>
    </w:p>
    <w:p w14:paraId="1E0DF869">
      <w:pPr>
        <w:pStyle w:val="28"/>
        <w:widowControl/>
        <w:spacing w:before="240" w:after="240"/>
        <w:jc w:val="left"/>
        <w:rPr>
          <w:rFonts w:ascii="Times New Roman" w:hAnsi="Times New Roman" w:eastAsia="Times New Roman" w:cs="Times New Roman"/>
          <w:kern w:val="0"/>
          <w:sz w:val="24"/>
        </w:rPr>
      </w:pPr>
    </w:p>
    <w:p w14:paraId="19D0FF01">
      <w:pPr>
        <w:pStyle w:val="28"/>
        <w:widowControl/>
        <w:spacing w:before="240" w:after="240"/>
        <w:jc w:val="left"/>
        <w:rPr>
          <w:rFonts w:ascii="Times New Roman" w:hAnsi="Times New Roman" w:eastAsia="Times New Roman" w:cs="Times New Roman"/>
          <w:kern w:val="0"/>
          <w:sz w:val="24"/>
        </w:rPr>
      </w:pPr>
    </w:p>
    <w:p w14:paraId="7442542B">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6"/>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2025年度单位决算情况说明</w:t>
      </w:r>
      <w:bookmarkEnd w:id="15"/>
    </w:p>
    <w:p w14:paraId="505CA84E">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14:paraId="3EEC1C59">
      <w:pPr>
        <w:sectPr>
          <w:footerReference r:id="rId17" w:type="default"/>
          <w:pgSz w:w="11906" w:h="16838"/>
          <w:pgMar w:top="1440" w:right="720" w:bottom="1440" w:left="720" w:header="720" w:footer="720" w:gutter="0"/>
          <w:cols w:space="720" w:num="1"/>
        </w:sectPr>
      </w:pPr>
    </w:p>
    <w:p w14:paraId="6F8D4049">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5AC335FF">
      <w:pPr>
        <w:widowControl/>
        <w:spacing w:before="240" w:after="240"/>
        <w:jc w:val="left"/>
        <w:rPr>
          <w:rFonts w:ascii="Times New Roman" w:hAnsi="Times New Roman" w:eastAsia="Times New Roman" w:cs="Times New Roman"/>
          <w:kern w:val="0"/>
          <w:sz w:val="24"/>
        </w:rPr>
      </w:pPr>
    </w:p>
    <w:p w14:paraId="3A17883D">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6" w:name="_Toc256000067"/>
      <w:r>
        <w:rPr>
          <w:rFonts w:ascii="黑体" w:hAnsi="黑体" w:eastAsia="黑体" w:cs="黑体"/>
          <w:b w:val="0"/>
          <w:bCs w:val="0"/>
          <w:spacing w:val="0"/>
        </w:rPr>
        <w:t>一、收入支出决算总体情况说明</w:t>
      </w:r>
      <w:bookmarkEnd w:id="16"/>
    </w:p>
    <w:p w14:paraId="1D1AE81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14:paraId="54C3976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2025年度本单位收入总计430.58万元，支出总计430.58万元，与上年决算数相比，各增加68.09万元，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18.78%。主要是事业人员增加。</w:t>
      </w:r>
    </w:p>
    <w:p w14:paraId="508DDE3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14:paraId="1F2DB51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2025年度收入430.58万元，比上年决算数</w:t>
      </w:r>
      <w:r>
        <w:rPr>
          <w:rFonts w:ascii="FangSong_GB2312" w:hAnsi="FangSong_GB2312" w:eastAsia="FangSong_GB2312" w:cs="FangSong_GB2312"/>
          <w:kern w:val="0"/>
          <w:sz w:val="32"/>
          <w:szCs w:val="32"/>
        </w:rPr>
        <w:t>增加</w:t>
      </w:r>
      <w:r>
        <w:rPr>
          <w:rFonts w:ascii="FangSong_GB2312" w:hAnsi="FangSong_GB2312" w:eastAsia="FangSong_GB2312" w:cs="FangSong_GB2312"/>
          <w:spacing w:val="0"/>
          <w:kern w:val="0"/>
          <w:sz w:val="32"/>
          <w:szCs w:val="32"/>
        </w:rPr>
        <w:t>68.09万元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18.78%，具体情况如下：</w:t>
      </w:r>
    </w:p>
    <w:p w14:paraId="3787C19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1.一般公共预算财政拨款收入430.58万元。</w:t>
      </w:r>
    </w:p>
    <w:p w14:paraId="7BA422E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14:paraId="5EE692C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14:paraId="728D56D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14:paraId="7FD8C94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14:paraId="22187CA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14:paraId="7F7076D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14:paraId="0DFF891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14:paraId="280B169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14:paraId="5B5D260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2025年度支出430.58万元，比上年决算数增加68.09万元，增长18.78%，具体情况如下：</w:t>
      </w:r>
    </w:p>
    <w:p w14:paraId="66A0035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1.基本支出430.58万元。其中，人员支出430.58万元，公用支出0万元。</w:t>
      </w:r>
    </w:p>
    <w:p w14:paraId="7BDF0D6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2.项目支出0万元。</w:t>
      </w:r>
    </w:p>
    <w:p w14:paraId="2B3E1D8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14:paraId="59AFF2E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14:paraId="7A330EC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14:paraId="7D5D1BA1">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14:paraId="78D7105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2025年度财政拨款收入总计430.58万元，支出总计430.58万元，与上年决算数相比，各增加68.09万元，增长18.78%，主要是：事业人员增加、预算增加。</w:t>
      </w:r>
    </w:p>
    <w:p w14:paraId="72FE31D4">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14:paraId="63D9ACE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2025年度一般公共预算财政拨款支出430.58万元，比上年决算数增加68.09万元，增长18.78%，具体情况如下(按</w:t>
      </w:r>
      <w:r>
        <w:rPr>
          <w:rStyle w:val="30"/>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14:paraId="235DD2CA">
      <w:pPr>
        <w:pStyle w:val="28"/>
        <w:widowControl/>
        <w:spacing w:before="100" w:after="100" w:line="560" w:lineRule="atLeast"/>
        <w:ind w:left="100" w:right="100" w:firstLine="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  （一）2010450 事业运行 330.02万元，较上年决算数增加55.93万元，增长20.40%。主要原因是事业人员增加、预算增加。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  （二）2080505 机关事业单位基本养老保险缴费支出 44.75万元，较上年决算数增加5.35万元，增长13.58%。主要原因是事业人员增加、预算增加。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  （三）2101102 事业单位医疗 30.82万元，较上年决算数增加3.76万元，增长13.90%。主要原因是事业人员增加、预算增加。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  （四）2210201 住房公积金 24.99万元，较上年决算数增加3.05万元，增长13.90%。主要原因是事业人员增加、预算增加。</w:t>
      </w:r>
    </w:p>
    <w:p w14:paraId="00873748">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14:paraId="35206AE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14:paraId="0C2BA0C6">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14:paraId="1F1D80A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14:paraId="11BAE672">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14:paraId="7F6EDCA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2025年度一般公共预算财政拨款基本支出430.58万元，其中：</w:t>
      </w:r>
    </w:p>
    <w:p w14:paraId="30F45C0C">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（一）人员经费430.58万元，主要包括：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26952E9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（二）公用经费0万元，主要包括：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19F1F653">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14:paraId="08D6F72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2025年度一般公共预算财政拨款“三公”经费支出0万元，与全年预算数持平，与上年决算数持平。具体情况如下：</w:t>
      </w:r>
    </w:p>
    <w:p w14:paraId="3014017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0万元，与全年预算数持平，与上年决算数持平。全年安排本单位组织的出国团组0个，参加其他单位出国团组0个；全年因公出国（境）累计0 人次。</w:t>
      </w:r>
    </w:p>
    <w:p w14:paraId="1819A48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（二）公务用车购置及运行费支出0万元，与全年预算数持平，与上年决算数持平。</w:t>
      </w:r>
      <w:r>
        <w:rPr>
          <w:rFonts w:ascii="FangSong_GB2312" w:hAnsi="FangSong_GB2312" w:eastAsia="FangSong_GB2312" w:cs="FangSong_GB2312"/>
          <w:kern w:val="0"/>
          <w:sz w:val="32"/>
          <w:szCs w:val="32"/>
        </w:rPr>
        <w:t>其中：</w:t>
      </w:r>
    </w:p>
    <w:p w14:paraId="6EE7114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14:paraId="63097B8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公务用车运行费支出0万元，与全年预算数持平，与上年决算数持平。截至2025年12月31日，本单位公务用车保有量为0辆。</w:t>
      </w:r>
    </w:p>
    <w:p w14:paraId="7AEF6DFC">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（三）公务接待费支出0万元，与全年预算数持平，与上年决算数持平。</w:t>
      </w:r>
      <w:r>
        <w:rPr>
          <w:rFonts w:ascii="FangSong_GB2312" w:hAnsi="FangSong_GB2312" w:eastAsia="FangSong_GB2312" w:cs="FangSong_GB2312"/>
          <w:kern w:val="0"/>
          <w:sz w:val="32"/>
          <w:szCs w:val="32"/>
        </w:rPr>
        <w:t>累计接待0批次、0人次。</w:t>
      </w:r>
    </w:p>
    <w:p w14:paraId="5B1878B1">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14:paraId="474B40C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根据全面实施预算绩效管理要求，本单位组织对2025年度0个项目实施单位自评。</w:t>
      </w:r>
    </w:p>
    <w:p w14:paraId="43AE8626">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5"/>
      <w:r>
        <w:rPr>
          <w:rFonts w:ascii="黑体" w:hAnsi="黑体" w:eastAsia="黑体" w:cs="黑体"/>
          <w:b w:val="0"/>
          <w:bCs w:val="0"/>
          <w:spacing w:val="0"/>
        </w:rPr>
        <w:t>九、其他重要事项说明</w:t>
      </w:r>
      <w:bookmarkEnd w:id="24"/>
    </w:p>
    <w:p w14:paraId="615FFF5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14:paraId="512E5B9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本单位为事业单位没有机关运行经费。</w:t>
      </w:r>
    </w:p>
    <w:p w14:paraId="2946F9A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（二）政府采购情况</w:t>
      </w:r>
    </w:p>
    <w:p w14:paraId="4254F83A">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本单位2025年度没有政府采购支出。</w:t>
      </w:r>
    </w:p>
    <w:p w14:paraId="313D98F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14:paraId="7290E79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截至2025年12月31日，本单位共有车辆0 辆，其中：副部（省）级以上领导用车0 辆、主要负责人用车0 辆、机要通信用车0辆、应急保障用车0辆、执法执勤用车0辆、特种专业技术用车0辆、离退休干部服务用车0辆、其他用车0辆，其他用车主要是0；单价100万元（含）以上设备（不含车辆）0台（套）。  </w:t>
      </w:r>
      <w:r>
        <w:rPr>
          <w:rFonts w:ascii="宋体" w:hAnsi="宋体" w:eastAsia="宋体" w:cs="宋体"/>
          <w:spacing w:val="0"/>
          <w:kern w:val="0"/>
          <w:sz w:val="56"/>
          <w:szCs w:val="56"/>
        </w:rPr>
        <w:t xml:space="preserve"> </w:t>
      </w:r>
    </w:p>
    <w:p w14:paraId="429A602D">
      <w:pPr>
        <w:sectPr>
          <w:footerReference r:id="rId18" w:type="default"/>
          <w:pgSz w:w="11906" w:h="16838"/>
          <w:pgMar w:top="1440" w:right="720" w:bottom="1440" w:left="720" w:header="720" w:footer="720" w:gutter="0"/>
          <w:cols w:space="720" w:num="1"/>
        </w:sectPr>
      </w:pPr>
    </w:p>
    <w:p w14:paraId="4A4EB99B">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A6395C2">
      <w:pPr>
        <w:widowControl/>
        <w:spacing w:before="240" w:after="240"/>
        <w:jc w:val="left"/>
        <w:rPr>
          <w:rFonts w:ascii="Times New Roman" w:hAnsi="Times New Roman" w:eastAsia="Times New Roman" w:cs="Times New Roman"/>
          <w:kern w:val="0"/>
          <w:sz w:val="24"/>
        </w:rPr>
      </w:pPr>
    </w:p>
    <w:p w14:paraId="50B90E7E">
      <w:pPr>
        <w:pStyle w:val="28"/>
        <w:widowControl/>
        <w:spacing w:before="100" w:after="100"/>
        <w:ind w:left="100" w:right="100" w:firstLine="640"/>
        <w:jc w:val="left"/>
        <w:rPr>
          <w:rFonts w:ascii="Times New Roman" w:hAnsi="Times New Roman" w:eastAsia="Times New Roman" w:cs="Times New Roman"/>
          <w:kern w:val="0"/>
          <w:sz w:val="24"/>
        </w:rPr>
      </w:pPr>
    </w:p>
    <w:p w14:paraId="0D104AB1">
      <w:pPr>
        <w:pStyle w:val="28"/>
        <w:widowControl/>
        <w:spacing w:before="100" w:after="100"/>
        <w:ind w:left="100" w:right="100" w:firstLine="640"/>
        <w:jc w:val="left"/>
        <w:rPr>
          <w:rFonts w:ascii="Times New Roman" w:hAnsi="Times New Roman" w:eastAsia="Times New Roman" w:cs="Times New Roman"/>
          <w:kern w:val="0"/>
          <w:sz w:val="24"/>
        </w:rPr>
      </w:pPr>
    </w:p>
    <w:p w14:paraId="6DFC9F5F">
      <w:pPr>
        <w:pStyle w:val="28"/>
        <w:widowControl/>
        <w:spacing w:before="100" w:after="100"/>
        <w:ind w:left="100" w:right="100" w:firstLine="640"/>
        <w:jc w:val="left"/>
        <w:rPr>
          <w:rFonts w:ascii="Times New Roman" w:hAnsi="Times New Roman" w:eastAsia="Times New Roman" w:cs="Times New Roman"/>
          <w:kern w:val="0"/>
          <w:sz w:val="24"/>
        </w:rPr>
      </w:pPr>
    </w:p>
    <w:p w14:paraId="43EE5349">
      <w:pPr>
        <w:pStyle w:val="28"/>
        <w:widowControl/>
        <w:spacing w:before="100" w:after="100"/>
        <w:ind w:left="100" w:right="100" w:firstLine="640"/>
        <w:jc w:val="left"/>
        <w:rPr>
          <w:rFonts w:ascii="Times New Roman" w:hAnsi="Times New Roman" w:eastAsia="Times New Roman" w:cs="Times New Roman"/>
          <w:kern w:val="0"/>
          <w:sz w:val="24"/>
        </w:rPr>
      </w:pPr>
    </w:p>
    <w:p w14:paraId="285D4FBA">
      <w:pPr>
        <w:pStyle w:val="28"/>
        <w:widowControl/>
        <w:spacing w:before="100" w:after="100"/>
        <w:ind w:left="100" w:right="100" w:firstLine="640"/>
        <w:jc w:val="left"/>
        <w:rPr>
          <w:rFonts w:ascii="Times New Roman" w:hAnsi="Times New Roman" w:eastAsia="Times New Roman" w:cs="Times New Roman"/>
          <w:kern w:val="0"/>
          <w:sz w:val="24"/>
        </w:rPr>
      </w:pPr>
    </w:p>
    <w:p w14:paraId="65B1833A">
      <w:pPr>
        <w:pStyle w:val="28"/>
        <w:widowControl/>
        <w:spacing w:before="100" w:after="100"/>
        <w:ind w:left="100" w:right="100" w:firstLine="640"/>
        <w:jc w:val="left"/>
        <w:rPr>
          <w:rFonts w:ascii="Times New Roman" w:hAnsi="Times New Roman" w:eastAsia="Times New Roman" w:cs="Times New Roman"/>
          <w:kern w:val="0"/>
          <w:sz w:val="24"/>
        </w:rPr>
      </w:pPr>
    </w:p>
    <w:p w14:paraId="30A86FC5">
      <w:pPr>
        <w:pStyle w:val="28"/>
        <w:widowControl/>
        <w:spacing w:before="100" w:after="100"/>
        <w:ind w:left="100" w:right="100" w:firstLine="640"/>
        <w:jc w:val="left"/>
        <w:rPr>
          <w:rFonts w:ascii="Times New Roman" w:hAnsi="Times New Roman" w:eastAsia="Times New Roman" w:cs="Times New Roman"/>
          <w:kern w:val="0"/>
          <w:sz w:val="24"/>
        </w:rPr>
      </w:pPr>
    </w:p>
    <w:p w14:paraId="47F01E41">
      <w:pPr>
        <w:pStyle w:val="28"/>
        <w:widowControl/>
        <w:spacing w:before="100" w:after="100"/>
        <w:ind w:left="100" w:right="100" w:firstLine="640"/>
        <w:jc w:val="left"/>
        <w:rPr>
          <w:rFonts w:ascii="Times New Roman" w:hAnsi="Times New Roman" w:eastAsia="Times New Roman" w:cs="Times New Roman"/>
          <w:kern w:val="0"/>
          <w:sz w:val="24"/>
        </w:rPr>
      </w:pPr>
    </w:p>
    <w:p w14:paraId="0F31416C">
      <w:pPr>
        <w:pStyle w:val="28"/>
        <w:widowControl/>
        <w:spacing w:before="100" w:after="100"/>
        <w:ind w:left="100" w:right="100" w:firstLine="640"/>
        <w:jc w:val="left"/>
        <w:rPr>
          <w:rFonts w:ascii="Times New Roman" w:hAnsi="Times New Roman" w:eastAsia="Times New Roman" w:cs="Times New Roman"/>
          <w:kern w:val="0"/>
          <w:sz w:val="24"/>
        </w:rPr>
      </w:pPr>
    </w:p>
    <w:p w14:paraId="0129DE43">
      <w:pPr>
        <w:pStyle w:val="28"/>
        <w:widowControl/>
        <w:spacing w:before="100" w:after="100"/>
        <w:ind w:left="100" w:right="100" w:firstLine="640"/>
        <w:jc w:val="left"/>
        <w:rPr>
          <w:rFonts w:ascii="Times New Roman" w:hAnsi="Times New Roman" w:eastAsia="Times New Roman" w:cs="Times New Roman"/>
          <w:kern w:val="0"/>
          <w:sz w:val="24"/>
        </w:rPr>
      </w:pPr>
    </w:p>
    <w:p w14:paraId="571154C1">
      <w:pPr>
        <w:pStyle w:val="28"/>
        <w:widowControl/>
        <w:spacing w:before="100" w:after="100"/>
        <w:ind w:left="100" w:right="100" w:firstLine="640"/>
        <w:jc w:val="left"/>
        <w:rPr>
          <w:rFonts w:ascii="Times New Roman" w:hAnsi="Times New Roman" w:eastAsia="Times New Roman" w:cs="Times New Roman"/>
          <w:kern w:val="0"/>
          <w:sz w:val="24"/>
        </w:rPr>
      </w:pPr>
    </w:p>
    <w:p w14:paraId="3DE38490">
      <w:pPr>
        <w:pStyle w:val="28"/>
        <w:widowControl/>
        <w:spacing w:before="100" w:after="100"/>
        <w:ind w:left="100" w:right="100" w:firstLine="640"/>
        <w:jc w:val="left"/>
        <w:rPr>
          <w:rFonts w:ascii="Times New Roman" w:hAnsi="Times New Roman" w:eastAsia="Times New Roman" w:cs="Times New Roman"/>
          <w:kern w:val="0"/>
          <w:sz w:val="24"/>
        </w:rPr>
      </w:pPr>
    </w:p>
    <w:p w14:paraId="6C173B2A">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14:paraId="696EE2FC">
      <w:pPr>
        <w:pStyle w:val="28"/>
        <w:widowControl/>
        <w:spacing w:before="100" w:after="100"/>
        <w:ind w:left="100" w:right="100" w:firstLine="0"/>
        <w:jc w:val="center"/>
        <w:rPr>
          <w:rFonts w:ascii="Times New Roman" w:hAnsi="Times New Roman" w:eastAsia="Times New Roman" w:cs="Times New Roman"/>
          <w:kern w:val="0"/>
          <w:sz w:val="24"/>
        </w:rPr>
      </w:pPr>
    </w:p>
    <w:p w14:paraId="4448DBD1">
      <w:pPr>
        <w:sectPr>
          <w:footerReference r:id="rId19" w:type="default"/>
          <w:pgSz w:w="11906" w:h="16838"/>
          <w:pgMar w:top="1440" w:right="720" w:bottom="1440" w:left="720" w:header="720" w:footer="720" w:gutter="0"/>
          <w:cols w:space="720" w:num="1"/>
        </w:sectPr>
      </w:pPr>
    </w:p>
    <w:p w14:paraId="0EDDEAC1">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5D5B807C">
      <w:pPr>
        <w:widowControl/>
        <w:spacing w:before="240" w:after="240"/>
        <w:jc w:val="left"/>
        <w:rPr>
          <w:rFonts w:ascii="Times New Roman" w:hAnsi="Times New Roman" w:eastAsia="Times New Roman" w:cs="Times New Roman"/>
          <w:kern w:val="0"/>
          <w:sz w:val="24"/>
        </w:rPr>
      </w:pPr>
    </w:p>
    <w:p w14:paraId="2F0DE8F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14:paraId="7BD611BE">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14:paraId="5CB2015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14:paraId="42D8777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763DF313">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0897EA57">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14:paraId="54A9E720">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14:paraId="2226D6C2">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14:paraId="741E523D">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14:paraId="4CF32239">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14:paraId="29D201A2">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14:paraId="46D5D276">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1C07B6BD">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63E8BACD">
      <w:pPr>
        <w:pStyle w:val="28"/>
        <w:widowControl/>
        <w:spacing w:before="240" w:after="240"/>
        <w:ind w:firstLine="643"/>
        <w:jc w:val="left"/>
        <w:rPr>
          <w:rFonts w:ascii="Times New Roman" w:hAnsi="Times New Roman" w:eastAsia="Times New Roman" w:cs="Times New Roman"/>
          <w:kern w:val="0"/>
          <w:sz w:val="24"/>
        </w:rPr>
      </w:pPr>
    </w:p>
    <w:p w14:paraId="7BEF7666">
      <w:pPr>
        <w:pStyle w:val="28"/>
        <w:widowControl/>
        <w:spacing w:before="240" w:after="240"/>
        <w:jc w:val="left"/>
        <w:rPr>
          <w:rFonts w:ascii="Times New Roman" w:hAnsi="Times New Roman" w:eastAsia="Times New Roman" w:cs="Times New Roman"/>
          <w:kern w:val="0"/>
          <w:sz w:val="24"/>
        </w:rPr>
      </w:pPr>
    </w:p>
    <w:p w14:paraId="13F588C4">
      <w:pPr>
        <w:sectPr>
          <w:footerReference r:id="rId20" w:type="default"/>
          <w:pgSz w:w="11906" w:h="16838"/>
          <w:pgMar w:top="1440" w:right="720" w:bottom="1440" w:left="720" w:header="720" w:footer="720" w:gutter="0"/>
          <w:cols w:space="720" w:num="1"/>
        </w:sectPr>
      </w:pPr>
    </w:p>
    <w:p w14:paraId="3109EF5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0C4F672E">
      <w:pPr>
        <w:widowControl/>
        <w:spacing w:before="240" w:after="240"/>
        <w:jc w:val="left"/>
        <w:rPr>
          <w:rFonts w:ascii="Times New Roman" w:hAnsi="Times New Roman" w:eastAsia="Times New Roman" w:cs="Times New Roman"/>
          <w:kern w:val="0"/>
          <w:sz w:val="24"/>
        </w:rPr>
      </w:pPr>
    </w:p>
    <w:p w14:paraId="1D04718D">
      <w:pPr>
        <w:pStyle w:val="28"/>
        <w:widowControl/>
        <w:spacing w:before="240" w:after="240"/>
        <w:jc w:val="left"/>
        <w:rPr>
          <w:rFonts w:ascii="Times New Roman" w:hAnsi="Times New Roman" w:eastAsia="Times New Roman" w:cs="Times New Roman"/>
          <w:kern w:val="0"/>
          <w:sz w:val="24"/>
        </w:rPr>
      </w:pPr>
    </w:p>
    <w:p w14:paraId="0FBBD7A3">
      <w:pPr>
        <w:pStyle w:val="28"/>
        <w:widowControl/>
        <w:spacing w:before="240" w:after="240"/>
        <w:jc w:val="left"/>
        <w:rPr>
          <w:rFonts w:ascii="Times New Roman" w:hAnsi="Times New Roman" w:eastAsia="Times New Roman" w:cs="Times New Roman"/>
          <w:kern w:val="0"/>
          <w:sz w:val="24"/>
        </w:rPr>
      </w:pPr>
    </w:p>
    <w:p w14:paraId="4DC5AE53">
      <w:pPr>
        <w:pStyle w:val="28"/>
        <w:widowControl/>
        <w:spacing w:before="240" w:after="240"/>
        <w:jc w:val="left"/>
        <w:rPr>
          <w:rFonts w:ascii="Times New Roman" w:hAnsi="Times New Roman" w:eastAsia="Times New Roman" w:cs="Times New Roman"/>
          <w:kern w:val="0"/>
          <w:sz w:val="24"/>
        </w:rPr>
      </w:pPr>
    </w:p>
    <w:p w14:paraId="77E3648B">
      <w:pPr>
        <w:pStyle w:val="28"/>
        <w:widowControl/>
        <w:spacing w:before="240" w:after="240"/>
        <w:jc w:val="left"/>
        <w:rPr>
          <w:rFonts w:ascii="Times New Roman" w:hAnsi="Times New Roman" w:eastAsia="Times New Roman" w:cs="Times New Roman"/>
          <w:kern w:val="0"/>
          <w:sz w:val="24"/>
        </w:rPr>
      </w:pPr>
    </w:p>
    <w:p w14:paraId="34D5C417">
      <w:pPr>
        <w:pStyle w:val="28"/>
        <w:widowControl/>
        <w:spacing w:before="240" w:after="240"/>
        <w:jc w:val="left"/>
        <w:rPr>
          <w:rFonts w:ascii="Times New Roman" w:hAnsi="Times New Roman" w:eastAsia="Times New Roman" w:cs="Times New Roman"/>
          <w:kern w:val="0"/>
          <w:sz w:val="24"/>
        </w:rPr>
      </w:pPr>
    </w:p>
    <w:p w14:paraId="3EC166F2">
      <w:pPr>
        <w:pStyle w:val="28"/>
        <w:widowControl/>
        <w:spacing w:before="240" w:after="240"/>
        <w:jc w:val="left"/>
        <w:rPr>
          <w:rFonts w:ascii="Times New Roman" w:hAnsi="Times New Roman" w:eastAsia="Times New Roman" w:cs="Times New Roman"/>
          <w:kern w:val="0"/>
          <w:sz w:val="24"/>
        </w:rPr>
      </w:pPr>
    </w:p>
    <w:p w14:paraId="0904F2CF">
      <w:pPr>
        <w:pStyle w:val="28"/>
        <w:widowControl/>
        <w:spacing w:before="240" w:after="240"/>
        <w:jc w:val="left"/>
        <w:rPr>
          <w:rFonts w:ascii="Times New Roman" w:hAnsi="Times New Roman" w:eastAsia="Times New Roman" w:cs="Times New Roman"/>
          <w:kern w:val="0"/>
          <w:sz w:val="24"/>
        </w:rPr>
      </w:pPr>
    </w:p>
    <w:p w14:paraId="5F927C0C">
      <w:pPr>
        <w:pStyle w:val="28"/>
        <w:widowControl/>
        <w:spacing w:before="240" w:after="240"/>
        <w:jc w:val="left"/>
        <w:rPr>
          <w:rFonts w:ascii="Times New Roman" w:hAnsi="Times New Roman" w:eastAsia="Times New Roman" w:cs="Times New Roman"/>
          <w:kern w:val="0"/>
          <w:sz w:val="24"/>
        </w:rPr>
      </w:pPr>
    </w:p>
    <w:p w14:paraId="28C98639">
      <w:pPr>
        <w:pStyle w:val="28"/>
        <w:widowControl/>
        <w:spacing w:before="240" w:after="240"/>
        <w:jc w:val="left"/>
        <w:rPr>
          <w:rFonts w:ascii="Times New Roman" w:hAnsi="Times New Roman" w:eastAsia="Times New Roman" w:cs="Times New Roman"/>
          <w:kern w:val="0"/>
          <w:sz w:val="24"/>
        </w:rPr>
      </w:pPr>
    </w:p>
    <w:p w14:paraId="03023827">
      <w:pPr>
        <w:pStyle w:val="3"/>
        <w:keepNext w:val="0"/>
        <w:keepLines w:val="0"/>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type="textWrapping"/>
      </w:r>
      <w:r>
        <w:rPr>
          <w:rFonts w:ascii="黑体" w:hAnsi="黑体" w:eastAsia="黑体" w:cs="黑体"/>
          <w:b w:val="0"/>
          <w:bCs w:val="0"/>
          <w:sz w:val="56"/>
          <w:szCs w:val="56"/>
        </w:rPr>
        <w:t>附件</w:t>
      </w:r>
      <w:bookmarkEnd w:id="26"/>
    </w:p>
    <w:p w14:paraId="1D01B3C5">
      <w:pPr>
        <w:pStyle w:val="28"/>
        <w:widowControl/>
        <w:spacing w:before="240" w:after="240"/>
        <w:jc w:val="center"/>
        <w:rPr>
          <w:rFonts w:ascii="Times New Roman" w:hAnsi="Times New Roman" w:eastAsia="Times New Roman" w:cs="Times New Roman"/>
          <w:kern w:val="0"/>
          <w:sz w:val="24"/>
        </w:rPr>
      </w:pPr>
    </w:p>
    <w:p w14:paraId="0DB78CB0">
      <w:pPr>
        <w:sectPr>
          <w:footerReference r:id="rId21" w:type="default"/>
          <w:pgSz w:w="11906" w:h="16838"/>
          <w:pgMar w:top="1440" w:right="720" w:bottom="1440" w:left="720" w:header="720" w:footer="720" w:gutter="0"/>
          <w:cols w:space="720" w:num="1"/>
        </w:sectPr>
      </w:pPr>
    </w:p>
    <w:p w14:paraId="433BC0A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6F46D64B">
      <w:pPr>
        <w:widowControl/>
        <w:spacing w:before="240" w:after="240"/>
        <w:jc w:val="left"/>
        <w:rPr>
          <w:rFonts w:ascii="Times New Roman" w:hAnsi="Times New Roman" w:eastAsia="Times New Roman" w:cs="Times New Roman"/>
          <w:kern w:val="0"/>
          <w:sz w:val="24"/>
        </w:rPr>
      </w:pPr>
    </w:p>
    <w:p w14:paraId="58D581E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p w14:paraId="4CB06E95">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b/>
          <w:bCs/>
          <w:kern w:val="0"/>
          <w:sz w:val="32"/>
          <w:szCs w:val="32"/>
        </w:rPr>
        <w:t>项目支出绩效自评表</w:t>
      </w:r>
    </w:p>
    <w:p w14:paraId="3D137A6E">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kern w:val="0"/>
          <w:sz w:val="22"/>
          <w:szCs w:val="22"/>
        </w:rPr>
        <w:t>（2025年度）</w:t>
      </w:r>
    </w:p>
    <w:bookmarkEnd w:id="0"/>
    <w:p w14:paraId="2177CD14">
      <w:pPr>
        <w:keepNext w:val="0"/>
        <w:keepLines w:val="0"/>
        <w:pageBreakBefore w:val="0"/>
        <w:widowControl w:val="0"/>
        <w:tabs>
          <w:tab w:val="left" w:pos="8415"/>
        </w:tabs>
        <w:kinsoku/>
        <w:wordWrap/>
        <w:overflowPunct/>
        <w:topLinePunct w:val="0"/>
        <w:autoSpaceDE/>
        <w:autoSpaceDN/>
        <w:bidi w:val="0"/>
        <w:adjustRightInd/>
        <w:snapToGrid/>
        <w:textAlignment w:val="auto"/>
      </w:pPr>
    </w:p>
    <w:sectPr>
      <w:footerReference r:id="rId22" w:type="default"/>
      <w:pgSz w:w="11906" w:h="16838"/>
      <w:pgMar w:top="1984" w:right="1083" w:bottom="1984" w:left="1083"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15F8E">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880C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4826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28EF8">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4</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DC587">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7929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7</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389E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9</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9887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10</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36EA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13</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0ACE1">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4A19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CFE17">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18</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29998">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5C64D">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20</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5839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21</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1610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8D56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983C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28</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DD4A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29</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F49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45C215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autoRedefine/>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autoRedefine/>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autoRedefine/>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autoRedefine/>
    <w:qFormat/>
    <w:uiPriority w:val="0"/>
    <w:pPr>
      <w:ind w:left="630"/>
      <w:jc w:val="left"/>
    </w:pPr>
    <w:rPr>
      <w:sz w:val="20"/>
      <w:szCs w:val="20"/>
    </w:rPr>
  </w:style>
  <w:style w:type="paragraph" w:styleId="16">
    <w:name w:val="toc 6"/>
    <w:basedOn w:val="1"/>
    <w:next w:val="1"/>
    <w:autoRedefine/>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autoRedefine/>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character" w:customStyle="1" w:styleId="30">
    <w:name w:val="15"/>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33</Pages>
  <Words>2392</Words>
  <Characters>2537</Characters>
  <Lines>1</Lines>
  <Paragraphs>1</Paragraphs>
  <TotalTime>45</TotalTime>
  <ScaleCrop>false</ScaleCrop>
  <LinksUpToDate>false</LinksUpToDate>
  <CharactersWithSpaces>2743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施</cp:lastModifiedBy>
  <cp:lastPrinted>2021-04-16T00:45:00Z</cp:lastPrinted>
  <dcterms:modified xsi:type="dcterms:W3CDTF">2026-09-15T03:16:26Z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2052-12.1.0.28505</vt:lpwstr>
  </property>
  <property fmtid="{D5CDD505-2E9C-101B-9397-08002B2CF9AE}" pid="4" name="KSOTemplateDocerSaveRecord">
    <vt:lpwstr>eyJoZGlkIjoiN2E1ZTg4ZjUzMGZlNGJjN2Q3MDJmYTU2YjJkN2YwODIiLCJ1c2VySWQiOiI4NDU1NzA4NzQifQ==</vt:lpwstr>
  </property>
</Properties>
</file>