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4041"/>
        <w:gridCol w:w="629"/>
        <w:gridCol w:w="876"/>
        <w:gridCol w:w="1080"/>
        <w:gridCol w:w="1049"/>
        <w:gridCol w:w="1078"/>
        <w:gridCol w:w="942"/>
        <w:gridCol w:w="877"/>
        <w:gridCol w:w="1117"/>
        <w:gridCol w:w="1657"/>
      </w:tblGrid>
      <w:tr w14:paraId="54FB9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5000" w:type="pct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B67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附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件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福建汀江源国家级自然保护区保护管理设施建设项目概算汇总表</w:t>
            </w:r>
            <w:bookmarkStart w:id="0" w:name="_GoBack"/>
            <w:bookmarkEnd w:id="0"/>
          </w:p>
        </w:tc>
      </w:tr>
      <w:tr w14:paraId="3BB10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1797" w:type="pct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F0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20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DA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304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A5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377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CA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单价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（元）</w:t>
            </w:r>
          </w:p>
        </w:tc>
        <w:tc>
          <w:tcPr>
            <w:tcW w:w="365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2F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投资额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993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48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投资构成（万元）</w:t>
            </w:r>
          </w:p>
        </w:tc>
        <w:tc>
          <w:tcPr>
            <w:tcW w:w="377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D2B2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占建设投资比例（%）</w:t>
            </w:r>
          </w:p>
        </w:tc>
        <w:tc>
          <w:tcPr>
            <w:tcW w:w="564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F7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55B97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1797" w:type="pct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58F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494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B3A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8048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DD1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DF4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建安工程</w:t>
            </w:r>
          </w:p>
        </w:tc>
        <w:tc>
          <w:tcPr>
            <w:tcW w:w="32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554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设备购置</w:t>
            </w:r>
          </w:p>
        </w:tc>
        <w:tc>
          <w:tcPr>
            <w:tcW w:w="28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3D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 他</w:t>
            </w:r>
          </w:p>
        </w:tc>
        <w:tc>
          <w:tcPr>
            <w:tcW w:w="377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512BB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49E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0D7D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FCB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  计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B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D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4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7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1393.83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C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811.81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398.38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1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183.64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036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9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9504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9DC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一、工程费用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5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4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47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82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1210.19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9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811.81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D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398.38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0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F3C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6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2502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F9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2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管护系统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C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8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C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2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309.28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4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82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309.28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D1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3EC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22.19%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F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036D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1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5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智慧大数据中心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6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AC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B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D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309.28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1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2D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309.28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9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0D5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21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BADD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3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86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大数据中心系统基础硬件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8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1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9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2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84.98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D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3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84.98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D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B8F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54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8670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1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6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指挥中心硬件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1A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28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18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F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66.98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4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7C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66.98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0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B1F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D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28D1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4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A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室内全彩LED屏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E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9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0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5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A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5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0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7A6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9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4D8B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5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9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LED拼接屏控制器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4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4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A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DB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8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0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6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DA5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A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3488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65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1.1.1.3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A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LED拼接屏配件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D9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4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6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B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7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EB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36A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6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B686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B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1.1.1.4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3D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无线话筒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E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0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0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9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3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6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6B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F31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E7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6A3E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C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1.1.1.5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90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桌面话筒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4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85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58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C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8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8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F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5C0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3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2D51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B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1.1.1.6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0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音箱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82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26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C6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AF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D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C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57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F68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2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A89F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EA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1.1.1.7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6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音频处理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E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E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8C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C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3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4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2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04E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43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C8DF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1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1.1.1.8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F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专业功放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0E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6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7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D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2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8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33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9FB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E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B1FB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22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1.1.1.9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2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电源管理器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6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A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A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3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D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0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2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94E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6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1C7F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1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1.1.1.10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1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抑制器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0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5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A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C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7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50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D2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7A9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9B1A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C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7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调音台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E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1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6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8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99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E1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91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9F0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2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024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9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操作台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3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C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3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F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2B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35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E4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33D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68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A45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3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1.1.1.13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3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56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E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4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5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D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7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54C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8B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BC1B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5E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1.1.1.14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D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客户端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A4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F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5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D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0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D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4F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111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7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DA07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2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1.1.1.15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9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出口网关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4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2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E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E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0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76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ED3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3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C21C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7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1.1.1.16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0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汇聚交换机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0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8F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9B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9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5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DC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89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415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E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EEF1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5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1.1.1.17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2F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防火墙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5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8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E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7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B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C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4C9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F4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2636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53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1.1.1.18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5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机柜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1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6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3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7D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B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3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7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17A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7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BD7A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F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98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智慧管理平台后端硬件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2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2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2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6B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C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3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B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6F2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B7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16B8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B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1.1.2.1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E0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综合监控服务器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5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A3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BB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92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9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A7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7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92F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5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D3B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5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1.1.2.2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CE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应用服务器硬盘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8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BD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27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D8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F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6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7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FE4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D9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1EA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F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1.1.2.3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B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核心交换机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0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7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4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8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C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2E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44A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0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F0A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D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E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无人机自动机场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C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5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A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BC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D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A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DF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743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B3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7597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B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7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综合监控系统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9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A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23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C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155.30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F6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0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155.30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57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F4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D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7A58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5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C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重点区域监控终端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A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7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37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3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36.50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3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7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36.50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B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456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4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0FBF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D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1.3.1.1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0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野外观测成像设备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E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7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0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9B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F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C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5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D67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1D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AD2C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6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1.3.1.2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F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自组网红外相机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2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8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E2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71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0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6A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5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9F9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9E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A4A2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8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F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网络传输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E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6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2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9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6C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88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8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843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7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0234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2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1.3.2.1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4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工业级无线网桥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A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D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4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F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7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12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B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B84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3C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8FE2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6C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1.3.2.2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E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多频段无线宽带自组网电台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1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0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2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3A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1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2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1E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BFB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C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DBD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6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1.3.2.3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6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简易管塔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CB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D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A8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7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BA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10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9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2C3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00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5787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3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1.3.2.4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5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工业级接入交换机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F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E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7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A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3D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3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E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D4A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DB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0285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E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1.3.2.5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8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太阳能供电系统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7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2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6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4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7D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B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A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BFC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9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9D89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D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9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巡护系统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E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6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2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498.32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3C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481.22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1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E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89A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35.75%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7F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9B1F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4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4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巡护路网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9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1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31.656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88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481.22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D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481.22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8E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B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B04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D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D367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B9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C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修缮巡护道路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E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5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20.982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FF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62177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8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130.46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C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130.46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2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D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991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8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6072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5D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77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硬化改造巡护通村道路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1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B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10.674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4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328612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1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350.76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F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350.76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D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A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62C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F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AAF3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C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E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巡护装备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4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1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0B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E4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79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6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FE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04D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8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C4CB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5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D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巡护智能终端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A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9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E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F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C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06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D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E8D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8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EEA1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5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5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卫星电话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76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04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7B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C1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FC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5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8D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474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01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7CB5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4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4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科研监测系统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7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2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E4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B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250.94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86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250.94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6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7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D65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18.00%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C9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E108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7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BA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科研工作站改建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1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2B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06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2836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2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250.94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0E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250.94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64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9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83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4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含加固及修缮</w:t>
            </w:r>
          </w:p>
        </w:tc>
      </w:tr>
      <w:tr w14:paraId="1B08E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D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A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公众教育系统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2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7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9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6F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151.65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F1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79.65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BD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9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1A0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10.88%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0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35F3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7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6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野外宣教长廊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7F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6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4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3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79.65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37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79.65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F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DE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51B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3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C6DA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54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F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圭龙山野外宣教长廊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4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3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D6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1162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9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20.68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7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20.68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6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A8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1EA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3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90DE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2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D3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中磺管理站野外宣教长廊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8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4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5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7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58.97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D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58.97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4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0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BD7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A4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E8C7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B4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20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解说标识系统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2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DF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1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E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28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7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5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855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0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9BE3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C6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71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引导解说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26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B0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1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B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7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3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F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727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F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1B76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53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5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教育解说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D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2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D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180000 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B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8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19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A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BAC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4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EB2F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3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9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工程建设其他费用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4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E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0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B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143.04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8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F6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1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143.04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B42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10.26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A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C1C6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9B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5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项目建设管理费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28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C0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D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2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23.16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05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F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5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02F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C6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2059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5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F8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项目咨询、勘察设计费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D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A1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9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D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63.64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F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64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2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63.64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8D0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6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9A9C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4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F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工程监理费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5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C8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4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8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36.84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8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2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B2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B15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95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AFDE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8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2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招标及造价咨询、 审计费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D0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F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11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C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19.40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0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B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E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4A6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B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884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6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  <w:tc>
          <w:tcPr>
            <w:tcW w:w="1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B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预备费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D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B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1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40.60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C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AD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E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40.60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86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2.91%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8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1FCAA1D8"/>
    <w:sectPr>
      <w:pgSz w:w="16838" w:h="11906" w:orient="landscape"/>
      <w:pgMar w:top="1417" w:right="1134" w:bottom="1134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E61A4"/>
    <w:rsid w:val="2F86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tabs>
        <w:tab w:val="left" w:pos="210"/>
      </w:tabs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tabs>
        <w:tab w:val="left" w:pos="210"/>
      </w:tabs>
      <w:ind w:firstLine="420"/>
    </w:pPr>
    <w:rPr>
      <w:rFonts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  <w:tab w:val="clear" w:pos="210"/>
      </w:tabs>
      <w:snapToGrid/>
      <w:spacing w:line="240" w:lineRule="auto"/>
      <w:ind w:firstLine="0" w:firstLineChars="0"/>
      <w:jc w:val="center"/>
    </w:pPr>
    <w:rPr>
      <w:rFonts w:ascii="Times New Roman" w:hAnsi="Times New Roman"/>
      <w:sz w:val="21"/>
      <w:szCs w:val="2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  <w:tab w:val="clear" w:pos="210"/>
      </w:tabs>
      <w:snapToGrid w:val="0"/>
      <w:spacing w:line="240" w:lineRule="auto"/>
      <w:ind w:firstLine="0" w:firstLineChars="0"/>
      <w:jc w:val="center"/>
      <w:outlineLvl w:val="9"/>
    </w:pPr>
    <w:rPr>
      <w:rFonts w:ascii="Times New Roman" w:hAnsi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2026-04-02T16:13:00Z</dcterms:created>
  <dc:creator>Administrator</dc:creator>
  <cp:lastModifiedBy>lyadmin</cp:lastModifiedBy>
  <dcterms:modified xsi:type="dcterms:W3CDTF">2026-04-03T10:27:39Z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KSOTemplateDocerSaveRecord">
    <vt:lpwstr>eyJoZGlkIjoiOTVlOTY2MGE3NTc5NjAwZDcxNDNmYzg5NTAwM2EyMjAiLCJ1c2VySWQiOiIyMDU1MDYxNDYifQ==</vt:lpwstr>
  </property>
  <property fmtid="{D5CDD505-2E9C-101B-9397-08002B2CF9AE}" pid="4" name="ICV">
    <vt:lpwstr>2C789B622D6048C2887608A74C5E05AD_12</vt:lpwstr>
  </property>
</Properties>
</file>