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761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Times New Roman"/>
          <w:b w:val="0"/>
          <w:bCs/>
          <w:color w:val="auto"/>
          <w:spacing w:val="0"/>
          <w:w w:val="100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b w:val="0"/>
          <w:bCs/>
          <w:color w:val="auto"/>
          <w:spacing w:val="0"/>
          <w:w w:val="100"/>
          <w:sz w:val="44"/>
          <w:szCs w:val="44"/>
          <w:lang w:val="en-US" w:eastAsia="zh-CN"/>
        </w:rPr>
        <w:t>关于《长汀县2026年农作物秸秆综合利用项目实施方案（征求意见稿）》</w:t>
      </w:r>
    </w:p>
    <w:p w14:paraId="23BDB7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Times New Roman"/>
          <w:b w:val="0"/>
          <w:bCs/>
          <w:color w:val="auto"/>
          <w:spacing w:val="0"/>
          <w:w w:val="100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b w:val="0"/>
          <w:bCs/>
          <w:color w:val="auto"/>
          <w:spacing w:val="0"/>
          <w:w w:val="100"/>
          <w:sz w:val="44"/>
          <w:szCs w:val="44"/>
          <w:lang w:val="en-US" w:eastAsia="zh-CN"/>
        </w:rPr>
        <w:t>的起草说明</w:t>
      </w:r>
    </w:p>
    <w:p w14:paraId="6C6A259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16" w:firstLineChars="200"/>
        <w:jc w:val="both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现就《长汀县2026年农作物秸秆综合利用项目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实施方案（征求意见稿）》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文件有关起草情况说明如下：</w:t>
      </w:r>
    </w:p>
    <w:p w14:paraId="565F5D8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宋体"/>
          <w:b w:val="0"/>
          <w:bCs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 w:val="0"/>
          <w:bCs/>
          <w:spacing w:val="0"/>
          <w:w w:val="100"/>
          <w:sz w:val="32"/>
          <w:szCs w:val="32"/>
          <w:lang w:val="en-US" w:eastAsia="zh-CN"/>
        </w:rPr>
        <w:t>一、制定的背景和依据</w:t>
      </w:r>
    </w:p>
    <w:p w14:paraId="4A1DD60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spacing w:val="0"/>
          <w:w w:val="100"/>
          <w:kern w:val="2"/>
          <w:sz w:val="32"/>
          <w:szCs w:val="32"/>
          <w:lang w:val="en-US" w:eastAsia="zh-CN" w:bidi="ar-SA"/>
        </w:rPr>
        <w:t>深入贯彻落实中央关于农业绿色发展的决策部署，以提高秸秆综合利用率和扩大全域全量利用为目标，以“农用优先、多措并举、科技赋能、产业增效”为原则，完善“五化”（肥料化、饲料化、基料化、燃料化、原料化）利用路径，健全秸秆收储运体系，强化技术集成与示范推广，培育市场化主体，构建秸秆综合利用长效机制，推动农业绿色低碳循环发展，打造闽西山区秸秆综合利用示范样板。</w:t>
      </w:r>
    </w:p>
    <w:p w14:paraId="2497BF4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spacing w:val="0"/>
          <w:w w:val="100"/>
          <w:kern w:val="2"/>
          <w:sz w:val="32"/>
          <w:szCs w:val="32"/>
          <w:lang w:val="en-US" w:eastAsia="zh-CN" w:bidi="ar-SA"/>
        </w:rPr>
        <w:t>根据《福建省财政厅 福建省农业农村厅关于提前下达2026年中央农业生态资源保护（农作物秸秆综合利用）资金的通知》（闽财农指〔2025〕87号）和《福建省财政厅 福建省农业农村厅关于下达2026年中央农业生态资源保护（农作物秸秆综合利用）资金的通知》（闽财农指〔2026〕21号）文件起草了《长汀县2026年农作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物秸秆综合利用项目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实施方案（征求意见稿）》</w:t>
      </w:r>
      <w:r>
        <w:rPr>
          <w:rFonts w:hint="eastAsia" w:ascii="仿宋" w:hAnsi="仿宋" w:eastAsia="仿宋" w:cs="仿宋"/>
          <w:b w:val="0"/>
          <w:bCs/>
          <w:spacing w:val="0"/>
          <w:w w:val="100"/>
          <w:kern w:val="2"/>
          <w:sz w:val="32"/>
          <w:szCs w:val="32"/>
          <w:lang w:val="en-US" w:eastAsia="zh-CN" w:bidi="ar-SA"/>
        </w:rPr>
        <w:t>。</w:t>
      </w:r>
    </w:p>
    <w:p w14:paraId="2739A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二、制定过程</w:t>
      </w:r>
    </w:p>
    <w:p w14:paraId="0E29B01D">
      <w:pPr>
        <w:autoSpaceDE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2026年6月30日起草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《长汀县2026年农作物秸秆综合利用项目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实施方案（征求意见稿）》。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2026年</w:t>
      </w:r>
      <w:r>
        <w:rPr>
          <w:rFonts w:hint="default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日—2026年</w:t>
      </w:r>
      <w:r>
        <w:rPr>
          <w:rFonts w:hint="default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日在长汀县政府门户网站上向社会公开征求各方意见建议。</w:t>
      </w:r>
    </w:p>
    <w:p w14:paraId="596528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主要内容</w:t>
      </w:r>
    </w:p>
    <w:p w14:paraId="7109A9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0000FF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《长汀县202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6年农作物秸秆综合利用项目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实施方案（征求意见稿）》</w:t>
      </w:r>
      <w:r>
        <w:rPr>
          <w:rFonts w:hint="eastAsia" w:ascii="仿宋" w:hAnsi="仿宋" w:eastAsia="仿宋" w:cs="仿宋"/>
          <w:b w:val="0"/>
          <w:bCs/>
          <w:spacing w:val="0"/>
          <w:w w:val="100"/>
          <w:kern w:val="2"/>
          <w:sz w:val="32"/>
          <w:szCs w:val="32"/>
          <w:lang w:val="en-US" w:eastAsia="zh-CN" w:bidi="ar-SA"/>
        </w:rPr>
        <w:t>主要明确了扶持方向、补助对象、补助标准、补助流程等内容。</w:t>
      </w:r>
    </w:p>
    <w:bookmarkEnd w:id="0"/>
    <w:p w14:paraId="5554DF74">
      <w:pPr>
        <w:ind w:firstLine="616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802AF"/>
    <w:rsid w:val="003D0404"/>
    <w:rsid w:val="00C12DE3"/>
    <w:rsid w:val="13EB21F9"/>
    <w:rsid w:val="1CF06AD2"/>
    <w:rsid w:val="1EAFA33B"/>
    <w:rsid w:val="1F7A7B58"/>
    <w:rsid w:val="20793E91"/>
    <w:rsid w:val="373D7510"/>
    <w:rsid w:val="38C604ED"/>
    <w:rsid w:val="3F9A4950"/>
    <w:rsid w:val="42723962"/>
    <w:rsid w:val="49541A69"/>
    <w:rsid w:val="4B606EE5"/>
    <w:rsid w:val="5026182B"/>
    <w:rsid w:val="533B56AA"/>
    <w:rsid w:val="5C2802AF"/>
    <w:rsid w:val="5D7F0889"/>
    <w:rsid w:val="5DC7005F"/>
    <w:rsid w:val="627806C9"/>
    <w:rsid w:val="635B58F5"/>
    <w:rsid w:val="67EED9F8"/>
    <w:rsid w:val="6C0E3876"/>
    <w:rsid w:val="6E40415E"/>
    <w:rsid w:val="6E927747"/>
    <w:rsid w:val="77F42148"/>
    <w:rsid w:val="A1E91547"/>
    <w:rsid w:val="F1AF4C96"/>
    <w:rsid w:val="F7FBEE9A"/>
    <w:rsid w:val="FE54BA64"/>
    <w:rsid w:val="FEFEB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5"/>
    <w:basedOn w:val="1"/>
    <w:next w:val="1"/>
    <w:qFormat/>
    <w:uiPriority w:val="0"/>
    <w:pPr>
      <w:ind w:left="168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endnote text"/>
    <w:basedOn w:val="1"/>
    <w:qFormat/>
    <w:uiPriority w:val="99"/>
    <w:pPr>
      <w:snapToGrid w:val="0"/>
      <w:jc w:val="left"/>
    </w:pPr>
  </w:style>
  <w:style w:type="paragraph" w:styleId="5">
    <w:name w:val="Balloon Text"/>
    <w:basedOn w:val="1"/>
    <w:next w:val="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Default"/>
    <w:basedOn w:val="1"/>
    <w:qFormat/>
    <w:uiPriority w:val="99"/>
    <w:pPr>
      <w:autoSpaceDE w:val="0"/>
      <w:autoSpaceDN w:val="0"/>
      <w:adjustRightInd w:val="0"/>
      <w:jc w:val="left"/>
    </w:pPr>
    <w:rPr>
      <w:rFonts w:ascii="方正仿宋_GBK" w:hAnsi="方正仿宋_GBK" w:eastAsia="方正仿宋_GBK" w:cs="方正仿宋_GBK"/>
      <w:color w:val="000000"/>
      <w:kern w:val="0"/>
      <w:sz w:val="24"/>
    </w:rPr>
  </w:style>
  <w:style w:type="paragraph" w:customStyle="1" w:styleId="11">
    <w:name w:val="NormalIndent"/>
    <w:basedOn w:val="1"/>
    <w:qFormat/>
    <w:uiPriority w:val="0"/>
    <w:pPr>
      <w:spacing w:line="360" w:lineRule="auto"/>
      <w:ind w:firstLine="420"/>
      <w:textAlignment w:val="baseline"/>
    </w:pPr>
    <w:rPr>
      <w:rFonts w:ascii="Times New Roman" w:hAnsi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608</Characters>
  <Lines>0</Lines>
  <Paragraphs>0</Paragraphs>
  <TotalTime>31</TotalTime>
  <ScaleCrop>false</ScaleCrop>
  <LinksUpToDate>false</LinksUpToDate>
  <CharactersWithSpaces>613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2026-01-16T07:22:00Z</dcterms:created>
  <dc:creator>勘粱低冒</dc:creator>
  <cp:lastModifiedBy>闲余</cp:lastModifiedBy>
  <dcterms:modified xsi:type="dcterms:W3CDTF">2026-07-09T08:30:15Z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67EB7716E0EE404BB0F036BA94857634_11</vt:lpwstr>
  </property>
  <property fmtid="{D5CDD505-2E9C-101B-9397-08002B2CF9AE}" pid="4" name="KSOTemplateDocerSaveRecord">
    <vt:lpwstr>eyJoZGlkIjoiZGVhMjMxMjNmMDViM2I3NjMyMzMwOTkzMTE3ZGQzZmMiLCJ1c2VySWQiOiIxMzcwOTYzMjY1In0=</vt:lpwstr>
  </property>
</Properties>
</file>